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微软雅黑" w:cs="微软雅黑" w:eastAsia="微软雅黑" w:hAnsi="微软雅黑"/>
          <w:color w:val="cc99ff"/>
          <w:sz w:val="32"/>
          <w:szCs w:val="32"/>
        </w:rPr>
      </w:pPr>
      <w:bookmarkStart w:id="0" w:name="_GoBack"/>
      <w:bookmarkEnd w:id="0"/>
      <w:r>
        <w:rPr>
          <w:rFonts w:ascii="微软雅黑" w:cs="微软雅黑" w:eastAsia="微软雅黑" w:hAnsi="微软雅黑"/>
          <w:color w:val="000080"/>
          <w:sz w:val="72"/>
          <w:szCs w:val="72"/>
          <w:lang w:val="es-US"/>
        </w:rPr>
        <w:t>◇</w:t>
      </w:r>
      <w:r>
        <w:rPr>
          <w:rFonts w:ascii="微软雅黑" w:cs="微软雅黑" w:eastAsia="微软雅黑" w:hAnsi="微软雅黑"/>
          <w:color w:val="000080"/>
          <w:sz w:val="72"/>
          <w:szCs w:val="72"/>
          <w:lang w:val="en-US"/>
        </w:rPr>
        <w:t>Tipos de empresas</w:t>
      </w:r>
      <w:r>
        <w:rPr>
          <w:rFonts w:ascii="微软雅黑" w:cs="微软雅黑" w:eastAsia="微软雅黑" w:hAnsi="微软雅黑"/>
          <w:color w:val="000080"/>
          <w:sz w:val="72"/>
          <w:szCs w:val="72"/>
          <w:lang w:val="es-US"/>
        </w:rPr>
        <w:t>◇</w:t>
      </w:r>
    </w:p>
    <w:p>
      <w:pPr>
        <w:pStyle w:val="style0"/>
        <w:jc w:val="left"/>
        <w:rPr>
          <w:rFonts w:ascii="微软雅黑" w:cs="微软雅黑" w:eastAsia="微软雅黑" w:hAnsi="微软雅黑"/>
          <w:color w:val="cc99ff"/>
          <w:sz w:val="32"/>
          <w:szCs w:val="32"/>
        </w:rPr>
      </w:pPr>
      <w:r>
        <w:rPr>
          <w:rFonts w:ascii="微软雅黑" w:cs="微软雅黑" w:eastAsia="微软雅黑" w:hAnsi="微软雅黑"/>
          <w:color w:val="cc99ff"/>
          <w:sz w:val="32"/>
          <w:szCs w:val="32"/>
          <w:lang w:val="en-US"/>
        </w:rPr>
        <w:t>Microempresas son las más pequeñas con un número reducido de empleados Generalmente menos de 10 suele ser negocios familiares o emprendimientos individuales pequeños y medianas empresas (pymes):</w:t>
      </w:r>
    </w:p>
    <w:p>
      <w:pPr>
        <w:pStyle w:val="style0"/>
        <w:jc w:val="left"/>
        <w:rPr>
          <w:rFonts w:ascii="微软雅黑" w:cs="微软雅黑" w:eastAsia="微软雅黑" w:hAnsi="微软雅黑"/>
          <w:color w:val="cc99ff"/>
          <w:sz w:val="32"/>
          <w:szCs w:val="32"/>
        </w:rPr>
      </w:pPr>
      <w:r>
        <w:rPr>
          <w:rFonts w:ascii="微软雅黑" w:cs="微软雅黑" w:eastAsia="微软雅黑" w:hAnsi="微软雅黑"/>
          <w:color w:val="cc99ff"/>
          <w:sz w:val="32"/>
          <w:szCs w:val="32"/>
          <w:lang w:val="en-US"/>
        </w:rPr>
        <w:t>Tiene un número de empleados que varía según la legislación de cada país, pero generalmente se encuentran entre 10 y 250.</w:t>
      </w:r>
    </w:p>
    <w:p>
      <w:pPr>
        <w:pStyle w:val="style0"/>
        <w:jc w:val="left"/>
        <w:rPr>
          <w:rFonts w:ascii="微软雅黑" w:cs="微软雅黑" w:eastAsia="微软雅黑" w:hAnsi="微软雅黑"/>
          <w:color w:val="ffffff"/>
          <w:sz w:val="36"/>
          <w:szCs w:val="44"/>
        </w:rPr>
      </w:pPr>
      <w:r>
        <w:rPr>
          <w:rFonts w:ascii="微软雅黑" w:cs="微软雅黑" w:eastAsia="微软雅黑" w:hAnsi="微软雅黑"/>
          <w:color w:val="cc99ff"/>
          <w:sz w:val="32"/>
          <w:szCs w:val="32"/>
          <w:lang w:val="en-US"/>
        </w:rPr>
        <w:t>Desempeñan un papel fundamental en la economía generando empleo y contribuyendo al desarrollo local</w:t>
      </w:r>
    </w:p>
    <w:p>
      <w:pPr>
        <w:pStyle w:val="style0"/>
        <w:jc w:val="left"/>
        <w:rPr>
          <w:rFonts w:ascii="微软雅黑" w:cs="微软雅黑" w:eastAsia="微软雅黑" w:hAnsi="微软雅黑"/>
          <w:color w:val="ffffff"/>
          <w:sz w:val="36"/>
          <w:szCs w:val="44"/>
        </w:rPr>
      </w:pPr>
      <w:r>
        <w:rPr>
          <w:rFonts w:ascii="微软雅黑" w:cs="微软雅黑" w:eastAsia="微软雅黑" w:hAnsi="微软雅黑"/>
          <w:color w:val="cc99ff"/>
          <w:sz w:val="32"/>
          <w:szCs w:val="32"/>
          <w:lang w:val="en-US"/>
        </w:rPr>
        <w:t>Para determinar si el mercado está saturado es crucial analizar la compra a competencia y la de la demanda del servicio que ofrecen.</w:t>
      </w:r>
    </w:p>
    <w:p>
      <w:pPr>
        <w:pStyle w:val="style0"/>
        <w:jc w:val="left"/>
        <w:rPr>
          <w:rFonts w:ascii="微软雅黑" w:cs="微软雅黑" w:eastAsia="微软雅黑" w:hAnsi="微软雅黑"/>
          <w:color w:val="330066"/>
          <w:sz w:val="36"/>
          <w:szCs w:val="44"/>
        </w:rPr>
      </w:pPr>
      <w:r>
        <w:rPr>
          <w:rFonts w:ascii="微软雅黑" w:cs="微软雅黑" w:eastAsia="微软雅黑" w:hAnsi="微软雅黑"/>
          <w:color w:val="330066"/>
          <w:sz w:val="32"/>
          <w:szCs w:val="32"/>
          <w:lang w:val="en-US"/>
        </w:rPr>
        <w:t>Uno identifica de la competencia</w:t>
      </w:r>
    </w:p>
    <w:p>
      <w:pPr>
        <w:pStyle w:val="style0"/>
        <w:jc w:val="left"/>
        <w:rPr>
          <w:rFonts w:ascii="微软雅黑" w:cs="微软雅黑" w:eastAsia="微软雅黑" w:hAnsi="微软雅黑"/>
          <w:color w:val="cc99ff"/>
          <w:sz w:val="36"/>
          <w:szCs w:val="44"/>
        </w:rPr>
      </w:pPr>
      <w:r>
        <w:rPr>
          <w:rFonts w:ascii="微软雅黑" w:cs="微软雅黑" w:eastAsia="微软雅黑" w:hAnsi="微软雅黑"/>
          <w:color w:val="330066"/>
          <w:sz w:val="36"/>
          <w:szCs w:val="44"/>
          <w:lang w:val="en-US"/>
        </w:rPr>
        <w:t>Competidores directo</w:t>
      </w:r>
      <w:r>
        <w:rPr>
          <w:rFonts w:ascii="微软雅黑" w:cs="微软雅黑" w:eastAsia="微软雅黑" w:hAnsi="微软雅黑"/>
          <w:color w:val="cc99ff"/>
          <w:sz w:val="36"/>
          <w:szCs w:val="44"/>
          <w:lang w:val="en-US"/>
        </w:rPr>
        <w:t>s: empresas que ofrecen exactamente el mismo servicio.</w:t>
      </w:r>
    </w:p>
    <w:p>
      <w:pPr>
        <w:pStyle w:val="style0"/>
        <w:jc w:val="left"/>
        <w:rPr>
          <w:rFonts w:ascii="微软雅黑" w:cs="微软雅黑" w:eastAsia="微软雅黑" w:hAnsi="微软雅黑"/>
          <w:color w:val="330066"/>
          <w:sz w:val="36"/>
          <w:szCs w:val="44"/>
        </w:rPr>
      </w:pPr>
      <w:r>
        <w:rPr>
          <w:rFonts w:ascii="微软雅黑" w:cs="微软雅黑" w:eastAsia="微软雅黑" w:hAnsi="微软雅黑"/>
          <w:color w:val="330066"/>
          <w:sz w:val="36"/>
          <w:szCs w:val="44"/>
          <w:lang w:val="en-US"/>
        </w:rPr>
        <w:t>Competidores identificados:</w:t>
      </w:r>
    </w:p>
    <w:p>
      <w:pPr>
        <w:pStyle w:val="style0"/>
        <w:jc w:val="left"/>
        <w:rPr>
          <w:rFonts w:ascii="微软雅黑" w:cs="微软雅黑" w:eastAsia="微软雅黑" w:hAnsi="微软雅黑"/>
          <w:color w:val="cc99ff"/>
          <w:sz w:val="36"/>
          <w:szCs w:val="44"/>
        </w:rPr>
      </w:pPr>
      <w:r>
        <w:rPr>
          <w:rFonts w:ascii="微软雅黑" w:cs="微软雅黑" w:eastAsia="微软雅黑" w:hAnsi="微软雅黑"/>
          <w:color w:val="cc99ff"/>
          <w:sz w:val="36"/>
          <w:szCs w:val="44"/>
          <w:lang w:val="en-US"/>
        </w:rPr>
        <w:t>Empresas que ofrecen servicios similares o que satisficien la misma necesidad del cliente.</w:t>
      </w:r>
    </w:p>
    <w:p>
      <w:pPr>
        <w:pStyle w:val="style0"/>
        <w:rPr>
          <w:rFonts w:ascii="微软雅黑" w:cs="微软雅黑" w:eastAsia="微软雅黑" w:hAnsi="微软雅黑"/>
          <w:color w:val="262626"/>
          <w:sz w:val="36"/>
          <w:szCs w:val="44"/>
        </w:rPr>
      </w:pPr>
    </w:p>
    <w:p>
      <w:pPr>
        <w:pStyle w:val="style0"/>
        <w:rPr>
          <w:rFonts w:ascii="微软雅黑" w:cs="微软雅黑" w:eastAsia="微软雅黑" w:hAnsi="微软雅黑"/>
          <w:color w:val="262626"/>
          <w:sz w:val="36"/>
          <w:szCs w:val="44"/>
        </w:rPr>
      </w:pPr>
    </w:p>
    <w:sectPr>
      <w:headerReference w:type="default" r:id="rId2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rFonts w:hint="eastAsia"/>
        <w:noProof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4" cy="10719435"/>
          <wp:effectExtent l="0" t="0" r="4445" b="12065"/>
          <wp:wrapNone/>
          <wp:docPr id="4097" name="图片 1" descr="C:\Users\影\Desktop\2.jpg2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577454" cy="10719435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qFormat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117</Words>
  <Pages>1</Pages>
  <Characters>680</Characters>
  <Application>WPS Office</Application>
  <DocSecurity>0</DocSecurity>
  <Paragraphs>13</Paragraphs>
  <ScaleCrop>false</ScaleCrop>
  <LinksUpToDate>false</LinksUpToDate>
  <CharactersWithSpaces>788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2018-05-03T11:35:00Z</dcterms:created>
  <dc:creator>影</dc:creator>
  <lastModifiedBy>SM-X110</lastModifiedBy>
  <dcterms:modified xsi:type="dcterms:W3CDTF">2025-02-26T02:03:30Z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aac2ad5bf6d34f28a976c5d2ceb355a1</vt:lpwstr>
  </property>
</Properties>
</file>