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/>
          <w:lang w:val="es-MX"/>
        </w:rPr>
      </w:pPr>
    </w:p>
    <w:p>
      <w:pP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</w:pPr>
      <w:r>
        <w:rPr>
          <w:rFonts w:hint="default" w:ascii="Bernard MT Condensed" w:hAnsi="Bernard MT Condensed" w:cs="Bernard MT Condensed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-361315</wp:posOffset>
            </wp:positionV>
            <wp:extent cx="6212840" cy="2866390"/>
            <wp:effectExtent l="0" t="0" r="16510" b="101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rcRect l="677" t="32975" r="-677" b="37500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  <w:t>QUEMADURAS   DE  SEGUNDO  GRADO</w:t>
      </w:r>
    </w:p>
    <w:p>
      <w:pP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</w:pPr>
    </w:p>
    <w:p>
      <w:pP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</w:pPr>
    </w:p>
    <w:p>
      <w:pP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</w:pPr>
    </w:p>
    <w:p>
      <w:pPr>
        <w:rPr>
          <w:rFonts w:hint="default" w:ascii="Bernard MT Condensed" w:hAnsi="Bernard MT Condensed" w:cs="Bernard MT Condensed"/>
          <w:color w:val="FFFFFF" w:themeColor="background1"/>
          <w:sz w:val="56"/>
          <w:szCs w:val="56"/>
          <w:lang w:val="es-MX"/>
          <w14:textFill>
            <w14:solidFill>
              <w14:schemeClr w14:val="bg1"/>
            </w14:solidFill>
          </w14:textFill>
        </w:rPr>
      </w:pP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Bernard MT Condensed" w:hAnsi="Bernard MT Condensed" w:cs="Bernard MT Condensed"/>
          <w:color w:val="000000" w:themeColor="text1"/>
          <w:sz w:val="56"/>
          <w:szCs w:val="56"/>
          <w:lang w:val="es-MX"/>
          <w14:textFill>
            <w14:solidFill>
              <w14:schemeClr w14:val="tx1"/>
            </w14:solidFill>
          </w14:textFill>
        </w:rPr>
        <w:t>INTRODUCCION: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Son lesiones más profundas que afectan la epidermis y gran parte de la dermis; se observan ampollas, lesionado, humedad de la piel y sensibilidad al frío. Las quemaduras de segundo grado se producen por contacto con fuego, líquidos hirvientes y ácidos.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quemaduras de segundo grado o quemaduras de espesor parcial son más graves que las quemaduras de primer grado. Estas afectan la capa externa de la piel, llamada epidermis, y parte de la segunda capa de la piel, llamada dermis.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quemaduras de segundo grado pueden ser muy dolorosas y frecuentemente tardan varias semanas en sanar. Las quemaduras que afectan grandes áreas de la piel pueden causar graves complicaciones y ser propensas a infecciones.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En este artículo, aprende más sobre las quemaduras de segundo grado, incluyendo los síntomas y cuándo debes consultar a un médico.Las quemaduras de segundo grado afectan múltiples capas de piel.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Los médicos clasifican las quemaduras de acuerdo a la cantidad de daños que causan a la piel y al tejido alrededor.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quemaduras de segundo grado pueden ser relativamente menores, como cuando una quemadura de una estufa o hierro penetra más profundamente la piel. También pueden ser muy graves y hasta fatales.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quemaduras de segundo grado son más peligrosas cuando: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-Afectan grandes áreas del cuerpo.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-Afectan articulaciones, la cara o las manos.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-Afectan los genitales y glúteos.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-Ocurren en alguien con un sistema inmunitario debilitado, como alguien que está recibiendo quimioterapia para el cáncer.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quemaduras de segundo grado pueden causar infecciones graves, especialmente si cubren grandes áreas del cuerpo o si la persona no recibe el o correcto.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Causas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fuentes físicas de calor, como el sol y las estufas pueden causar quemaduras de segundo grado. Ciertos químicos, incluyendo cloro y otros productos de limpieza, también pueden causar quemaduras.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Algunas causas comunes de quemaduras de segundo grado incluyen: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-quemaduras de sol graves, como cuando una persona con piel muy clara se sienta al sol por un período prolongado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-accidentes con hornos y estufas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-exposición al fuego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-contacto con agua hirviendo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lesiones por accidente son una razón común para las quemaduras de segundo grado. Por ejemplo, un niño podría colocar su mano sobre hornallas o quemadores calientes.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Las agresiones intencionales, como los ataques con ácido, también pueden causar quemaduras de segundo grado.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es-MX"/>
        </w:rPr>
        <w:t>Síntomas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Una quemadura de segundo grado que cubre una gran parte del cuerpo requerirá atención médica.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Una quemadura grave, especialmente en áreas expuestas de la piel o en secciones grandes del cuerpo, asegura una visita al médico.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Algunos síntomas comunes de quemaduras de segundo grado incluyen: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-una herida con apariencia húmeda o que supura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-ampollas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-una quemadura con un patrón irregular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-dolor intenso o sensibilidad en la piel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-piel que parece blanca, muy roja o color café oscuro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  <w:t>-Una persona que desarrolla fiebre o se siente enferma después de sufrir una quemadura puede tener una infección.</w:t>
      </w:r>
    </w:p>
    <w:p>
      <w:pPr>
        <w:rPr>
          <w:rFonts w:hint="default" w:ascii="Bahnschrift" w:hAnsi="Bahnschrift" w:eastAsia="sans-serif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s-MX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48260</wp:posOffset>
            </wp:positionV>
            <wp:extent cx="2505075" cy="1658620"/>
            <wp:effectExtent l="0" t="0" r="9525" b="177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</w:pP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ernard MT Condensed" w:hAnsi="Bernard MT Condensed" w:eastAsia="sans-serif" w:cs="Bernard MT Condensed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es-MX"/>
        </w:rPr>
        <w:t>CONCLUSION: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Afectan mas que la superficie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 w:cs="Bahnschrift"/>
          <w:i w:val="0"/>
          <w:iCs w:val="0"/>
          <w:color w:val="111111"/>
          <w:spacing w:val="0"/>
          <w:sz w:val="32"/>
          <w:szCs w:val="32"/>
          <w:shd w:val="clear" w:fill="FFFFFF"/>
          <w:lang w:val="es-MX"/>
        </w:rPr>
        <w:t>D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 xml:space="preserve">e la piel .Llegar a afectar la epidermis 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A diferencia de las de primer grado,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 w:cs="Bahnschrift"/>
          <w:i w:val="0"/>
          <w:iCs w:val="0"/>
          <w:color w:val="111111"/>
          <w:spacing w:val="0"/>
          <w:sz w:val="32"/>
          <w:szCs w:val="32"/>
          <w:shd w:val="clear" w:fill="FFFFFF"/>
          <w:lang w:val="es-MX"/>
        </w:rPr>
        <w:t>E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>stas causan ampollas,</w:t>
      </w:r>
      <w:r>
        <w:rPr>
          <w:rFonts w:hint="default" w:ascii="Bahnschrift" w:hAnsi="Bahnschrift" w:eastAsia="sans-serif" w:cs="Bahnschrift"/>
          <w:i w:val="0"/>
          <w:iCs w:val="0"/>
          <w:color w:val="111111"/>
          <w:spacing w:val="0"/>
          <w:sz w:val="32"/>
          <w:szCs w:val="32"/>
          <w:shd w:val="clear" w:fill="FFFFFF"/>
          <w:lang w:val="es-MX"/>
        </w:rPr>
        <w:t>supuración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 xml:space="preserve"> de 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r>
        <w:rPr>
          <w:rFonts w:hint="default" w:ascii="Bahnschrift" w:hAnsi="Bahnschrift" w:eastAsia="sans-serif" w:cs="Bahnschrift"/>
          <w:i w:val="0"/>
          <w:iCs w:val="0"/>
          <w:color w:val="111111"/>
          <w:spacing w:val="0"/>
          <w:sz w:val="32"/>
          <w:szCs w:val="32"/>
          <w:shd w:val="clear" w:fill="FFFFFF"/>
          <w:lang w:val="es-MX"/>
        </w:rPr>
        <w:t>L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 xml:space="preserve">iquido y </w:t>
      </w:r>
      <w:r>
        <w:rPr>
          <w:rFonts w:hint="default" w:ascii="Bahnschrift" w:hAnsi="Bahnschrift" w:eastAsia="sans-serif" w:cs="Bahnschrift"/>
          <w:i w:val="0"/>
          <w:iCs w:val="0"/>
          <w:color w:val="111111"/>
          <w:spacing w:val="0"/>
          <w:sz w:val="32"/>
          <w:szCs w:val="32"/>
          <w:shd w:val="clear" w:fill="FFFFFF"/>
          <w:lang w:val="es-MX"/>
        </w:rPr>
        <w:t>quizás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  <w:t xml:space="preserve"> perdida de piel. 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s-MX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15CA1"/>
    <w:rsid w:val="585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2021-10-09T14:39:00Z</dcterms:created>
  <dc:creator>ROSA CORTEZ</dc:creator>
  <cp:lastModifiedBy>ROSA CORTEZ</cp:lastModifiedBy>
  <dcterms:modified xsi:type="dcterms:W3CDTF">2021-10-09T15:18:31Z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2058-11.2.0.10258</vt:lpwstr>
  </property>
  <property fmtid="{D5CDD505-2E9C-101B-9397-08002B2CF9AE}" pid="3" name="ICV">
    <vt:lpwstr>1EB58DE9E3674996B76E7B421D5DB35A</vt:lpwstr>
  </property>
</Properties>
</file>