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66FFFF"/>
  <w:body>
    <w:p w14:paraId="4926A000" w14:textId="06B7767C" w:rsidR="008038D5" w:rsidRDefault="009F0EA5" w:rsidP="009F0EA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Analgésico Paracetamol</w:t>
      </w:r>
    </w:p>
    <w:p w14:paraId="67A28BCB" w14:textId="2E191EB4" w:rsidR="009F0EA5" w:rsidRDefault="009F0EA5" w:rsidP="009F0EA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656830" wp14:editId="0104C3D8">
            <wp:extent cx="2390775" cy="1355530"/>
            <wp:effectExtent l="0" t="0" r="0" b="0"/>
            <wp:docPr id="1" name="Imagen 1" descr="Paracetamol Infantil Comprimidos Masticables | Laboratorio Chile | T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cetamol Infantil Comprimidos Masticables | Laboratorio Chile | Te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75" cy="136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999D" w14:textId="35536467" w:rsidR="009F0EA5" w:rsidRDefault="009F0EA5" w:rsidP="009F0EA5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Tranquilizante Alprazolam</w:t>
      </w:r>
    </w:p>
    <w:p w14:paraId="70B80C51" w14:textId="3EB70859" w:rsidR="009F0EA5" w:rsidRDefault="009F0EA5" w:rsidP="009F0EA5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2B34C73" wp14:editId="5E2B3A1F">
            <wp:extent cx="2114550" cy="2114550"/>
            <wp:effectExtent l="0" t="0" r="0" b="0"/>
            <wp:docPr id="2" name="Imagen 2" descr="Alprazolam – ECUA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prazolam – ECUAQUIM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0538" w14:textId="12C01E30" w:rsidR="009F0EA5" w:rsidRDefault="00070A4E" w:rsidP="009F0EA5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Antibiótico Ampicilina</w:t>
      </w:r>
    </w:p>
    <w:p w14:paraId="1ACCEE8B" w14:textId="3352BE06" w:rsidR="00070A4E" w:rsidRDefault="00070A4E" w:rsidP="009F0EA5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62CB86E" wp14:editId="17A86C63">
            <wp:extent cx="2724150" cy="2724150"/>
            <wp:effectExtent l="0" t="0" r="0" b="0"/>
            <wp:docPr id="3" name="Imagen 3" descr="AMPICILINA 500 MG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PICILINA 500 MG G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BE88" w14:textId="7FEC3313" w:rsidR="00070A4E" w:rsidRDefault="00070A4E" w:rsidP="00070A4E">
      <w:pPr>
        <w:ind w:left="708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Antihistamínico Loratadina </w:t>
      </w:r>
    </w:p>
    <w:p w14:paraId="7CBAC370" w14:textId="3553BEF4" w:rsidR="00070A4E" w:rsidRDefault="00070A4E" w:rsidP="009F0EA5">
      <w:pPr>
        <w:jc w:val="center"/>
        <w:rPr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6C544F4" wp14:editId="05B96B3D">
            <wp:extent cx="2247900" cy="1325324"/>
            <wp:effectExtent l="0" t="0" r="0" b="8255"/>
            <wp:docPr id="4" name="Imagen 4" descr="La loratadina para que sirve y por qué se usa para las alergia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loratadina para que sirve y por qué se usa para las alergias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08" cy="133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6E88" w14:textId="35037D5B" w:rsidR="00070A4E" w:rsidRDefault="007665BC" w:rsidP="009F0EA5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Antipirético Aspirina </w:t>
      </w:r>
    </w:p>
    <w:p w14:paraId="61ECD9E8" w14:textId="08C24403" w:rsidR="006C45DB" w:rsidRDefault="006C45DB" w:rsidP="009F0EA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8BC7A70" wp14:editId="5D99742A">
            <wp:extent cx="1809750" cy="1809750"/>
            <wp:effectExtent l="0" t="0" r="0" b="0"/>
            <wp:docPr id="6" name="Imagen 6" descr="Aspirina para Niños Caja de 20 Tabletas - Kemik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pirina para Niños Caja de 20 Tabletas - Kemik Guatem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0A19" w14:textId="77777777" w:rsidR="009B6D42" w:rsidRDefault="009B6D42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Antiemético</w:t>
      </w:r>
      <w:r w:rsidR="006C45D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Metoclopramida</w:t>
      </w:r>
    </w:p>
    <w:p w14:paraId="1FB7E595" w14:textId="5EE77F62" w:rsidR="006C45DB" w:rsidRDefault="009B6D42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41B6AD8A" wp14:editId="6F89459B">
            <wp:extent cx="2581275" cy="1459159"/>
            <wp:effectExtent l="0" t="0" r="0" b="8255"/>
            <wp:docPr id="7" name="Imagen 7" descr="Metoclopramida 10 mg | Laboratorio Chile | T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toclopramida 10 mg | Laboratorio Chile | Tev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23" cy="14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5DB">
        <w:rPr>
          <w:color w:val="FF0000"/>
          <w:sz w:val="32"/>
          <w:szCs w:val="32"/>
        </w:rPr>
        <w:t xml:space="preserve"> </w:t>
      </w:r>
    </w:p>
    <w:p w14:paraId="720ECC6F" w14:textId="7D1ED90D" w:rsidR="009B6D42" w:rsidRDefault="009B6D42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Antiespasmódico Atropina </w:t>
      </w:r>
    </w:p>
    <w:p w14:paraId="2379C3E2" w14:textId="0814132E" w:rsidR="009B6D42" w:rsidRDefault="009B6D42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A2DAC50" wp14:editId="71529466">
            <wp:extent cx="1752600" cy="1752600"/>
            <wp:effectExtent l="0" t="0" r="0" b="0"/>
            <wp:docPr id="8" name="Imagen 8" descr="Atropina | 10 ML - E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tropina | 10 ML - ER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08496" w14:textId="008A8FF4" w:rsidR="009B6D42" w:rsidRDefault="007D6E4F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Expectorante </w:t>
      </w:r>
      <w:r w:rsidR="00A94BD2">
        <w:rPr>
          <w:color w:val="FF0000"/>
          <w:sz w:val="32"/>
          <w:szCs w:val="32"/>
        </w:rPr>
        <w:t>G</w:t>
      </w:r>
      <w:r w:rsidR="00A94BD2" w:rsidRPr="00A94BD2">
        <w:rPr>
          <w:color w:val="FF0000"/>
          <w:sz w:val="32"/>
          <w:szCs w:val="32"/>
        </w:rPr>
        <w:t>uaifenesina</w:t>
      </w:r>
    </w:p>
    <w:p w14:paraId="3671DFCE" w14:textId="20C7D011" w:rsidR="00A94BD2" w:rsidRDefault="00A94BD2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A7AA04E" wp14:editId="096C1AF9">
            <wp:extent cx="1981200" cy="1981200"/>
            <wp:effectExtent l="0" t="0" r="0" b="0"/>
            <wp:docPr id="9" name="Imagen 9" descr="Guaifenesina | ¿Para qué Sirve? | Dosis | Fórmula y Gené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aifenesina | ¿Para qué Sirve? | Dosis | Fórmula y Genéri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D460" w14:textId="41D531C1" w:rsidR="00E31691" w:rsidRDefault="00E31691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Diuréticos Furosemida </w:t>
      </w:r>
    </w:p>
    <w:p w14:paraId="2AE2816C" w14:textId="3323E23A" w:rsidR="00E31691" w:rsidRDefault="00E31691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49AEA9E" wp14:editId="720E8C28">
            <wp:extent cx="2171700" cy="1221489"/>
            <wp:effectExtent l="0" t="0" r="0" b="0"/>
            <wp:docPr id="11" name="Imagen 11" descr="Qué es la furosemida y para qué se usa la sustancia por la que Onana dio  positivo - 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Qué es la furosemida y para qué se usa la sustancia por la que Onana dio  positivo - AS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54" cy="124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A31D" w14:textId="1189968D" w:rsidR="00E31691" w:rsidRDefault="003F27D3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Sedante Diazepam</w:t>
      </w:r>
    </w:p>
    <w:p w14:paraId="5DEF0260" w14:textId="7511C1BC" w:rsidR="003F27D3" w:rsidRDefault="003F27D3" w:rsidP="006C45D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D1DA64" wp14:editId="068D23DD">
            <wp:extent cx="2428875" cy="1850803"/>
            <wp:effectExtent l="0" t="0" r="0" b="0"/>
            <wp:docPr id="12" name="Imagen 12" descr="Comprar Diazepam 20 tabletas 10mg - Prixz | Farmacia a Domi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mprar Diazepam 20 tabletas 10mg - Prixz | Farmacia a Domicil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4DC5" w14:textId="36E37903" w:rsidR="00A15455" w:rsidRPr="00A15455" w:rsidRDefault="00A15455" w:rsidP="00A15455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Anestésico </w:t>
      </w:r>
      <w:r w:rsidR="00F16091">
        <w:rPr>
          <w:color w:val="FF0000"/>
          <w:sz w:val="32"/>
          <w:szCs w:val="32"/>
        </w:rPr>
        <w:t>Propofol</w:t>
      </w:r>
    </w:p>
    <w:p w14:paraId="18CA5A8C" w14:textId="625649A9" w:rsidR="003F27D3" w:rsidRDefault="00A15455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58E0F51" wp14:editId="6CA71ED2">
            <wp:extent cx="1743075" cy="1743075"/>
            <wp:effectExtent l="0" t="0" r="9525" b="9525"/>
            <wp:docPr id="13" name="Imagen 13" descr="Propofol | ¿Para qué Sirve? | Dosis | Fórmula y Gené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pofol | ¿Para qué Sirve? | Dosis | Fórmula y Genéri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BD7A" w14:textId="14A1826C" w:rsidR="00F16091" w:rsidRDefault="00ED56F3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Bacteriosticos Cloranfenicol </w:t>
      </w:r>
    </w:p>
    <w:p w14:paraId="13152807" w14:textId="01408044" w:rsidR="00ED56F3" w:rsidRDefault="00ED56F3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528F924" wp14:editId="45232F72">
            <wp:extent cx="2324100" cy="1900718"/>
            <wp:effectExtent l="0" t="0" r="0" b="4445"/>
            <wp:docPr id="16" name="Imagen 16" descr="Procaps - Vademecum Procaps - Vital Care | Cloranfenicol 250 mg CD Caja x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caps - Vademecum Procaps - Vital Care | Cloranfenicol 250 mg CD Caja x 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295" cy="19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62E8" w14:textId="163DA9F9" w:rsidR="00ED56F3" w:rsidRDefault="00ED56F3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Anticonvulsivos Fenitoína</w:t>
      </w:r>
    </w:p>
    <w:p w14:paraId="6B8699CB" w14:textId="56AE676F" w:rsidR="00ED56F3" w:rsidRDefault="00ED56F3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241D76F1" wp14:editId="2E6D1428">
            <wp:extent cx="3376729" cy="1905000"/>
            <wp:effectExtent l="0" t="0" r="0" b="0"/>
            <wp:docPr id="17" name="Imagen 17" descr="Fenitoína Sódica 100 mg | Laboratorio Chile | T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enitoína Sódica 100 mg | Laboratorio Chile | Tev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224" cy="19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ED14" w14:textId="54F7B57C" w:rsidR="00ED56F3" w:rsidRDefault="00DF4359" w:rsidP="006C45D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</w:t>
      </w:r>
      <w:r w:rsidRPr="00DF4359">
        <w:rPr>
          <w:color w:val="FF0000"/>
          <w:sz w:val="32"/>
          <w:szCs w:val="32"/>
        </w:rPr>
        <w:t>ntihelmínticos</w:t>
      </w:r>
      <w:r>
        <w:rPr>
          <w:color w:val="FF0000"/>
          <w:sz w:val="32"/>
          <w:szCs w:val="32"/>
        </w:rPr>
        <w:t xml:space="preserve"> Albendazol </w:t>
      </w:r>
    </w:p>
    <w:p w14:paraId="67BF5E31" w14:textId="17CF7A1C" w:rsidR="00DF4359" w:rsidRPr="006C45DB" w:rsidRDefault="00DF4359" w:rsidP="006C45DB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C394A5A" wp14:editId="7095F616">
            <wp:extent cx="3982833" cy="2657475"/>
            <wp:effectExtent l="0" t="0" r="0" b="0"/>
            <wp:docPr id="18" name="Imagen 18" descr="Albendazol: Para qué sirve y cómo tomar - Tua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lbendazol: Para qué sirve y cómo tomar - Tua Saúd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99" cy="26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359" w:rsidRPr="006C45DB" w:rsidSect="007665B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7A3F" w14:textId="77777777" w:rsidR="00E84040" w:rsidRDefault="00E84040" w:rsidP="007665BC">
      <w:pPr>
        <w:spacing w:after="0" w:line="240" w:lineRule="auto"/>
      </w:pPr>
      <w:r>
        <w:separator/>
      </w:r>
    </w:p>
  </w:endnote>
  <w:endnote w:type="continuationSeparator" w:id="0">
    <w:p w14:paraId="4C78AE60" w14:textId="77777777" w:rsidR="00E84040" w:rsidRDefault="00E84040" w:rsidP="0076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D11E" w14:textId="77777777" w:rsidR="007665BC" w:rsidRDefault="007665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A050" w14:textId="77777777" w:rsidR="007665BC" w:rsidRDefault="007665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20C8" w14:textId="77777777" w:rsidR="007665BC" w:rsidRDefault="00766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8842" w14:textId="77777777" w:rsidR="00E84040" w:rsidRDefault="00E84040" w:rsidP="007665BC">
      <w:pPr>
        <w:spacing w:after="0" w:line="240" w:lineRule="auto"/>
      </w:pPr>
      <w:r>
        <w:separator/>
      </w:r>
    </w:p>
  </w:footnote>
  <w:footnote w:type="continuationSeparator" w:id="0">
    <w:p w14:paraId="73272BD1" w14:textId="77777777" w:rsidR="00E84040" w:rsidRDefault="00E84040" w:rsidP="0076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C7AA" w14:textId="3D398F50" w:rsidR="007665BC" w:rsidRDefault="007665BC">
    <w:pPr>
      <w:pStyle w:val="Encabezado"/>
    </w:pPr>
    <w:r>
      <w:rPr>
        <w:noProof/>
      </w:rPr>
      <w:pict w14:anchorId="5926B6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772844" o:spid="_x0000_s1026" type="#_x0000_t136" style="position:absolute;margin-left:0;margin-top:0;width:467.3pt;height:155.75pt;rotation:315;z-index:-251655168;mso-position-horizontal:center;mso-position-horizontal-relative:margin;mso-position-vertical:center;mso-position-vertical-relative:margin" o:allowincell="f" fillcolor="#f6c" stroked="f">
          <v:fill opacity=".5"/>
          <v:textpath style="font-family:&quot;Calibri&quot;;font-size:1pt" string="Linda Reyes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A9CC" w14:textId="5CF24813" w:rsidR="007665BC" w:rsidRDefault="007665BC">
    <w:pPr>
      <w:pStyle w:val="Encabezado"/>
    </w:pPr>
    <w:r>
      <w:rPr>
        <w:noProof/>
      </w:rPr>
      <w:pict w14:anchorId="395DC2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772845" o:spid="_x0000_s1027" type="#_x0000_t136" style="position:absolute;margin-left:0;margin-top:0;width:467.3pt;height:155.75pt;rotation:315;z-index:-251653120;mso-position-horizontal:center;mso-position-horizontal-relative:margin;mso-position-vertical:center;mso-position-vertical-relative:margin" o:allowincell="f" fillcolor="#f6c" stroked="f">
          <v:fill opacity=".5"/>
          <v:textpath style="font-family:&quot;Calibri&quot;;font-size:1pt" string="Linda Reyes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CF9B" w14:textId="506E9C08" w:rsidR="007665BC" w:rsidRDefault="007665BC">
    <w:pPr>
      <w:pStyle w:val="Encabezado"/>
    </w:pPr>
    <w:r>
      <w:rPr>
        <w:noProof/>
      </w:rPr>
      <w:pict w14:anchorId="080204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3772843" o:spid="_x0000_s1025" type="#_x0000_t136" style="position:absolute;margin-left:0;margin-top:0;width:467.3pt;height:155.75pt;rotation:315;z-index:-251657216;mso-position-horizontal:center;mso-position-horizontal-relative:margin;mso-position-vertical:center;mso-position-vertical-relative:margin" o:allowincell="f" fillcolor="#f6c" stroked="f">
          <v:fill opacity=".5"/>
          <v:textpath style="font-family:&quot;Calibri&quot;;font-size:1pt" string="Linda Reyes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6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A5"/>
    <w:rsid w:val="00070A4E"/>
    <w:rsid w:val="003F27D3"/>
    <w:rsid w:val="005A4351"/>
    <w:rsid w:val="006C45DB"/>
    <w:rsid w:val="007665BC"/>
    <w:rsid w:val="007D6E4F"/>
    <w:rsid w:val="008038D5"/>
    <w:rsid w:val="009B6D42"/>
    <w:rsid w:val="009F0EA5"/>
    <w:rsid w:val="00A15455"/>
    <w:rsid w:val="00A94BD2"/>
    <w:rsid w:val="00DF4359"/>
    <w:rsid w:val="00E31691"/>
    <w:rsid w:val="00E84040"/>
    <w:rsid w:val="00ED56F3"/>
    <w:rsid w:val="00F1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f"/>
    </o:shapedefaults>
    <o:shapelayout v:ext="edit">
      <o:idmap v:ext="edit" data="2"/>
    </o:shapelayout>
  </w:shapeDefaults>
  <w:decimalSymbol w:val="."/>
  <w:listSeparator w:val=","/>
  <w14:docId w14:val="28E0B188"/>
  <w15:chartTrackingRefBased/>
  <w15:docId w15:val="{02507F12-29ED-43E8-A438-6C842FFB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5BC"/>
  </w:style>
  <w:style w:type="paragraph" w:styleId="Piedepgina">
    <w:name w:val="footer"/>
    <w:basedOn w:val="Normal"/>
    <w:link w:val="PiedepginaCar"/>
    <w:uiPriority w:val="99"/>
    <w:unhideWhenUsed/>
    <w:rsid w:val="007665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Marroquin</dc:creator>
  <cp:keywords/>
  <dc:description/>
  <cp:lastModifiedBy>Carlos Marroquin</cp:lastModifiedBy>
  <cp:revision>1</cp:revision>
  <dcterms:created xsi:type="dcterms:W3CDTF">2021-11-05T13:40:00Z</dcterms:created>
  <dcterms:modified xsi:type="dcterms:W3CDTF">2021-11-05T15:47:00Z</dcterms:modified>
</cp:coreProperties>
</file>