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777EA763" w14:paraId="709D11D4" wp14:textId="0BC7FA18">
      <w:pPr>
        <w:pStyle w:val="Normal"/>
        <w:jc w:val="center"/>
      </w:pPr>
      <w:r>
        <w:drawing>
          <wp:inline xmlns:wp14="http://schemas.microsoft.com/office/word/2010/wordprocessingDrawing" wp14:editId="532B2112" wp14:anchorId="5FA0C819">
            <wp:extent cx="3429000" cy="4572000"/>
            <wp:effectExtent l="0" t="0" r="0" b="0"/>
            <wp:docPr id="125690291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a90d6da773f460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777EA763" w14:paraId="055985BD" wp14:textId="60E1544B">
      <w:pPr>
        <w:pStyle w:val="Normal"/>
        <w:jc w:val="center"/>
      </w:pPr>
      <w:r>
        <w:drawing>
          <wp:inline xmlns:wp14="http://schemas.microsoft.com/office/word/2010/wordprocessingDrawing" wp14:editId="6D279FAC" wp14:anchorId="1FCCF62D">
            <wp:extent cx="3829050" cy="5105400"/>
            <wp:effectExtent l="0" t="0" r="0" b="0"/>
            <wp:docPr id="88770247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2afb0dc79514d1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777EA763" w14:paraId="03467FC5" wp14:textId="5D8F3310">
      <w:pPr>
        <w:pStyle w:val="Normal"/>
        <w:jc w:val="center"/>
      </w:pPr>
      <w:r>
        <w:drawing>
          <wp:inline xmlns:wp14="http://schemas.microsoft.com/office/word/2010/wordprocessingDrawing" wp14:editId="52BDDAF4" wp14:anchorId="180E557C">
            <wp:extent cx="4914900" cy="4914900"/>
            <wp:effectExtent l="0" t="0" r="0" b="0"/>
            <wp:docPr id="68161423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df99c89783f41c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xmlns:wp14="http://schemas.microsoft.com/office/word/2010/wordml" w:rsidP="777EA763" w14:paraId="2EB48D9A" wp14:textId="35F3E3A2">
      <w:pPr>
        <w:pStyle w:val="Normal"/>
        <w:jc w:val="center"/>
      </w:pPr>
      <w:r>
        <w:drawing>
          <wp:inline xmlns:wp14="http://schemas.microsoft.com/office/word/2010/wordprocessingDrawing" wp14:editId="18577F8F" wp14:anchorId="34D292B2">
            <wp:extent cx="4371975" cy="4572000"/>
            <wp:effectExtent l="0" t="0" r="0" b="0"/>
            <wp:docPr id="175962043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244f23da9d4494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532B2112" w14:paraId="41A33094" wp14:textId="2D16E093">
      <w:pPr>
        <w:pStyle w:val="Normal"/>
        <w:jc w:val="center"/>
        <w:rPr>
          <w:rFonts w:ascii="Times New Roman" w:hAnsi="Times New Roman" w:eastAsia="Times New Roman" w:cs="Times New Roman"/>
          <w:color w:val="FF0000"/>
          <w:sz w:val="36"/>
          <w:szCs w:val="36"/>
        </w:rPr>
      </w:pPr>
    </w:p>
    <w:p xmlns:wp14="http://schemas.microsoft.com/office/word/2010/wordml" w:rsidP="777EA763" w14:paraId="529DD1F9" wp14:textId="4391921D">
      <w:pPr>
        <w:pStyle w:val="Normal"/>
        <w:jc w:val="center"/>
        <w:rPr>
          <w:rFonts w:ascii="Times New Roman" w:hAnsi="Times New Roman" w:eastAsia="Times New Roman" w:cs="Times New Roman"/>
          <w:color w:val="FF0000"/>
          <w:sz w:val="36"/>
          <w:szCs w:val="36"/>
        </w:rPr>
      </w:pPr>
      <w:r w:rsidRPr="532B2112" w:rsidR="532B2112">
        <w:rPr>
          <w:rFonts w:ascii="Times New Roman" w:hAnsi="Times New Roman" w:eastAsia="Times New Roman" w:cs="Times New Roman"/>
          <w:color w:val="FF0000"/>
          <w:sz w:val="36"/>
          <w:szCs w:val="36"/>
        </w:rPr>
        <w:t>Videos y fotoperiodismo</w:t>
      </w:r>
    </w:p>
    <w:p xmlns:wp14="http://schemas.microsoft.com/office/word/2010/wordml" w:rsidP="777EA763" w14:paraId="152B738F" wp14:textId="2A8369EF">
      <w:pPr>
        <w:pStyle w:val="Normal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202124"/>
          <w:sz w:val="24"/>
          <w:szCs w:val="24"/>
          <w:lang w:val="es-ES"/>
        </w:rPr>
      </w:pPr>
      <w:r w:rsidRPr="777EA763" w:rsidR="777EA763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202124"/>
          <w:sz w:val="28"/>
          <w:szCs w:val="28"/>
          <w:lang w:val="es-ES"/>
        </w:rPr>
        <w:t xml:space="preserve">El periodismo fotográfico, periodismo gráfico, </w:t>
      </w:r>
      <w:r w:rsidRPr="777EA763" w:rsidR="777EA763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202124"/>
          <w:sz w:val="28"/>
          <w:szCs w:val="28"/>
          <w:lang w:val="es-ES"/>
        </w:rPr>
        <w:t>fotoperiodismo</w:t>
      </w:r>
      <w:r w:rsidRPr="777EA763" w:rsidR="777EA763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202124"/>
          <w:sz w:val="28"/>
          <w:szCs w:val="28"/>
          <w:lang w:val="es-ES"/>
        </w:rPr>
        <w:t xml:space="preserve"> o reportaje gráfico es un género del periodismo que tiene que ver directamente con la fotografía, el diseño gráfico y el </w:t>
      </w:r>
      <w:r w:rsidRPr="777EA763" w:rsidR="777EA763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202124"/>
          <w:sz w:val="28"/>
          <w:szCs w:val="28"/>
          <w:lang w:val="es-ES"/>
        </w:rPr>
        <w:t>vídeo</w:t>
      </w:r>
      <w:r w:rsidRPr="777EA763" w:rsidR="777EA763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202124"/>
          <w:sz w:val="24"/>
          <w:szCs w:val="24"/>
          <w:lang w:val="es-ES"/>
        </w:rPr>
        <w:t>.</w:t>
      </w:r>
    </w:p>
    <w:p xmlns:wp14="http://schemas.microsoft.com/office/word/2010/wordml" w:rsidP="777EA763" w14:paraId="64835891" wp14:textId="65D99DC2">
      <w:pPr>
        <w:pStyle w:val="Normal"/>
        <w:rPr>
          <w:rFonts w:ascii="Times New Roman" w:hAnsi="Times New Roman" w:eastAsia="Times New Roman" w:cs="Times New Roman"/>
          <w:noProof w:val="0"/>
          <w:sz w:val="28"/>
          <w:szCs w:val="28"/>
          <w:lang w:val="es-ES"/>
        </w:rPr>
      </w:pPr>
      <w:r w:rsidRPr="777EA763" w:rsidR="777EA763">
        <w:rPr>
          <w:rFonts w:ascii="Times New Roman" w:hAnsi="Times New Roman" w:eastAsia="Times New Roman" w:cs="Times New Roman"/>
          <w:color w:val="4472C4" w:themeColor="accent1" w:themeTint="FF" w:themeShade="FF"/>
          <w:sz w:val="28"/>
          <w:szCs w:val="28"/>
        </w:rPr>
        <w:t xml:space="preserve">Texto:  </w:t>
      </w:r>
      <w:r w:rsidRPr="777EA763" w:rsidR="777EA763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202124"/>
          <w:sz w:val="28"/>
          <w:szCs w:val="28"/>
          <w:lang w:val="es-ES"/>
        </w:rPr>
        <w:t>Conjunto de enunciados que componen un documento escrito.</w:t>
      </w:r>
    </w:p>
    <w:p xmlns:wp14="http://schemas.microsoft.com/office/word/2010/wordml" w:rsidP="1BE01038" w14:paraId="1C7E336E" wp14:textId="5C298203">
      <w:pPr>
        <w:pStyle w:val="Normal"/>
      </w:pPr>
      <w:r>
        <w:drawing>
          <wp:inline xmlns:wp14="http://schemas.microsoft.com/office/word/2010/wordprocessingDrawing" wp14:editId="38029E49" wp14:anchorId="1EB484C6">
            <wp:extent cx="4572000" cy="2571750"/>
            <wp:effectExtent l="171450" t="133350" r="95250" b="190500"/>
            <wp:docPr id="146533840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3f30a00efd944e7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0" t="0" r="0" b="0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777EA763" w14:paraId="3BD320DE" wp14:textId="5700BC60">
      <w:pPr>
        <w:pStyle w:val="Normal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202124"/>
          <w:sz w:val="28"/>
          <w:szCs w:val="28"/>
          <w:lang w:val="es-ES"/>
        </w:rPr>
      </w:pPr>
      <w:r>
        <w:drawing>
          <wp:inline xmlns:wp14="http://schemas.microsoft.com/office/word/2010/wordprocessingDrawing" wp14:editId="733B4B3C" wp14:anchorId="49E3710E">
            <wp:extent cx="342900" cy="342900"/>
            <wp:effectExtent l="171450" t="133350" r="95250" b="190500"/>
            <wp:docPr id="878644585" name="" descr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4c3ca7b27dd440c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0" t="0" r="0" b="0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429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777EA763" w:rsidR="777EA763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202124"/>
          <w:sz w:val="28"/>
          <w:szCs w:val="28"/>
          <w:lang w:val="es-ES"/>
        </w:rPr>
        <w:t>Figura de una persona o cosa captada por el ojo, por un espejo, un aparato óptico, una placa fotográfica, etc., gracias a los rayos de luz que recibe y proyecta.</w:t>
      </w:r>
    </w:p>
    <w:p xmlns:wp14="http://schemas.microsoft.com/office/word/2010/wordml" w:rsidP="777EA763" w14:paraId="0AC077C3" wp14:textId="3A631A6B">
      <w:pPr>
        <w:pStyle w:val="Normal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02124"/>
          <w:sz w:val="21"/>
          <w:szCs w:val="21"/>
          <w:lang w:val="es-ES"/>
        </w:rPr>
      </w:pPr>
    </w:p>
    <w:p xmlns:wp14="http://schemas.microsoft.com/office/word/2010/wordml" w:rsidP="1BE01038" w14:paraId="6850C4B8" wp14:textId="1BAD9773">
      <w:pPr>
        <w:pStyle w:val="Normal"/>
      </w:pPr>
      <w:r>
        <w:drawing>
          <wp:inline xmlns:wp14="http://schemas.microsoft.com/office/word/2010/wordprocessingDrawing" wp14:editId="2A9D8443" wp14:anchorId="7139E08B">
            <wp:extent cx="4572000" cy="3429000"/>
            <wp:effectExtent l="0" t="0" r="0" b="0"/>
            <wp:docPr id="178305622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d2151febda14976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777EA763" w14:paraId="59465C26" wp14:textId="47B93A23">
      <w:pPr>
        <w:pStyle w:val="Normal"/>
        <w:rPr>
          <w:rFonts w:ascii="Times New Roman" w:hAnsi="Times New Roman" w:eastAsia="Times New Roman" w:cs="Times New Roman"/>
          <w:noProof w:val="0"/>
          <w:sz w:val="22"/>
          <w:szCs w:val="22"/>
          <w:lang w:val="es-ES"/>
        </w:rPr>
      </w:pPr>
      <w:r>
        <w:drawing>
          <wp:inline xmlns:wp14="http://schemas.microsoft.com/office/word/2010/wordprocessingDrawing" wp14:editId="404C13FF" wp14:anchorId="473265F9">
            <wp:extent cx="342900" cy="342900"/>
            <wp:effectExtent l="0" t="0" r="0" b="0"/>
            <wp:docPr id="436382375" name="" descr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a7306244ee8459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777EA763" w:rsidR="777EA763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1"/>
          <w:szCs w:val="21"/>
          <w:lang w:val="es-ES"/>
        </w:rPr>
        <w:t>La animación es un proceso, utilizado por uno o más animadores, para dar la sensación de movimiento a imágenes, dibujos u otro tipo de objetos inanimados. Se considera, normalmente, una ilusión óptica.</w:t>
      </w:r>
    </w:p>
    <w:p xmlns:wp14="http://schemas.microsoft.com/office/word/2010/wordml" w:rsidP="1BE01038" w14:paraId="5C4490EE" wp14:textId="17E3ABD5">
      <w:pPr>
        <w:pStyle w:val="Normal"/>
      </w:pPr>
      <w:r>
        <w:drawing>
          <wp:inline xmlns:wp14="http://schemas.microsoft.com/office/word/2010/wordprocessingDrawing" wp14:editId="646CA3B5" wp14:anchorId="08E0359D">
            <wp:extent cx="4572000" cy="2571750"/>
            <wp:effectExtent l="0" t="0" r="0" b="0"/>
            <wp:docPr id="160910458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96b60d3d6ff46bc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777EA763" w14:paraId="2BFA5150" wp14:textId="641E24D3">
      <w:pPr>
        <w:pStyle w:val="Normal"/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2"/>
          <w:szCs w:val="22"/>
          <w:lang w:val="es-ES"/>
        </w:rPr>
      </w:pPr>
      <w:r w:rsidRPr="777EA763" w:rsidR="777EA763">
        <w:rPr>
          <w:rFonts w:ascii="Times New Roman" w:hAnsi="Times New Roman" w:eastAsia="Times New Roman" w:cs="Times New Roman"/>
          <w:color w:val="4472C4" w:themeColor="accent1" w:themeTint="FF" w:themeShade="FF"/>
        </w:rPr>
        <w:t>Video:</w:t>
      </w:r>
      <w:r>
        <w:drawing>
          <wp:inline xmlns:wp14="http://schemas.microsoft.com/office/word/2010/wordprocessingDrawing" wp14:editId="52D58B08" wp14:anchorId="004730D5">
            <wp:extent cx="342900" cy="342900"/>
            <wp:effectExtent l="0" t="0" r="0" b="0"/>
            <wp:docPr id="1839928285" name="" descr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78916a3700d414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777EA763" w:rsidR="777EA763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1"/>
          <w:szCs w:val="21"/>
          <w:lang w:val="es-ES"/>
        </w:rPr>
        <w:t>El video o vídeo es la tecnología de grabación, procesamiento, almacenamiento, transmisión de imágenes y reconstrucción por medios electrónicos digitales o analógicos de una secuencia de imágenes que representan escenas en movimiento.</w:t>
      </w:r>
    </w:p>
    <w:p xmlns:wp14="http://schemas.microsoft.com/office/word/2010/wordml" w:rsidP="1BE01038" w14:paraId="22E0B534" wp14:textId="4E66D79A">
      <w:pPr>
        <w:pStyle w:val="Normal"/>
      </w:pPr>
      <w:r>
        <w:drawing>
          <wp:inline xmlns:wp14="http://schemas.microsoft.com/office/word/2010/wordprocessingDrawing" wp14:editId="1E26AA8D" wp14:anchorId="3C5139F7">
            <wp:extent cx="4572000" cy="2857500"/>
            <wp:effectExtent l="0" t="0" r="0" b="0"/>
            <wp:docPr id="26134102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b84702164db4aa6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777EA763" w14:paraId="6808A7BC" wp14:textId="7E218105">
      <w:pPr>
        <w:pStyle w:val="Normal"/>
        <w:rPr>
          <w:rFonts w:ascii="Times New Roman" w:hAnsi="Times New Roman" w:eastAsia="Times New Roman" w:cs="Times New Roman"/>
          <w:noProof w:val="0"/>
          <w:sz w:val="28"/>
          <w:szCs w:val="28"/>
          <w:lang w:val="es-ES"/>
        </w:rPr>
      </w:pPr>
      <w:r w:rsidRPr="777EA763" w:rsidR="777EA763">
        <w:rPr>
          <w:rFonts w:ascii="Times New Roman" w:hAnsi="Times New Roman" w:eastAsia="Times New Roman" w:cs="Times New Roman"/>
          <w:color w:val="4472C4" w:themeColor="accent1" w:themeTint="FF" w:themeShade="FF"/>
          <w:sz w:val="28"/>
          <w:szCs w:val="28"/>
        </w:rPr>
        <w:t>Interacción:</w:t>
      </w:r>
      <w:r>
        <w:drawing>
          <wp:inline xmlns:wp14="http://schemas.microsoft.com/office/word/2010/wordprocessingDrawing" wp14:editId="1A982AF8" wp14:anchorId="748ED347">
            <wp:extent cx="342900" cy="342900"/>
            <wp:effectExtent l="0" t="0" r="0" b="0"/>
            <wp:docPr id="677936274" name="" descr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be7e7411e31489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777EA763" w:rsidR="777EA763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s-ES"/>
        </w:rPr>
        <w:t xml:space="preserve">Interacción es la acción que se ejerce recíprocamente entre dos o más objetos, personas, energías o entes. Utilizada como medio de comunicación en las historias de Simón. </w:t>
      </w:r>
      <w:r w:rsidRPr="777EA763" w:rsidR="777EA763">
        <w:rPr>
          <w:rFonts w:ascii="Times New Roman" w:hAnsi="Times New Roman" w:eastAsia="Times New Roman" w:cs="Times New Roman"/>
          <w:noProof w:val="0"/>
          <w:color w:val="000000" w:themeColor="text1" w:themeTint="FF" w:themeShade="FF"/>
          <w:sz w:val="28"/>
          <w:szCs w:val="28"/>
          <w:lang w:val="es-ES"/>
        </w:rPr>
        <w:t xml:space="preserve"> </w:t>
      </w:r>
    </w:p>
    <w:p xmlns:wp14="http://schemas.microsoft.com/office/word/2010/wordml" w:rsidP="1BE01038" w14:paraId="5C1A07E2" wp14:textId="207221D7">
      <w:pPr>
        <w:pStyle w:val="Normal"/>
      </w:pPr>
      <w:r>
        <w:drawing>
          <wp:inline xmlns:wp14="http://schemas.microsoft.com/office/word/2010/wordprocessingDrawing" wp14:editId="149DC933" wp14:anchorId="3D28632B">
            <wp:extent cx="4572000" cy="3219450"/>
            <wp:effectExtent l="0" t="0" r="0" b="0"/>
            <wp:docPr id="82989102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a9d78ba5a0d413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 wp14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44F79B4A"/>
    <w:rsid w:val="1610BCC6"/>
    <w:rsid w:val="1BE01038"/>
    <w:rsid w:val="44F79B4A"/>
    <w:rsid w:val="532B2112"/>
    <w:rsid w:val="733B4B3C"/>
    <w:rsid w:val="777EA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F79B4A"/>
  <w15:chartTrackingRefBased/>
  <w15:docId w15:val="{8E208DAF-EF60-46DF-8234-8FE85BABADFE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3.png" Id="R3a7306244ee84599" /><Relationship Type="http://schemas.openxmlformats.org/officeDocument/2006/relationships/image" Target="/media/image4.png" Id="Re78916a3700d414d" /><Relationship Type="http://schemas.openxmlformats.org/officeDocument/2006/relationships/image" Target="/media/image5.png" Id="Rbbe7e7411e314890" /><Relationship Type="http://schemas.openxmlformats.org/officeDocument/2006/relationships/image" Target="/media/image8.png" Id="Rc4c3ca7b27dd440c" /><Relationship Type="http://schemas.openxmlformats.org/officeDocument/2006/relationships/image" Target="/media/image7.png" Id="R13f30a00efd944e7" /><Relationship Type="http://schemas.openxmlformats.org/officeDocument/2006/relationships/image" Target="/media/imagea.png" Id="Red2151febda14976" /><Relationship Type="http://schemas.openxmlformats.org/officeDocument/2006/relationships/image" Target="/media/imageb.png" Id="R796b60d3d6ff46bc" /><Relationship Type="http://schemas.openxmlformats.org/officeDocument/2006/relationships/image" Target="/media/imagec.png" Id="Rbb84702164db4aa6" /><Relationship Type="http://schemas.openxmlformats.org/officeDocument/2006/relationships/image" Target="/media/imaged.png" Id="R0a9d78ba5a0d4130" /><Relationship Type="http://schemas.openxmlformats.org/officeDocument/2006/relationships/image" Target="/media/image.jpg" Id="Rba90d6da773f460c" /><Relationship Type="http://schemas.openxmlformats.org/officeDocument/2006/relationships/image" Target="/media/image2.jpg" Id="R22afb0dc79514d13" /><Relationship Type="http://schemas.openxmlformats.org/officeDocument/2006/relationships/image" Target="/media/imagee.png" Id="R1df99c89783f41cb" /><Relationship Type="http://schemas.openxmlformats.org/officeDocument/2006/relationships/image" Target="/media/imagef.png" Id="R6244f23da9d44947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2022-04-21T22:21:01.2272930Z</dcterms:created>
  <dcterms:modified xsi:type="dcterms:W3CDTF">2022-05-24T22:00:43.3679816Z</dcterms:modified>
  <dc:creator>Kevin Ordoñez</dc:creator>
  <lastModifiedBy>Kevin Ordoñez</lastModifiedBy>
</coreProperties>
</file>