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6D" w:rsidRPr="00807F05" w:rsidRDefault="00807F05">
      <w:pPr>
        <w:rPr>
          <w:rFonts w:ascii="Edwardian Script ITC" w:hAnsi="Edwardian Script ITC" w:cs="Arial"/>
          <w:b/>
          <w:sz w:val="56"/>
        </w:rPr>
      </w:pPr>
      <w:r w:rsidRPr="00807F05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4A179DF7" wp14:editId="0713FA94">
            <wp:simplePos x="0" y="0"/>
            <wp:positionH relativeFrom="column">
              <wp:posOffset>-1203960</wp:posOffset>
            </wp:positionH>
            <wp:positionV relativeFrom="paragraph">
              <wp:posOffset>-956945</wp:posOffset>
            </wp:positionV>
            <wp:extent cx="8010525" cy="10191750"/>
            <wp:effectExtent l="0" t="0" r="9525" b="0"/>
            <wp:wrapNone/>
            <wp:docPr id="12" name="Imagen 12" descr="Descargar fondos de pantalla brown piedra de textura, de col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scargar fondos de pantalla brown piedra de textura, de color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525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BFC" w:rsidRPr="00807F05">
        <w:rPr>
          <w:rFonts w:ascii="Edwardian Script ITC" w:hAnsi="Edwardian Script ITC" w:cs="Arial"/>
          <w:b/>
          <w:sz w:val="56"/>
        </w:rPr>
        <w:t>Nombre: Wendy Marisol Herrera Gomez.</w:t>
      </w:r>
    </w:p>
    <w:p w:rsidR="00807F05" w:rsidRDefault="00807F05">
      <w:pPr>
        <w:rPr>
          <w:rFonts w:ascii="Edwardian Script ITC" w:hAnsi="Edwardian Script ITC" w:cs="Arial"/>
          <w:b/>
          <w:sz w:val="56"/>
        </w:rPr>
      </w:pPr>
    </w:p>
    <w:p w:rsidR="00225BFC" w:rsidRPr="00807F05" w:rsidRDefault="00225BFC">
      <w:pPr>
        <w:rPr>
          <w:rFonts w:ascii="Edwardian Script ITC" w:hAnsi="Edwardian Script ITC" w:cs="Arial"/>
          <w:b/>
          <w:sz w:val="56"/>
        </w:rPr>
      </w:pPr>
      <w:r w:rsidRPr="00807F05">
        <w:rPr>
          <w:rFonts w:ascii="Edwardian Script ITC" w:hAnsi="Edwardian Script ITC" w:cs="Arial"/>
          <w:b/>
          <w:sz w:val="56"/>
        </w:rPr>
        <w:t>Grado: 5to bachillerato.</w:t>
      </w:r>
    </w:p>
    <w:p w:rsidR="00807F05" w:rsidRDefault="00807F05">
      <w:pPr>
        <w:rPr>
          <w:rFonts w:ascii="Edwardian Script ITC" w:hAnsi="Edwardian Script ITC" w:cs="Arial"/>
          <w:b/>
          <w:sz w:val="56"/>
        </w:rPr>
      </w:pPr>
    </w:p>
    <w:p w:rsidR="00225BFC" w:rsidRPr="00807F05" w:rsidRDefault="00225BFC">
      <w:pPr>
        <w:rPr>
          <w:rFonts w:ascii="Edwardian Script ITC" w:hAnsi="Edwardian Script ITC" w:cs="Arial"/>
          <w:b/>
          <w:sz w:val="56"/>
        </w:rPr>
      </w:pPr>
      <w:r w:rsidRPr="00807F05">
        <w:rPr>
          <w:rFonts w:ascii="Edwardian Script ITC" w:hAnsi="Edwardian Script ITC" w:cs="Arial"/>
          <w:b/>
          <w:sz w:val="56"/>
        </w:rPr>
        <w:t>Catedrática: Sandra Elizabeth Pajarito Chamalé.</w:t>
      </w:r>
    </w:p>
    <w:p w:rsidR="00807F05" w:rsidRDefault="00807F05">
      <w:pPr>
        <w:rPr>
          <w:rFonts w:ascii="Edwardian Script ITC" w:hAnsi="Edwardian Script ITC" w:cs="Arial"/>
          <w:b/>
          <w:sz w:val="56"/>
        </w:rPr>
      </w:pPr>
    </w:p>
    <w:p w:rsidR="00225BFC" w:rsidRPr="00807F05" w:rsidRDefault="00225BFC">
      <w:pPr>
        <w:rPr>
          <w:rFonts w:ascii="Edwardian Script ITC" w:hAnsi="Edwardian Script ITC" w:cs="Arial"/>
          <w:b/>
          <w:sz w:val="56"/>
        </w:rPr>
      </w:pPr>
      <w:r w:rsidRPr="00807F05">
        <w:rPr>
          <w:rFonts w:ascii="Edwardian Script ITC" w:hAnsi="Edwardian Script ITC" w:cs="Arial"/>
          <w:b/>
          <w:sz w:val="56"/>
        </w:rPr>
        <w:t>Curso: Expresión Artística.</w:t>
      </w:r>
    </w:p>
    <w:p w:rsidR="00807F05" w:rsidRDefault="00807F05">
      <w:pPr>
        <w:rPr>
          <w:rFonts w:ascii="Edwardian Script ITC" w:hAnsi="Edwardian Script ITC" w:cs="Arial"/>
          <w:b/>
          <w:sz w:val="56"/>
        </w:rPr>
      </w:pPr>
    </w:p>
    <w:p w:rsidR="00225BFC" w:rsidRPr="00807F05" w:rsidRDefault="00225BFC">
      <w:pPr>
        <w:rPr>
          <w:rFonts w:ascii="Edwardian Script ITC" w:hAnsi="Edwardian Script ITC" w:cs="Arial"/>
          <w:b/>
          <w:sz w:val="56"/>
        </w:rPr>
      </w:pPr>
      <w:r w:rsidRPr="00807F05">
        <w:rPr>
          <w:rFonts w:ascii="Edwardian Script ITC" w:hAnsi="Edwardian Script ITC" w:cs="Arial"/>
          <w:b/>
          <w:sz w:val="56"/>
        </w:rPr>
        <w:t>Semana: 19. Lección 1.</w:t>
      </w:r>
    </w:p>
    <w:p w:rsidR="00807F05" w:rsidRDefault="00807F05">
      <w:pPr>
        <w:rPr>
          <w:rFonts w:ascii="Edwardian Script ITC" w:hAnsi="Edwardian Script ITC" w:cs="Arial"/>
          <w:b/>
          <w:sz w:val="56"/>
        </w:rPr>
      </w:pPr>
    </w:p>
    <w:p w:rsidR="00225BFC" w:rsidRPr="00807F05" w:rsidRDefault="00225BFC">
      <w:pPr>
        <w:rPr>
          <w:rFonts w:ascii="Edwardian Script ITC" w:hAnsi="Edwardian Script ITC" w:cs="Arial"/>
          <w:b/>
          <w:sz w:val="56"/>
        </w:rPr>
      </w:pPr>
      <w:r w:rsidRPr="00807F05">
        <w:rPr>
          <w:rFonts w:ascii="Edwardian Script ITC" w:hAnsi="Edwardian Script ITC" w:cs="Arial"/>
          <w:b/>
          <w:sz w:val="56"/>
        </w:rPr>
        <w:t>Trabajo: Mapa conceptual. Barroco.</w:t>
      </w:r>
    </w:p>
    <w:p w:rsidR="00807F05" w:rsidRDefault="00807F05">
      <w:pPr>
        <w:rPr>
          <w:rFonts w:ascii="Edwardian Script ITC" w:hAnsi="Edwardian Script ITC" w:cs="Arial"/>
          <w:b/>
          <w:sz w:val="56"/>
        </w:rPr>
      </w:pPr>
    </w:p>
    <w:p w:rsidR="00225BFC" w:rsidRDefault="00225BFC">
      <w:pPr>
        <w:rPr>
          <w:rFonts w:ascii="Edwardian Script ITC" w:hAnsi="Edwardian Script ITC" w:cs="Arial"/>
          <w:b/>
          <w:sz w:val="56"/>
        </w:rPr>
      </w:pPr>
      <w:r w:rsidRPr="00807F05">
        <w:rPr>
          <w:rFonts w:ascii="Edwardian Script ITC" w:hAnsi="Edwardian Script ITC" w:cs="Arial"/>
          <w:b/>
          <w:sz w:val="56"/>
        </w:rPr>
        <w:t xml:space="preserve">Fecha: 24-06-2020. </w:t>
      </w:r>
    </w:p>
    <w:p w:rsidR="00807F05" w:rsidRDefault="00807F05">
      <w:pPr>
        <w:rPr>
          <w:rFonts w:ascii="Edwardian Script ITC" w:hAnsi="Edwardian Script ITC" w:cs="Arial"/>
          <w:b/>
          <w:sz w:val="56"/>
        </w:rPr>
      </w:pPr>
    </w:p>
    <w:p w:rsidR="00807F05" w:rsidRDefault="00807F05">
      <w:pPr>
        <w:rPr>
          <w:rFonts w:ascii="Edwardian Script ITC" w:hAnsi="Edwardian Script ITC" w:cs="Arial"/>
          <w:b/>
          <w:sz w:val="56"/>
        </w:rPr>
      </w:pPr>
    </w:p>
    <w:p w:rsidR="00807F05" w:rsidRPr="004A21C4" w:rsidRDefault="00807F05" w:rsidP="00807F05">
      <w:pPr>
        <w:pStyle w:val="NormalWeb"/>
        <w:jc w:val="both"/>
        <w:rPr>
          <w:rFonts w:ascii="Arial" w:hAnsi="Arial" w:cs="Arial"/>
          <w:b/>
        </w:rPr>
      </w:pPr>
      <w:r w:rsidRPr="004A21C4">
        <w:rPr>
          <w:rFonts w:ascii="Arial" w:hAnsi="Arial" w:cs="Arial"/>
          <w:b/>
        </w:rPr>
        <w:lastRenderedPageBreak/>
        <w:t xml:space="preserve">Investiga en el siguiente link y descubre la información que contiene el mapa conceptual para ayudarte a responder a las </w:t>
      </w:r>
      <w:r w:rsidRPr="004A21C4">
        <w:rPr>
          <w:rFonts w:ascii="Arial" w:hAnsi="Arial" w:cs="Arial"/>
          <w:b/>
        </w:rPr>
        <w:t xml:space="preserve">siguientes cuatro </w:t>
      </w:r>
      <w:r w:rsidRPr="004A21C4">
        <w:rPr>
          <w:rFonts w:ascii="Arial" w:hAnsi="Arial" w:cs="Arial"/>
          <w:b/>
        </w:rPr>
        <w:t>preguntas:</w:t>
      </w:r>
      <w:r w:rsidRPr="004A21C4">
        <w:rPr>
          <w:rFonts w:ascii="Arial" w:hAnsi="Arial" w:cs="Arial"/>
          <w:b/>
        </w:rPr>
        <w:t xml:space="preserve"> </w:t>
      </w:r>
      <w:hyperlink r:id="rId5" w:history="1">
        <w:r w:rsidRPr="004A21C4">
          <w:rPr>
            <w:rStyle w:val="Hipervnculo"/>
            <w:rFonts w:ascii="Arial" w:hAnsi="Arial" w:cs="Arial"/>
            <w:b/>
          </w:rPr>
          <w:t>http://www.claseshistoria.com/guillermo/cmpasarte/barrocoresumen.html</w:t>
        </w:r>
      </w:hyperlink>
    </w:p>
    <w:p w:rsidR="00807F05" w:rsidRPr="004A21C4" w:rsidRDefault="00807F05" w:rsidP="00807F05">
      <w:pPr>
        <w:pStyle w:val="NormalWeb"/>
        <w:jc w:val="both"/>
        <w:rPr>
          <w:rFonts w:ascii="Arial" w:hAnsi="Arial" w:cs="Arial"/>
          <w:b/>
          <w:color w:val="00B0F0"/>
          <w:sz w:val="32"/>
        </w:rPr>
      </w:pPr>
    </w:p>
    <w:p w:rsidR="004A21C4" w:rsidRPr="004A21C4" w:rsidRDefault="004A21C4" w:rsidP="00807F05">
      <w:pPr>
        <w:pStyle w:val="NormalWeb"/>
        <w:jc w:val="both"/>
        <w:rPr>
          <w:rFonts w:ascii="Arial" w:hAnsi="Arial" w:cs="Arial"/>
          <w:b/>
          <w:color w:val="00B0F0"/>
          <w:sz w:val="32"/>
        </w:rPr>
      </w:pPr>
      <w:r w:rsidRPr="004A21C4">
        <w:rPr>
          <w:rFonts w:ascii="Arial" w:hAnsi="Arial" w:cs="Arial"/>
          <w:b/>
          <w:sz w:val="32"/>
        </w:rPr>
        <w:t>R</w:t>
      </w:r>
      <w:r w:rsidRPr="004A21C4">
        <w:rPr>
          <w:rFonts w:ascii="Arial" w:hAnsi="Arial" w:cs="Arial"/>
          <w:b/>
          <w:color w:val="833C0B" w:themeColor="accent2" w:themeShade="80"/>
          <w:sz w:val="32"/>
        </w:rPr>
        <w:t>E</w:t>
      </w:r>
      <w:r w:rsidRPr="004A21C4">
        <w:rPr>
          <w:rFonts w:ascii="Arial" w:hAnsi="Arial" w:cs="Arial"/>
          <w:b/>
          <w:color w:val="806000" w:themeColor="accent4" w:themeShade="80"/>
          <w:sz w:val="32"/>
        </w:rPr>
        <w:t>S</w:t>
      </w:r>
      <w:r w:rsidRPr="004A21C4">
        <w:rPr>
          <w:rFonts w:ascii="Arial" w:hAnsi="Arial" w:cs="Arial"/>
          <w:b/>
          <w:color w:val="385623" w:themeColor="accent6" w:themeShade="80"/>
          <w:sz w:val="32"/>
        </w:rPr>
        <w:t>P</w:t>
      </w:r>
      <w:r w:rsidRPr="004A21C4">
        <w:rPr>
          <w:rFonts w:ascii="Arial" w:hAnsi="Arial" w:cs="Arial"/>
          <w:b/>
          <w:color w:val="000000" w:themeColor="text1"/>
          <w:sz w:val="32"/>
        </w:rPr>
        <w:t>O</w:t>
      </w:r>
      <w:r w:rsidRPr="004A21C4">
        <w:rPr>
          <w:rFonts w:ascii="Arial" w:hAnsi="Arial" w:cs="Arial"/>
          <w:b/>
          <w:color w:val="833C0B" w:themeColor="accent2" w:themeShade="80"/>
          <w:sz w:val="32"/>
        </w:rPr>
        <w:t>N</w:t>
      </w:r>
      <w:r w:rsidRPr="004A21C4">
        <w:rPr>
          <w:rFonts w:ascii="Arial" w:hAnsi="Arial" w:cs="Arial"/>
          <w:b/>
          <w:color w:val="806000" w:themeColor="accent4" w:themeShade="80"/>
          <w:sz w:val="32"/>
        </w:rPr>
        <w:t>D</w:t>
      </w:r>
      <w:r w:rsidRPr="004A21C4">
        <w:rPr>
          <w:rFonts w:ascii="Arial" w:hAnsi="Arial" w:cs="Arial"/>
          <w:b/>
          <w:color w:val="385623" w:themeColor="accent6" w:themeShade="80"/>
          <w:sz w:val="32"/>
        </w:rPr>
        <w:t>E</w:t>
      </w:r>
      <w:r w:rsidRPr="004A21C4">
        <w:rPr>
          <w:rFonts w:ascii="Arial" w:hAnsi="Arial" w:cs="Arial"/>
          <w:b/>
          <w:sz w:val="32"/>
        </w:rPr>
        <w:t>:</w:t>
      </w:r>
      <w:bookmarkStart w:id="0" w:name="_GoBack"/>
      <w:bookmarkEnd w:id="0"/>
    </w:p>
    <w:p w:rsidR="00807F05" w:rsidRPr="004A21C4" w:rsidRDefault="00807F05" w:rsidP="00807F05">
      <w:pPr>
        <w:pStyle w:val="NormalWeb"/>
        <w:rPr>
          <w:rFonts w:asciiTheme="minorHAnsi" w:hAnsiTheme="minorHAnsi"/>
          <w:b/>
          <w:sz w:val="36"/>
          <w:szCs w:val="32"/>
        </w:rPr>
      </w:pPr>
      <w:r w:rsidRPr="004A21C4">
        <w:rPr>
          <w:rFonts w:asciiTheme="minorHAnsi" w:hAnsiTheme="minorHAnsi"/>
          <w:b/>
          <w:sz w:val="36"/>
          <w:szCs w:val="32"/>
        </w:rPr>
        <w:t>1. El arte se empleaba como...</w:t>
      </w:r>
      <w:r w:rsidRPr="004A21C4">
        <w:rPr>
          <w:rFonts w:asciiTheme="minorHAnsi" w:hAnsiTheme="minorHAnsi"/>
          <w:b/>
          <w:sz w:val="36"/>
          <w:szCs w:val="32"/>
        </w:rPr>
        <w:t xml:space="preserve"> </w:t>
      </w:r>
    </w:p>
    <w:p w:rsidR="00807F05" w:rsidRPr="004A21C4" w:rsidRDefault="00807F05" w:rsidP="00807F05">
      <w:pPr>
        <w:pStyle w:val="NormalWeb"/>
        <w:rPr>
          <w:rFonts w:ascii="Arial" w:hAnsi="Arial" w:cs="Arial"/>
          <w:i/>
          <w:color w:val="3B3838" w:themeColor="background2" w:themeShade="40"/>
          <w:sz w:val="32"/>
          <w:szCs w:val="32"/>
        </w:rPr>
      </w:pPr>
      <w:r w:rsidRPr="004A21C4">
        <w:rPr>
          <w:rFonts w:ascii="Arial" w:hAnsi="Arial" w:cs="Arial"/>
          <w:i/>
          <w:color w:val="3B3838" w:themeColor="background2" w:themeShade="40"/>
          <w:sz w:val="32"/>
          <w:szCs w:val="32"/>
        </w:rPr>
        <w:t>Elemento de propaganda, para ganarse a la población.</w:t>
      </w:r>
    </w:p>
    <w:p w:rsidR="00807F05" w:rsidRPr="004A21C4" w:rsidRDefault="00807F05" w:rsidP="00807F05">
      <w:pPr>
        <w:pStyle w:val="NormalWeb"/>
        <w:rPr>
          <w:rFonts w:asciiTheme="minorHAnsi" w:hAnsiTheme="minorHAnsi"/>
          <w:b/>
          <w:sz w:val="32"/>
          <w:szCs w:val="32"/>
        </w:rPr>
      </w:pPr>
      <w:r w:rsidRPr="004A21C4">
        <w:rPr>
          <w:rFonts w:ascii="Bradley Hand ITC" w:hAnsi="Bradley Hand ITC"/>
          <w:b/>
          <w:sz w:val="32"/>
          <w:szCs w:val="32"/>
        </w:rPr>
        <w:t> </w:t>
      </w:r>
      <w:r w:rsidRPr="004A21C4">
        <w:rPr>
          <w:rFonts w:ascii="Bradley Hand ITC" w:hAnsi="Bradley Hand ITC"/>
          <w:b/>
          <w:sz w:val="40"/>
          <w:szCs w:val="32"/>
        </w:rPr>
        <w:br/>
      </w:r>
      <w:r w:rsidRPr="004A21C4">
        <w:rPr>
          <w:rFonts w:asciiTheme="minorHAnsi" w:hAnsiTheme="minorHAnsi"/>
          <w:b/>
          <w:sz w:val="36"/>
          <w:szCs w:val="32"/>
        </w:rPr>
        <w:t>2. Nombra un material noble utilizado en la escultura.</w:t>
      </w:r>
    </w:p>
    <w:p w:rsidR="00807F05" w:rsidRPr="004A21C4" w:rsidRDefault="00807F05" w:rsidP="00807F05">
      <w:pPr>
        <w:pStyle w:val="NormalWeb"/>
        <w:rPr>
          <w:rFonts w:ascii="Arial" w:hAnsi="Arial" w:cs="Arial"/>
          <w:i/>
          <w:sz w:val="32"/>
          <w:szCs w:val="32"/>
        </w:rPr>
      </w:pPr>
      <w:r w:rsidRPr="004A21C4">
        <w:rPr>
          <w:rFonts w:ascii="Bradley Hand ITC" w:hAnsi="Bradley Hand ITC"/>
          <w:i/>
          <w:sz w:val="32"/>
          <w:szCs w:val="32"/>
        </w:rPr>
        <w:t> </w:t>
      </w:r>
      <w:r w:rsidRPr="004A21C4">
        <w:rPr>
          <w:rFonts w:ascii="Arial" w:hAnsi="Arial" w:cs="Arial"/>
          <w:i/>
          <w:color w:val="3B3838" w:themeColor="background2" w:themeShade="40"/>
          <w:sz w:val="32"/>
          <w:szCs w:val="32"/>
        </w:rPr>
        <w:t>El mármol.</w:t>
      </w:r>
    </w:p>
    <w:p w:rsidR="00807F05" w:rsidRPr="004A21C4" w:rsidRDefault="00807F05" w:rsidP="00807F05">
      <w:pPr>
        <w:pStyle w:val="NormalWeb"/>
        <w:rPr>
          <w:rFonts w:asciiTheme="minorHAnsi" w:hAnsiTheme="minorHAnsi" w:cs="Arial"/>
          <w:b/>
          <w:sz w:val="36"/>
          <w:szCs w:val="32"/>
        </w:rPr>
      </w:pPr>
      <w:r w:rsidRPr="004A21C4">
        <w:rPr>
          <w:rFonts w:ascii="Bradley Hand ITC" w:hAnsi="Bradley Hand ITC"/>
          <w:b/>
          <w:sz w:val="36"/>
          <w:szCs w:val="32"/>
        </w:rPr>
        <w:br/>
      </w:r>
      <w:r w:rsidRPr="004A21C4">
        <w:rPr>
          <w:rFonts w:asciiTheme="minorHAnsi" w:hAnsiTheme="minorHAnsi"/>
          <w:b/>
          <w:sz w:val="36"/>
          <w:szCs w:val="32"/>
        </w:rPr>
        <w:t>3. ¿Quién pintó la obra “Ronda de noche”?</w:t>
      </w:r>
    </w:p>
    <w:p w:rsidR="00807F05" w:rsidRPr="004A21C4" w:rsidRDefault="00807F05" w:rsidP="00807F05">
      <w:pPr>
        <w:pStyle w:val="NormalWeb"/>
        <w:rPr>
          <w:rFonts w:ascii="Arial" w:hAnsi="Arial" w:cs="Arial"/>
          <w:i/>
          <w:sz w:val="32"/>
          <w:szCs w:val="32"/>
        </w:rPr>
      </w:pPr>
      <w:r w:rsidRPr="004A21C4">
        <w:rPr>
          <w:rFonts w:ascii="Bradley Hand ITC" w:hAnsi="Bradley Hand ITC"/>
          <w:i/>
          <w:sz w:val="32"/>
          <w:szCs w:val="32"/>
        </w:rPr>
        <w:t> </w:t>
      </w:r>
      <w:r w:rsidRPr="004A21C4">
        <w:rPr>
          <w:rFonts w:ascii="Arial" w:hAnsi="Arial" w:cs="Arial"/>
          <w:i/>
          <w:color w:val="3B3838" w:themeColor="background2" w:themeShade="40"/>
          <w:sz w:val="32"/>
          <w:szCs w:val="32"/>
        </w:rPr>
        <w:t xml:space="preserve">Rembrandt Harmenszoon Van Rijn.   </w:t>
      </w:r>
    </w:p>
    <w:p w:rsidR="00807F05" w:rsidRPr="004A21C4" w:rsidRDefault="00807F05" w:rsidP="00807F05">
      <w:pPr>
        <w:pStyle w:val="NormalWeb"/>
        <w:rPr>
          <w:rFonts w:asciiTheme="minorHAnsi" w:hAnsiTheme="minorHAnsi"/>
          <w:b/>
          <w:sz w:val="28"/>
          <w:szCs w:val="32"/>
        </w:rPr>
      </w:pPr>
      <w:r w:rsidRPr="004A21C4">
        <w:rPr>
          <w:rFonts w:ascii="Bradley Hand ITC" w:hAnsi="Bradley Hand ITC"/>
          <w:b/>
          <w:sz w:val="28"/>
          <w:szCs w:val="32"/>
        </w:rPr>
        <w:br/>
      </w:r>
      <w:r w:rsidRPr="004A21C4">
        <w:rPr>
          <w:rFonts w:asciiTheme="minorHAnsi" w:hAnsiTheme="minorHAnsi"/>
          <w:b/>
          <w:sz w:val="36"/>
          <w:szCs w:val="32"/>
        </w:rPr>
        <w:t>4. ¿En Holanda a servicio de quién estaba el arte?</w:t>
      </w:r>
    </w:p>
    <w:p w:rsidR="00807F05" w:rsidRPr="004A21C4" w:rsidRDefault="00807F05">
      <w:pPr>
        <w:rPr>
          <w:rFonts w:ascii="Arial" w:hAnsi="Arial" w:cs="Arial"/>
          <w:i/>
          <w:color w:val="3B3838" w:themeColor="background2" w:themeShade="40"/>
          <w:sz w:val="32"/>
          <w:szCs w:val="32"/>
        </w:rPr>
      </w:pPr>
      <w:r w:rsidRPr="004A21C4">
        <w:rPr>
          <w:rFonts w:ascii="Arial" w:hAnsi="Arial" w:cs="Arial"/>
          <w:i/>
          <w:color w:val="3B3838" w:themeColor="background2" w:themeShade="40"/>
          <w:sz w:val="32"/>
          <w:szCs w:val="32"/>
        </w:rPr>
        <w:t>De la burguesía protestante y republicana.</w:t>
      </w:r>
    </w:p>
    <w:p w:rsidR="00225BFC" w:rsidRPr="00041623" w:rsidRDefault="00225BFC">
      <w:pPr>
        <w:rPr>
          <w:rFonts w:ascii="Edwardian Script ITC" w:hAnsi="Edwardian Script ITC" w:cs="Arial"/>
          <w:b/>
          <w:color w:val="002060"/>
          <w:sz w:val="56"/>
        </w:rPr>
      </w:pPr>
    </w:p>
    <w:p w:rsidR="00225BFC" w:rsidRPr="00225BFC" w:rsidRDefault="00225BFC">
      <w:pPr>
        <w:rPr>
          <w:rFonts w:ascii="Edwardian Script ITC" w:hAnsi="Edwardian Script ITC" w:cs="Arial"/>
          <w:b/>
          <w:sz w:val="56"/>
        </w:rPr>
      </w:pPr>
    </w:p>
    <w:sectPr w:rsidR="00225BFC" w:rsidRPr="00225BFC" w:rsidSect="00807F05">
      <w:pgSz w:w="12240" w:h="15840"/>
      <w:pgMar w:top="1417" w:right="1701" w:bottom="1417" w:left="1701" w:header="708" w:footer="708" w:gutter="0"/>
      <w:pgBorders w:display="notFirstPage"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FC"/>
    <w:rsid w:val="00041623"/>
    <w:rsid w:val="00225BFC"/>
    <w:rsid w:val="004A21C4"/>
    <w:rsid w:val="00715446"/>
    <w:rsid w:val="00807F05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891921"/>
  <w15:chartTrackingRefBased/>
  <w15:docId w15:val="{169A1A7F-3E6C-4536-8D84-4E68F68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807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aseshistoria.com/guillermo/cmpasarte/barrocoresumen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Angelina AIAS</dc:creator>
  <cp:keywords/>
  <dc:description/>
  <cp:lastModifiedBy>Casa Angelina AIAS</cp:lastModifiedBy>
  <cp:revision>1</cp:revision>
  <dcterms:created xsi:type="dcterms:W3CDTF">2020-06-24T20:24:00Z</dcterms:created>
  <dcterms:modified xsi:type="dcterms:W3CDTF">2020-06-24T21:13:00Z</dcterms:modified>
</cp:coreProperties>
</file>