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BA" w:rsidRDefault="008F67A3">
      <w:r>
        <w:rPr>
          <w:noProof/>
        </w:rPr>
        <w:drawing>
          <wp:inline distT="0" distB="0" distL="0" distR="0">
            <wp:extent cx="12184911" cy="7010400"/>
            <wp:effectExtent l="0" t="57150" r="0" b="5715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 w:rsidR="00451BBA" w:rsidSect="000D4EDC">
      <w:pgSz w:w="20160" w:h="12240" w:orient="landscape" w:code="5"/>
      <w:pgMar w:top="454" w:right="720" w:bottom="72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A3"/>
    <w:rsid w:val="000D4EDC"/>
    <w:rsid w:val="00451BBA"/>
    <w:rsid w:val="00654FE9"/>
    <w:rsid w:val="007860F4"/>
    <w:rsid w:val="008F27F8"/>
    <w:rsid w:val="008F67A3"/>
    <w:rsid w:val="009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E70CD-760E-4D71-BEDD-48BF550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C19433-85A6-4D8A-BEE2-0989F090A46B}" type="doc">
      <dgm:prSet loTypeId="urn:microsoft.com/office/officeart/2005/8/layout/hierarchy3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5F4252D-7C90-479B-8D74-3B036F44170A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ESPECIALIZACION DE LAS OPERACIONES DE PLANTA</a:t>
          </a:r>
          <a:br>
            <a:rPr lang="es-ES" sz="1800"/>
          </a:br>
          <a:r>
            <a:rPr lang="es-ES" sz="1800"/>
            <a:t>- El personal de la planta industrial debe ser capacitado contantemente, los jefes de cada área deben contar con la especializaciónrequerida y tener cierta experiencia en el manejo de la maquinaria, de sus procesos y del manejo de personal.</a:t>
          </a:r>
        </a:p>
      </dgm:t>
    </dgm:pt>
    <dgm:pt modelId="{4DC05715-6B6E-498C-A022-02E8C797EE32}" type="parTrans" cxnId="{5F7CC109-9AE7-42C7-88FC-054F7002A3CA}">
      <dgm:prSet/>
      <dgm:spPr/>
      <dgm:t>
        <a:bodyPr/>
        <a:lstStyle/>
        <a:p>
          <a:endParaRPr lang="es-ES"/>
        </a:p>
      </dgm:t>
    </dgm:pt>
    <dgm:pt modelId="{B31B056A-E947-4B3C-B69E-23DF3F9CFE5D}" type="sibTrans" cxnId="{5F7CC109-9AE7-42C7-88FC-054F7002A3CA}">
      <dgm:prSet/>
      <dgm:spPr/>
      <dgm:t>
        <a:bodyPr/>
        <a:lstStyle/>
        <a:p>
          <a:endParaRPr lang="es-ES"/>
        </a:p>
      </dgm:t>
    </dgm:pt>
    <dgm:pt modelId="{C69B62F0-2026-424F-8C93-127E947F9621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CONBINAR OPERACIONES EN UNA MISMA ESTACIÓN DE TRABAJO</a:t>
          </a:r>
          <a:br>
            <a:rPr lang="es-ES" sz="1800"/>
          </a:br>
          <a:r>
            <a:rPr lang="es-ES" sz="1800"/>
            <a:t>- La combinación de operaciones nos ayuará a reducir tiempo y coctos en el translado de la mercadería en procesos de producción, las operaciones a combinar deben estar muy relacionadas, de lo contrario serán contraproducentes.</a:t>
          </a:r>
        </a:p>
      </dgm:t>
    </dgm:pt>
    <dgm:pt modelId="{DFFFF45E-C043-4DBD-A4B4-78B7FC0BF7C5}" type="parTrans" cxnId="{076B3424-3287-4522-BA4B-F86FBD17ACB0}">
      <dgm:prSet/>
      <dgm:spPr/>
      <dgm:t>
        <a:bodyPr/>
        <a:lstStyle/>
        <a:p>
          <a:endParaRPr lang="es-ES"/>
        </a:p>
      </dgm:t>
    </dgm:pt>
    <dgm:pt modelId="{BC5C885B-F900-47A2-8ECC-C5C47C7ACA9F}" type="sibTrans" cxnId="{076B3424-3287-4522-BA4B-F86FBD17ACB0}">
      <dgm:prSet/>
      <dgm:spPr/>
      <dgm:t>
        <a:bodyPr/>
        <a:lstStyle/>
        <a:p>
          <a:endParaRPr lang="es-ES"/>
        </a:p>
      </dgm:t>
    </dgm:pt>
    <dgm:pt modelId="{D48EE0FF-0835-4244-8486-D7F2D3DC6F65}">
      <dgm:prSet phldrT="[Text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AUTOMATIZACIÓN DE LOS FLUJOS DE MATERIAL</a:t>
          </a:r>
          <a:br>
            <a:rPr lang="es-ES" sz="1800"/>
          </a:br>
          <a:r>
            <a:rPr lang="es-ES" sz="1800"/>
            <a:t>- La autorizacion proporciona rapidez en la entrega de material, lo que no retrasa la producción.</a:t>
          </a:r>
        </a:p>
      </dgm:t>
    </dgm:pt>
    <dgm:pt modelId="{434768AD-C9E5-458E-B1C9-60C83F0C96CF}" type="parTrans" cxnId="{95127C0F-F21F-4272-87AC-0A0000AFD92A}">
      <dgm:prSet/>
      <dgm:spPr/>
      <dgm:t>
        <a:bodyPr/>
        <a:lstStyle/>
        <a:p>
          <a:endParaRPr lang="es-ES"/>
        </a:p>
      </dgm:t>
    </dgm:pt>
    <dgm:pt modelId="{2F877B5D-63A8-4249-8523-8E9DE9B6A640}" type="sibTrans" cxnId="{95127C0F-F21F-4272-87AC-0A0000AFD92A}">
      <dgm:prSet/>
      <dgm:spPr/>
      <dgm:t>
        <a:bodyPr/>
        <a:lstStyle/>
        <a:p>
          <a:endParaRPr lang="es-ES"/>
        </a:p>
      </dgm:t>
    </dgm:pt>
    <dgm:pt modelId="{645CDF6A-4FD4-4AD3-96C7-1D67BCD0CAF5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SIMULTANEIDAD DE OPERACIONES</a:t>
          </a:r>
          <a:br>
            <a:rPr lang="es-ES" sz="1800"/>
          </a:br>
          <a:r>
            <a:rPr lang="es-ES" sz="1800"/>
            <a:t>- Es necesario contar con diferentes áreas que puedan trabajar de forma simultánea para luego entregar a ensamblaje. Esto se aplica muy bien en producción por piezas, donde cada área puede trabajar distinta pienza y luego llega al departamento de ensamblaje donde se unen todas. </a:t>
          </a:r>
        </a:p>
      </dgm:t>
    </dgm:pt>
    <dgm:pt modelId="{79D38AE3-FB68-4C0F-836E-A4E723B957BD}" type="parTrans" cxnId="{8D96C5AE-4A49-40B5-9B19-21F3E65E9805}">
      <dgm:prSet/>
      <dgm:spPr/>
      <dgm:t>
        <a:bodyPr/>
        <a:lstStyle/>
        <a:p>
          <a:endParaRPr lang="es-ES"/>
        </a:p>
      </dgm:t>
    </dgm:pt>
    <dgm:pt modelId="{E2EA211F-A28E-4C70-BECE-5F486832DDFC}" type="sibTrans" cxnId="{8D96C5AE-4A49-40B5-9B19-21F3E65E9805}">
      <dgm:prSet/>
      <dgm:spPr/>
      <dgm:t>
        <a:bodyPr/>
        <a:lstStyle/>
        <a:p>
          <a:endParaRPr lang="es-ES"/>
        </a:p>
      </dgm:t>
    </dgm:pt>
    <dgm:pt modelId="{1254DC9C-8797-435A-90FE-A7782CEA8C48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CONTROL DE ÁREA</a:t>
          </a:r>
          <a:br>
            <a:rPr lang="es-ES" sz="1800"/>
          </a:br>
          <a:r>
            <a:rPr lang="es-ES" sz="1800"/>
            <a:t>- Todas las áreas productivas deben contar con un control de proceso y calidad para evitar el arrastre de errores. Por ejemplo, si en el área de corte se da un error, la pieza se trasladará al área de cosido e inevitablemente seguirá con un proceso defectuoso.</a:t>
          </a:r>
        </a:p>
      </dgm:t>
    </dgm:pt>
    <dgm:pt modelId="{3BCB297B-207F-4502-BF28-73D430E1DE5C}" type="parTrans" cxnId="{49081050-3995-41C8-8180-5A9935C7BBA2}">
      <dgm:prSet/>
      <dgm:spPr/>
      <dgm:t>
        <a:bodyPr/>
        <a:lstStyle/>
        <a:p>
          <a:endParaRPr lang="es-ES"/>
        </a:p>
      </dgm:t>
    </dgm:pt>
    <dgm:pt modelId="{675A3A01-83B2-4614-9341-5BCD1D7DD2E2}" type="sibTrans" cxnId="{49081050-3995-41C8-8180-5A9935C7BBA2}">
      <dgm:prSet/>
      <dgm:spPr/>
      <dgm:t>
        <a:bodyPr/>
        <a:lstStyle/>
        <a:p>
          <a:endParaRPr lang="es-ES"/>
        </a:p>
      </dgm:t>
    </dgm:pt>
    <dgm:pt modelId="{7708CA29-A093-4C0A-BD0E-72B417F20AE0}">
      <dgm:prSet phldrT="[Text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CONTROL DEL PROCESO PRODUCTIVO</a:t>
          </a:r>
          <a:br>
            <a:rPr lang="es-ES" sz="1800"/>
          </a:br>
          <a:r>
            <a:rPr lang="es-ES" sz="1800"/>
            <a:t>- Aplicación de controles e procesos y controles de calidad, estos deben ir plasmados en el manul operativo de la empresa.</a:t>
          </a:r>
        </a:p>
      </dgm:t>
    </dgm:pt>
    <dgm:pt modelId="{70B45E7F-78A6-4528-BA7B-C2E931D8FCA9}" type="parTrans" cxnId="{C9A4094C-2EB2-48D5-92E3-AE65614BFA77}">
      <dgm:prSet/>
      <dgm:spPr/>
      <dgm:t>
        <a:bodyPr/>
        <a:lstStyle/>
        <a:p>
          <a:endParaRPr lang="es-ES"/>
        </a:p>
      </dgm:t>
    </dgm:pt>
    <dgm:pt modelId="{2BD26F1F-A9F8-4598-8D8A-E9F68CAD54A9}" type="sibTrans" cxnId="{C9A4094C-2EB2-48D5-92E3-AE65614BFA77}">
      <dgm:prSet/>
      <dgm:spPr/>
      <dgm:t>
        <a:bodyPr/>
        <a:lstStyle/>
        <a:p>
          <a:endParaRPr lang="es-ES"/>
        </a:p>
      </dgm:t>
    </dgm:pt>
    <dgm:pt modelId="{AC19AB56-0EDD-4AF0-95DE-C4547F63CA3F}" type="pres">
      <dgm:prSet presAssocID="{84C19433-85A6-4D8A-BEE2-0989F090A46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74F91587-5616-4610-8FB6-95F9DC5E5A2E}" type="pres">
      <dgm:prSet presAssocID="{B5F4252D-7C90-479B-8D74-3B036F44170A}" presName="root" presStyleCnt="0"/>
      <dgm:spPr/>
    </dgm:pt>
    <dgm:pt modelId="{37CA71AB-69C5-46FC-8A7A-BB94B1A6A639}" type="pres">
      <dgm:prSet presAssocID="{B5F4252D-7C90-479B-8D74-3B036F44170A}" presName="rootComposite" presStyleCnt="0"/>
      <dgm:spPr/>
    </dgm:pt>
    <dgm:pt modelId="{D89F0D7C-B1C0-4900-9A5A-6C507FE2318F}" type="pres">
      <dgm:prSet presAssocID="{B5F4252D-7C90-479B-8D74-3B036F44170A}" presName="rootText" presStyleLbl="node1" presStyleIdx="0" presStyleCnt="2" custScaleX="236114" custScaleY="251164"/>
      <dgm:spPr/>
      <dgm:t>
        <a:bodyPr/>
        <a:lstStyle/>
        <a:p>
          <a:endParaRPr lang="es-ES"/>
        </a:p>
      </dgm:t>
    </dgm:pt>
    <dgm:pt modelId="{8309948C-2EB0-4C44-BDB9-17CFC08F7D47}" type="pres">
      <dgm:prSet presAssocID="{B5F4252D-7C90-479B-8D74-3B036F44170A}" presName="rootConnector" presStyleLbl="node1" presStyleIdx="0" presStyleCnt="2"/>
      <dgm:spPr/>
      <dgm:t>
        <a:bodyPr/>
        <a:lstStyle/>
        <a:p>
          <a:endParaRPr lang="es-ES"/>
        </a:p>
      </dgm:t>
    </dgm:pt>
    <dgm:pt modelId="{E614971F-73C0-4AB3-939A-A473BA88F74C}" type="pres">
      <dgm:prSet presAssocID="{B5F4252D-7C90-479B-8D74-3B036F44170A}" presName="childShape" presStyleCnt="0"/>
      <dgm:spPr/>
    </dgm:pt>
    <dgm:pt modelId="{2201931A-CB5E-4393-BF47-00DB0B5A52CB}" type="pres">
      <dgm:prSet presAssocID="{DFFFF45E-C043-4DBD-A4B4-78B7FC0BF7C5}" presName="Name13" presStyleLbl="parChTrans1D2" presStyleIdx="0" presStyleCnt="4"/>
      <dgm:spPr/>
      <dgm:t>
        <a:bodyPr/>
        <a:lstStyle/>
        <a:p>
          <a:endParaRPr lang="es-ES"/>
        </a:p>
      </dgm:t>
    </dgm:pt>
    <dgm:pt modelId="{5AE6E701-590F-4AD6-AC42-5F19C4E991ED}" type="pres">
      <dgm:prSet presAssocID="{C69B62F0-2026-424F-8C93-127E947F9621}" presName="childText" presStyleLbl="bgAcc1" presStyleIdx="0" presStyleCnt="4" custScaleX="296778" custScaleY="33667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E6250E4-36F0-4918-8A6E-10FA60B8D9B4}" type="pres">
      <dgm:prSet presAssocID="{434768AD-C9E5-458E-B1C9-60C83F0C96CF}" presName="Name13" presStyleLbl="parChTrans1D2" presStyleIdx="1" presStyleCnt="4"/>
      <dgm:spPr/>
      <dgm:t>
        <a:bodyPr/>
        <a:lstStyle/>
        <a:p>
          <a:endParaRPr lang="es-ES"/>
        </a:p>
      </dgm:t>
    </dgm:pt>
    <dgm:pt modelId="{FAC0EA04-8063-4952-84D7-777D89A342BF}" type="pres">
      <dgm:prSet presAssocID="{D48EE0FF-0835-4244-8486-D7F2D3DC6F65}" presName="childText" presStyleLbl="bgAcc1" presStyleIdx="1" presStyleCnt="4" custScaleX="326542" custScaleY="15717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42EBB69-C59D-40E0-8E5D-33DAD21FECBD}" type="pres">
      <dgm:prSet presAssocID="{645CDF6A-4FD4-4AD3-96C7-1D67BCD0CAF5}" presName="root" presStyleCnt="0"/>
      <dgm:spPr/>
    </dgm:pt>
    <dgm:pt modelId="{A5D4D163-9C68-4987-BECE-98559B76DF9C}" type="pres">
      <dgm:prSet presAssocID="{645CDF6A-4FD4-4AD3-96C7-1D67BCD0CAF5}" presName="rootComposite" presStyleCnt="0"/>
      <dgm:spPr/>
    </dgm:pt>
    <dgm:pt modelId="{D304E0E0-4C18-46D8-A6CB-96748A28BC73}" type="pres">
      <dgm:prSet presAssocID="{645CDF6A-4FD4-4AD3-96C7-1D67BCD0CAF5}" presName="rootText" presStyleLbl="node1" presStyleIdx="1" presStyleCnt="2" custScaleX="254642" custScaleY="262226"/>
      <dgm:spPr/>
      <dgm:t>
        <a:bodyPr/>
        <a:lstStyle/>
        <a:p>
          <a:endParaRPr lang="es-ES"/>
        </a:p>
      </dgm:t>
    </dgm:pt>
    <dgm:pt modelId="{6BAF9D98-9E12-43FF-A0A3-AAD9A8535F25}" type="pres">
      <dgm:prSet presAssocID="{645CDF6A-4FD4-4AD3-96C7-1D67BCD0CAF5}" presName="rootConnector" presStyleLbl="node1" presStyleIdx="1" presStyleCnt="2"/>
      <dgm:spPr/>
      <dgm:t>
        <a:bodyPr/>
        <a:lstStyle/>
        <a:p>
          <a:endParaRPr lang="es-ES"/>
        </a:p>
      </dgm:t>
    </dgm:pt>
    <dgm:pt modelId="{979BCB02-E58C-4B49-A501-E0BC9A4733FE}" type="pres">
      <dgm:prSet presAssocID="{645CDF6A-4FD4-4AD3-96C7-1D67BCD0CAF5}" presName="childShape" presStyleCnt="0"/>
      <dgm:spPr/>
    </dgm:pt>
    <dgm:pt modelId="{6A560209-5FDF-4014-89B0-C08DE9B6B462}" type="pres">
      <dgm:prSet presAssocID="{3BCB297B-207F-4502-BF28-73D430E1DE5C}" presName="Name13" presStyleLbl="parChTrans1D2" presStyleIdx="2" presStyleCnt="4"/>
      <dgm:spPr/>
      <dgm:t>
        <a:bodyPr/>
        <a:lstStyle/>
        <a:p>
          <a:endParaRPr lang="es-ES"/>
        </a:p>
      </dgm:t>
    </dgm:pt>
    <dgm:pt modelId="{CB47B6B0-56EB-4093-9210-A838C14B12BD}" type="pres">
      <dgm:prSet presAssocID="{1254DC9C-8797-435A-90FE-A7782CEA8C48}" presName="childText" presStyleLbl="bgAcc1" presStyleIdx="2" presStyleCnt="4" custScaleX="354707" custScaleY="219561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D7D1067-6A68-4D63-A7FC-F3714E48F44E}" type="pres">
      <dgm:prSet presAssocID="{70B45E7F-78A6-4528-BA7B-C2E931D8FCA9}" presName="Name13" presStyleLbl="parChTrans1D2" presStyleIdx="3" presStyleCnt="4"/>
      <dgm:spPr/>
      <dgm:t>
        <a:bodyPr/>
        <a:lstStyle/>
        <a:p>
          <a:endParaRPr lang="es-ES"/>
        </a:p>
      </dgm:t>
    </dgm:pt>
    <dgm:pt modelId="{138E2ECC-FDF5-436B-966D-1B7A147991F0}" type="pres">
      <dgm:prSet presAssocID="{7708CA29-A093-4C0A-BD0E-72B417F20AE0}" presName="childText" presStyleLbl="bgAcc1" presStyleIdx="3" presStyleCnt="4" custScaleX="340541" custScaleY="221058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076B3424-3287-4522-BA4B-F86FBD17ACB0}" srcId="{B5F4252D-7C90-479B-8D74-3B036F44170A}" destId="{C69B62F0-2026-424F-8C93-127E947F9621}" srcOrd="0" destOrd="0" parTransId="{DFFFF45E-C043-4DBD-A4B4-78B7FC0BF7C5}" sibTransId="{BC5C885B-F900-47A2-8ECC-C5C47C7ACA9F}"/>
    <dgm:cxn modelId="{5F7CC109-9AE7-42C7-88FC-054F7002A3CA}" srcId="{84C19433-85A6-4D8A-BEE2-0989F090A46B}" destId="{B5F4252D-7C90-479B-8D74-3B036F44170A}" srcOrd="0" destOrd="0" parTransId="{4DC05715-6B6E-498C-A022-02E8C797EE32}" sibTransId="{B31B056A-E947-4B3C-B69E-23DF3F9CFE5D}"/>
    <dgm:cxn modelId="{D39388B0-F1C6-4B6D-BC0E-574EFA999C20}" type="presOf" srcId="{434768AD-C9E5-458E-B1C9-60C83F0C96CF}" destId="{BE6250E4-36F0-4918-8A6E-10FA60B8D9B4}" srcOrd="0" destOrd="0" presId="urn:microsoft.com/office/officeart/2005/8/layout/hierarchy3"/>
    <dgm:cxn modelId="{C9A4094C-2EB2-48D5-92E3-AE65614BFA77}" srcId="{645CDF6A-4FD4-4AD3-96C7-1D67BCD0CAF5}" destId="{7708CA29-A093-4C0A-BD0E-72B417F20AE0}" srcOrd="1" destOrd="0" parTransId="{70B45E7F-78A6-4528-BA7B-C2E931D8FCA9}" sibTransId="{2BD26F1F-A9F8-4598-8D8A-E9F68CAD54A9}"/>
    <dgm:cxn modelId="{1423EA6F-5BAD-4E40-9EC6-913521C0C0B4}" type="presOf" srcId="{84C19433-85A6-4D8A-BEE2-0989F090A46B}" destId="{AC19AB56-0EDD-4AF0-95DE-C4547F63CA3F}" srcOrd="0" destOrd="0" presId="urn:microsoft.com/office/officeart/2005/8/layout/hierarchy3"/>
    <dgm:cxn modelId="{49081050-3995-41C8-8180-5A9935C7BBA2}" srcId="{645CDF6A-4FD4-4AD3-96C7-1D67BCD0CAF5}" destId="{1254DC9C-8797-435A-90FE-A7782CEA8C48}" srcOrd="0" destOrd="0" parTransId="{3BCB297B-207F-4502-BF28-73D430E1DE5C}" sibTransId="{675A3A01-83B2-4614-9341-5BCD1D7DD2E2}"/>
    <dgm:cxn modelId="{2D859B17-D460-4068-8A40-8223277D6D07}" type="presOf" srcId="{B5F4252D-7C90-479B-8D74-3B036F44170A}" destId="{8309948C-2EB0-4C44-BDB9-17CFC08F7D47}" srcOrd="1" destOrd="0" presId="urn:microsoft.com/office/officeart/2005/8/layout/hierarchy3"/>
    <dgm:cxn modelId="{FB24CFE6-70BE-469C-921C-58235580E30A}" type="presOf" srcId="{3BCB297B-207F-4502-BF28-73D430E1DE5C}" destId="{6A560209-5FDF-4014-89B0-C08DE9B6B462}" srcOrd="0" destOrd="0" presId="urn:microsoft.com/office/officeart/2005/8/layout/hierarchy3"/>
    <dgm:cxn modelId="{E05B966E-47B5-44CA-8E85-6BF57359D415}" type="presOf" srcId="{D48EE0FF-0835-4244-8486-D7F2D3DC6F65}" destId="{FAC0EA04-8063-4952-84D7-777D89A342BF}" srcOrd="0" destOrd="0" presId="urn:microsoft.com/office/officeart/2005/8/layout/hierarchy3"/>
    <dgm:cxn modelId="{F8F7CBD8-28FD-45EA-BB65-3F8C8B2A17EC}" type="presOf" srcId="{7708CA29-A093-4C0A-BD0E-72B417F20AE0}" destId="{138E2ECC-FDF5-436B-966D-1B7A147991F0}" srcOrd="0" destOrd="0" presId="urn:microsoft.com/office/officeart/2005/8/layout/hierarchy3"/>
    <dgm:cxn modelId="{8445C5A1-BD79-4A8E-A59C-A58B40F4A2E6}" type="presOf" srcId="{DFFFF45E-C043-4DBD-A4B4-78B7FC0BF7C5}" destId="{2201931A-CB5E-4393-BF47-00DB0B5A52CB}" srcOrd="0" destOrd="0" presId="urn:microsoft.com/office/officeart/2005/8/layout/hierarchy3"/>
    <dgm:cxn modelId="{95127C0F-F21F-4272-87AC-0A0000AFD92A}" srcId="{B5F4252D-7C90-479B-8D74-3B036F44170A}" destId="{D48EE0FF-0835-4244-8486-D7F2D3DC6F65}" srcOrd="1" destOrd="0" parTransId="{434768AD-C9E5-458E-B1C9-60C83F0C96CF}" sibTransId="{2F877B5D-63A8-4249-8523-8E9DE9B6A640}"/>
    <dgm:cxn modelId="{4C7ED9DC-B57E-4229-9E97-8783E32261C4}" type="presOf" srcId="{1254DC9C-8797-435A-90FE-A7782CEA8C48}" destId="{CB47B6B0-56EB-4093-9210-A838C14B12BD}" srcOrd="0" destOrd="0" presId="urn:microsoft.com/office/officeart/2005/8/layout/hierarchy3"/>
    <dgm:cxn modelId="{8D96C5AE-4A49-40B5-9B19-21F3E65E9805}" srcId="{84C19433-85A6-4D8A-BEE2-0989F090A46B}" destId="{645CDF6A-4FD4-4AD3-96C7-1D67BCD0CAF5}" srcOrd="1" destOrd="0" parTransId="{79D38AE3-FB68-4C0F-836E-A4E723B957BD}" sibTransId="{E2EA211F-A28E-4C70-BECE-5F486832DDFC}"/>
    <dgm:cxn modelId="{47EAF949-4320-440B-852B-AEB1C182DF55}" type="presOf" srcId="{B5F4252D-7C90-479B-8D74-3B036F44170A}" destId="{D89F0D7C-B1C0-4900-9A5A-6C507FE2318F}" srcOrd="0" destOrd="0" presId="urn:microsoft.com/office/officeart/2005/8/layout/hierarchy3"/>
    <dgm:cxn modelId="{125F986A-568E-45A9-B612-B3958CCEE6DA}" type="presOf" srcId="{70B45E7F-78A6-4528-BA7B-C2E931D8FCA9}" destId="{4D7D1067-6A68-4D63-A7FC-F3714E48F44E}" srcOrd="0" destOrd="0" presId="urn:microsoft.com/office/officeart/2005/8/layout/hierarchy3"/>
    <dgm:cxn modelId="{48B5DE78-3DD8-4B6E-AC26-EA78B93F13E2}" type="presOf" srcId="{645CDF6A-4FD4-4AD3-96C7-1D67BCD0CAF5}" destId="{6BAF9D98-9E12-43FF-A0A3-AAD9A8535F25}" srcOrd="1" destOrd="0" presId="urn:microsoft.com/office/officeart/2005/8/layout/hierarchy3"/>
    <dgm:cxn modelId="{2BD8C27B-C62D-4B28-B517-B7F3E8270AC4}" type="presOf" srcId="{C69B62F0-2026-424F-8C93-127E947F9621}" destId="{5AE6E701-590F-4AD6-AC42-5F19C4E991ED}" srcOrd="0" destOrd="0" presId="urn:microsoft.com/office/officeart/2005/8/layout/hierarchy3"/>
    <dgm:cxn modelId="{94CF899A-C31E-4881-9424-B7CE0F97227D}" type="presOf" srcId="{645CDF6A-4FD4-4AD3-96C7-1D67BCD0CAF5}" destId="{D304E0E0-4C18-46D8-A6CB-96748A28BC73}" srcOrd="0" destOrd="0" presId="urn:microsoft.com/office/officeart/2005/8/layout/hierarchy3"/>
    <dgm:cxn modelId="{0EB305C5-CCF9-4A77-9700-880A3EF2B35A}" type="presParOf" srcId="{AC19AB56-0EDD-4AF0-95DE-C4547F63CA3F}" destId="{74F91587-5616-4610-8FB6-95F9DC5E5A2E}" srcOrd="0" destOrd="0" presId="urn:microsoft.com/office/officeart/2005/8/layout/hierarchy3"/>
    <dgm:cxn modelId="{17D3E059-6E51-46DC-AE71-EA9477C71B7B}" type="presParOf" srcId="{74F91587-5616-4610-8FB6-95F9DC5E5A2E}" destId="{37CA71AB-69C5-46FC-8A7A-BB94B1A6A639}" srcOrd="0" destOrd="0" presId="urn:microsoft.com/office/officeart/2005/8/layout/hierarchy3"/>
    <dgm:cxn modelId="{E0F7F01A-F8A5-4B78-81CD-0A59E10D8901}" type="presParOf" srcId="{37CA71AB-69C5-46FC-8A7A-BB94B1A6A639}" destId="{D89F0D7C-B1C0-4900-9A5A-6C507FE2318F}" srcOrd="0" destOrd="0" presId="urn:microsoft.com/office/officeart/2005/8/layout/hierarchy3"/>
    <dgm:cxn modelId="{D932BCAB-7623-4340-83C7-47ECB6BCAA85}" type="presParOf" srcId="{37CA71AB-69C5-46FC-8A7A-BB94B1A6A639}" destId="{8309948C-2EB0-4C44-BDB9-17CFC08F7D47}" srcOrd="1" destOrd="0" presId="urn:microsoft.com/office/officeart/2005/8/layout/hierarchy3"/>
    <dgm:cxn modelId="{C83C279A-378B-4B43-A84F-3AA30150CFA1}" type="presParOf" srcId="{74F91587-5616-4610-8FB6-95F9DC5E5A2E}" destId="{E614971F-73C0-4AB3-939A-A473BA88F74C}" srcOrd="1" destOrd="0" presId="urn:microsoft.com/office/officeart/2005/8/layout/hierarchy3"/>
    <dgm:cxn modelId="{1A4A8773-2A0D-44F4-9DD4-6D3A053DC013}" type="presParOf" srcId="{E614971F-73C0-4AB3-939A-A473BA88F74C}" destId="{2201931A-CB5E-4393-BF47-00DB0B5A52CB}" srcOrd="0" destOrd="0" presId="urn:microsoft.com/office/officeart/2005/8/layout/hierarchy3"/>
    <dgm:cxn modelId="{847C7122-640B-43C9-81BF-ED8D2C9B2B88}" type="presParOf" srcId="{E614971F-73C0-4AB3-939A-A473BA88F74C}" destId="{5AE6E701-590F-4AD6-AC42-5F19C4E991ED}" srcOrd="1" destOrd="0" presId="urn:microsoft.com/office/officeart/2005/8/layout/hierarchy3"/>
    <dgm:cxn modelId="{8B82F981-2123-4728-9824-DAB054C39776}" type="presParOf" srcId="{E614971F-73C0-4AB3-939A-A473BA88F74C}" destId="{BE6250E4-36F0-4918-8A6E-10FA60B8D9B4}" srcOrd="2" destOrd="0" presId="urn:microsoft.com/office/officeart/2005/8/layout/hierarchy3"/>
    <dgm:cxn modelId="{DAA40EFF-90E7-4500-8976-3904668F13E5}" type="presParOf" srcId="{E614971F-73C0-4AB3-939A-A473BA88F74C}" destId="{FAC0EA04-8063-4952-84D7-777D89A342BF}" srcOrd="3" destOrd="0" presId="urn:microsoft.com/office/officeart/2005/8/layout/hierarchy3"/>
    <dgm:cxn modelId="{883FE927-FA1C-416D-A0A5-0835C24D1B46}" type="presParOf" srcId="{AC19AB56-0EDD-4AF0-95DE-C4547F63CA3F}" destId="{542EBB69-C59D-40E0-8E5D-33DAD21FECBD}" srcOrd="1" destOrd="0" presId="urn:microsoft.com/office/officeart/2005/8/layout/hierarchy3"/>
    <dgm:cxn modelId="{FD326AA1-402D-443C-A501-49739D09B4CB}" type="presParOf" srcId="{542EBB69-C59D-40E0-8E5D-33DAD21FECBD}" destId="{A5D4D163-9C68-4987-BECE-98559B76DF9C}" srcOrd="0" destOrd="0" presId="urn:microsoft.com/office/officeart/2005/8/layout/hierarchy3"/>
    <dgm:cxn modelId="{4738FE60-4517-4CE1-9C08-089C7F874902}" type="presParOf" srcId="{A5D4D163-9C68-4987-BECE-98559B76DF9C}" destId="{D304E0E0-4C18-46D8-A6CB-96748A28BC73}" srcOrd="0" destOrd="0" presId="urn:microsoft.com/office/officeart/2005/8/layout/hierarchy3"/>
    <dgm:cxn modelId="{315AD85E-FFA5-475F-A22A-D0F212EC4AE1}" type="presParOf" srcId="{A5D4D163-9C68-4987-BECE-98559B76DF9C}" destId="{6BAF9D98-9E12-43FF-A0A3-AAD9A8535F25}" srcOrd="1" destOrd="0" presId="urn:microsoft.com/office/officeart/2005/8/layout/hierarchy3"/>
    <dgm:cxn modelId="{77DE007C-5BA7-4AA5-9C8A-9D46D3EE714D}" type="presParOf" srcId="{542EBB69-C59D-40E0-8E5D-33DAD21FECBD}" destId="{979BCB02-E58C-4B49-A501-E0BC9A4733FE}" srcOrd="1" destOrd="0" presId="urn:microsoft.com/office/officeart/2005/8/layout/hierarchy3"/>
    <dgm:cxn modelId="{FE9963DB-DF45-4ED5-B9FF-99DC3033D287}" type="presParOf" srcId="{979BCB02-E58C-4B49-A501-E0BC9A4733FE}" destId="{6A560209-5FDF-4014-89B0-C08DE9B6B462}" srcOrd="0" destOrd="0" presId="urn:microsoft.com/office/officeart/2005/8/layout/hierarchy3"/>
    <dgm:cxn modelId="{009BC1D8-0762-4968-BEA5-AA74FBC9BD4B}" type="presParOf" srcId="{979BCB02-E58C-4B49-A501-E0BC9A4733FE}" destId="{CB47B6B0-56EB-4093-9210-A838C14B12BD}" srcOrd="1" destOrd="0" presId="urn:microsoft.com/office/officeart/2005/8/layout/hierarchy3"/>
    <dgm:cxn modelId="{9835908E-C52E-42BB-9FB6-E3D6A2912884}" type="presParOf" srcId="{979BCB02-E58C-4B49-A501-E0BC9A4733FE}" destId="{4D7D1067-6A68-4D63-A7FC-F3714E48F44E}" srcOrd="2" destOrd="0" presId="urn:microsoft.com/office/officeart/2005/8/layout/hierarchy3"/>
    <dgm:cxn modelId="{564A1C09-81C2-4E51-A70B-C8FC72DB2C4A}" type="presParOf" srcId="{979BCB02-E58C-4B49-A501-E0BC9A4733FE}" destId="{138E2ECC-FDF5-436B-966D-1B7A147991F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F0D7C-B1C0-4900-9A5A-6C507FE2318F}">
      <dsp:nvSpPr>
        <dsp:cNvPr id="0" name=""/>
        <dsp:cNvSpPr/>
      </dsp:nvSpPr>
      <dsp:spPr>
        <a:xfrm>
          <a:off x="657505" y="4986"/>
          <a:ext cx="4158204" cy="221162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ESPECIALIZACION DE LAS OPERACIONES DE PLANTA</a:t>
          </a:r>
          <a:br>
            <a:rPr lang="es-ES" sz="1800" kern="1200"/>
          </a:br>
          <a:r>
            <a:rPr lang="es-ES" sz="1800" kern="1200"/>
            <a:t>- El personal de la planta industrial debe ser capacitado contantemente, los jefes de cada área deben contar con la especializaciónrequerida y tener cierta experiencia en el manejo de la maquinaria, de sus procesos y del manejo de personal.</a:t>
          </a:r>
        </a:p>
      </dsp:txBody>
      <dsp:txXfrm>
        <a:off x="722281" y="69762"/>
        <a:ext cx="4028652" cy="2082073"/>
      </dsp:txXfrm>
    </dsp:sp>
    <dsp:sp modelId="{2201931A-CB5E-4393-BF47-00DB0B5A52CB}">
      <dsp:nvSpPr>
        <dsp:cNvPr id="0" name=""/>
        <dsp:cNvSpPr/>
      </dsp:nvSpPr>
      <dsp:spPr>
        <a:xfrm>
          <a:off x="1073326" y="2216611"/>
          <a:ext cx="415820" cy="1702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02420"/>
              </a:lnTo>
              <a:lnTo>
                <a:pt x="415820" y="17024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E6E701-590F-4AD6-AC42-5F19C4E991ED}">
      <dsp:nvSpPr>
        <dsp:cNvPr id="0" name=""/>
        <dsp:cNvSpPr/>
      </dsp:nvSpPr>
      <dsp:spPr>
        <a:xfrm>
          <a:off x="1489146" y="2436749"/>
          <a:ext cx="4181246" cy="296456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CONBINAR OPERACIONES EN UNA MISMA ESTACIÓN DE TRABAJO</a:t>
          </a:r>
          <a:br>
            <a:rPr lang="es-ES" sz="1800" kern="1200"/>
          </a:br>
          <a:r>
            <a:rPr lang="es-ES" sz="1800" kern="1200"/>
            <a:t>- La combinación de operaciones nos ayuará a reducir tiempo y coctos en el translado de la mercadería en procesos de producción, las operaciones a combinar deben estar muy relacionadas, de lo contrario serán contraproducentes.</a:t>
          </a:r>
        </a:p>
      </dsp:txBody>
      <dsp:txXfrm>
        <a:off x="1575975" y="2523578"/>
        <a:ext cx="4007588" cy="2790907"/>
      </dsp:txXfrm>
    </dsp:sp>
    <dsp:sp modelId="{BE6250E4-36F0-4918-8A6E-10FA60B8D9B4}">
      <dsp:nvSpPr>
        <dsp:cNvPr id="0" name=""/>
        <dsp:cNvSpPr/>
      </dsp:nvSpPr>
      <dsp:spPr>
        <a:xfrm>
          <a:off x="1073326" y="2216611"/>
          <a:ext cx="415820" cy="4096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6821"/>
              </a:lnTo>
              <a:lnTo>
                <a:pt x="415820" y="40968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C0EA04-8063-4952-84D7-777D89A342BF}">
      <dsp:nvSpPr>
        <dsp:cNvPr id="0" name=""/>
        <dsp:cNvSpPr/>
      </dsp:nvSpPr>
      <dsp:spPr>
        <a:xfrm>
          <a:off x="1489146" y="5621452"/>
          <a:ext cx="4600586" cy="1383960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AUTOMATIZACIÓN DE LOS FLUJOS DE MATERIAL</a:t>
          </a:r>
          <a:br>
            <a:rPr lang="es-ES" sz="1800" kern="1200"/>
          </a:br>
          <a:r>
            <a:rPr lang="es-ES" sz="1800" kern="1200"/>
            <a:t>- La autorizacion proporciona rapidez en la entrega de material, lo que no retrasa la producción.</a:t>
          </a:r>
        </a:p>
      </dsp:txBody>
      <dsp:txXfrm>
        <a:off x="1529681" y="5661987"/>
        <a:ext cx="4519516" cy="1302890"/>
      </dsp:txXfrm>
    </dsp:sp>
    <dsp:sp modelId="{D304E0E0-4C18-46D8-A6CB-96748A28BC73}">
      <dsp:nvSpPr>
        <dsp:cNvPr id="0" name=""/>
        <dsp:cNvSpPr/>
      </dsp:nvSpPr>
      <dsp:spPr>
        <a:xfrm>
          <a:off x="5633107" y="4986"/>
          <a:ext cx="4484501" cy="230903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SIMULTANEIDAD DE OPERACIONES</a:t>
          </a:r>
          <a:br>
            <a:rPr lang="es-ES" sz="1800" kern="1200"/>
          </a:br>
          <a:r>
            <a:rPr lang="es-ES" sz="1800" kern="1200"/>
            <a:t>- Es necesario contar con diferentes áreas que puedan trabajar de forma simultánea para luego entregar a ensamblaje. Esto se aplica muy bien en producción por piezas, donde cada área puede trabajar distinta pienza y luego llega al departamento de ensamblaje donde se unen todas. </a:t>
          </a:r>
        </a:p>
      </dsp:txBody>
      <dsp:txXfrm>
        <a:off x="5700736" y="72615"/>
        <a:ext cx="4349243" cy="2173773"/>
      </dsp:txXfrm>
    </dsp:sp>
    <dsp:sp modelId="{6A560209-5FDF-4014-89B0-C08DE9B6B462}">
      <dsp:nvSpPr>
        <dsp:cNvPr id="0" name=""/>
        <dsp:cNvSpPr/>
      </dsp:nvSpPr>
      <dsp:spPr>
        <a:xfrm>
          <a:off x="6081557" y="2314018"/>
          <a:ext cx="448450" cy="1186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6809"/>
              </a:lnTo>
              <a:lnTo>
                <a:pt x="448450" y="11868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7B6B0-56EB-4093-9210-A838C14B12BD}">
      <dsp:nvSpPr>
        <dsp:cNvPr id="0" name=""/>
        <dsp:cNvSpPr/>
      </dsp:nvSpPr>
      <dsp:spPr>
        <a:xfrm>
          <a:off x="6530007" y="2534155"/>
          <a:ext cx="4997397" cy="193334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CONTROL DE ÁREA</a:t>
          </a:r>
          <a:br>
            <a:rPr lang="es-ES" sz="1800" kern="1200"/>
          </a:br>
          <a:r>
            <a:rPr lang="es-ES" sz="1800" kern="1200"/>
            <a:t>- Todas las áreas productivas deben contar con un control de proceso y calidad para evitar el arrastre de errores. Por ejemplo, si en el área de corte se da un error, la pieza se trasladará al área de cosido e inevitablemente seguirá con un proceso defectuoso.</a:t>
          </a:r>
        </a:p>
      </dsp:txBody>
      <dsp:txXfrm>
        <a:off x="6586633" y="2590781"/>
        <a:ext cx="4884145" cy="1820092"/>
      </dsp:txXfrm>
    </dsp:sp>
    <dsp:sp modelId="{4D7D1067-6A68-4D63-A7FC-F3714E48F44E}">
      <dsp:nvSpPr>
        <dsp:cNvPr id="0" name=""/>
        <dsp:cNvSpPr/>
      </dsp:nvSpPr>
      <dsp:spPr>
        <a:xfrm>
          <a:off x="6081557" y="2314018"/>
          <a:ext cx="448450" cy="33468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46883"/>
              </a:lnTo>
              <a:lnTo>
                <a:pt x="448450" y="33468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E2ECC-FDF5-436B-966D-1B7A147991F0}">
      <dsp:nvSpPr>
        <dsp:cNvPr id="0" name=""/>
        <dsp:cNvSpPr/>
      </dsp:nvSpPr>
      <dsp:spPr>
        <a:xfrm>
          <a:off x="6530007" y="4687638"/>
          <a:ext cx="4797815" cy="194652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CONTROL DEL PROCESO PRODUCTIVO</a:t>
          </a:r>
          <a:br>
            <a:rPr lang="es-ES" sz="1800" kern="1200"/>
          </a:br>
          <a:r>
            <a:rPr lang="es-ES" sz="1800" kern="1200"/>
            <a:t>- Aplicación de controles e procesos y controles de calidad, estos deben ir plasmados en el manul operativo de la empresa.</a:t>
          </a:r>
        </a:p>
      </dsp:txBody>
      <dsp:txXfrm>
        <a:off x="6587019" y="4744650"/>
        <a:ext cx="4683791" cy="18325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2021-08-14T21:36:00Z</dcterms:created>
  <dcterms:modified xsi:type="dcterms:W3CDTF">2021-08-15T02:52:00Z</dcterms:modified>
</cp:coreProperties>
</file>