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767B" w14:textId="77777777" w:rsidR="00201911" w:rsidRDefault="00201911" w:rsidP="00201911">
      <w:pPr>
        <w:pStyle w:val="NormalWeb"/>
        <w:shd w:val="clear" w:color="auto" w:fill="FFFFFF"/>
        <w:spacing w:before="0" w:beforeAutospacing="0" w:after="240" w:afterAutospacing="0"/>
        <w:rPr>
          <w:rFonts w:ascii="Arial" w:hAnsi="Arial" w:cs="Arial"/>
          <w:color w:val="212529"/>
        </w:rPr>
      </w:pPr>
      <w:r>
        <w:rPr>
          <w:rStyle w:val="Textoennegrita"/>
          <w:rFonts w:ascii="Arial" w:hAnsi="Arial" w:cs="Arial"/>
          <w:color w:val="212529"/>
        </w:rPr>
        <w:t>LA OBRA</w:t>
      </w:r>
    </w:p>
    <w:p w14:paraId="71581B5B" w14:textId="696CC0D0" w:rsidR="00201911" w:rsidRPr="009E1D9D" w:rsidRDefault="00201911" w:rsidP="00201911">
      <w:pPr>
        <w:pStyle w:val="NormalWeb"/>
        <w:shd w:val="clear" w:color="auto" w:fill="FFFFFF"/>
        <w:spacing w:before="0" w:beforeAutospacing="0" w:after="240" w:afterAutospacing="0"/>
        <w:rPr>
          <w:rFonts w:ascii="Poor Richard" w:hAnsi="Poor Richard" w:cs="Arial"/>
          <w:color w:val="212529"/>
          <w:highlight w:val="yellow"/>
        </w:rPr>
      </w:pPr>
      <w:r w:rsidRPr="009E1D9D">
        <w:rPr>
          <w:rFonts w:ascii="Poor Richard" w:hAnsi="Poor Richard" w:cs="Arial"/>
          <w:color w:val="212529"/>
          <w:highlight w:val="yellow"/>
        </w:rPr>
        <w:t>Escrita entre 1920 y 1933 y publicada en 1946, </w:t>
      </w:r>
      <w:r w:rsidRPr="009E1D9D">
        <w:rPr>
          <w:rFonts w:ascii="Poor Richard" w:hAnsi="Poor Richard"/>
          <w:i/>
          <w:iCs/>
          <w:highlight w:val="yellow"/>
        </w:rPr>
        <w:t>El señor presidente </w:t>
      </w:r>
      <w:r w:rsidRPr="009E1D9D">
        <w:rPr>
          <w:rFonts w:ascii="Poor Richard" w:hAnsi="Poor Richard" w:cs="Arial"/>
          <w:color w:val="212529"/>
          <w:highlight w:val="yellow"/>
        </w:rPr>
        <w:t>es uno de los máximos exponentes de la llamada «novela del dictador», en la que se encuadran otras obras fundamentales como </w:t>
      </w:r>
      <w:r w:rsidRPr="009E1D9D">
        <w:rPr>
          <w:rFonts w:ascii="Poor Richard" w:hAnsi="Poor Richard"/>
          <w:i/>
          <w:iCs/>
          <w:highlight w:val="yellow"/>
        </w:rPr>
        <w:t>Tirano Banderas, </w:t>
      </w:r>
      <w:r w:rsidRPr="009E1D9D">
        <w:rPr>
          <w:rFonts w:ascii="Poor Richard" w:hAnsi="Poor Richard"/>
          <w:b/>
          <w:bCs/>
          <w:highlight w:val="yellow"/>
        </w:rPr>
        <w:t>de Valle-Inclán, </w:t>
      </w:r>
      <w:hyperlink r:id="rId4" w:tgtFrame="_blank" w:tooltip="Yo el Supremo" w:history="1">
        <w:r w:rsidRPr="009E1D9D">
          <w:rPr>
            <w:rFonts w:ascii="Poor Richard" w:hAnsi="Poor Richard"/>
            <w:i/>
            <w:iCs/>
            <w:color w:val="212529"/>
            <w:highlight w:val="yellow"/>
          </w:rPr>
          <w:t>Yo el Supremo,</w:t>
        </w:r>
        <w:r w:rsidRPr="009E1D9D">
          <w:rPr>
            <w:rFonts w:ascii="Poor Richard" w:hAnsi="Poor Richard"/>
            <w:color w:val="212529"/>
            <w:highlight w:val="yellow"/>
          </w:rPr>
          <w:t> de Roa Bastos</w:t>
        </w:r>
      </w:hyperlink>
      <w:r w:rsidRPr="009E1D9D">
        <w:rPr>
          <w:rFonts w:ascii="Poor Richard" w:hAnsi="Poor Richard"/>
          <w:b/>
          <w:bCs/>
          <w:highlight w:val="yellow"/>
        </w:rPr>
        <w:t>, </w:t>
      </w:r>
      <w:r w:rsidRPr="009E1D9D">
        <w:rPr>
          <w:rFonts w:ascii="Poor Richard" w:hAnsi="Poor Richard"/>
          <w:i/>
          <w:iCs/>
          <w:highlight w:val="yellow"/>
        </w:rPr>
        <w:t>El otoño del patriarca, </w:t>
      </w:r>
      <w:r w:rsidRPr="009E1D9D">
        <w:rPr>
          <w:rFonts w:ascii="Poor Richard" w:hAnsi="Poor Richard"/>
          <w:b/>
          <w:bCs/>
          <w:highlight w:val="yellow"/>
        </w:rPr>
        <w:t>de García Márquez, o, más recientemente, </w:t>
      </w:r>
      <w:r w:rsidRPr="009E1D9D">
        <w:rPr>
          <w:rFonts w:ascii="Poor Richard" w:hAnsi="Poor Richard"/>
          <w:i/>
          <w:iCs/>
          <w:highlight w:val="yellow"/>
        </w:rPr>
        <w:t>La Fiesta del Chivo </w:t>
      </w:r>
      <w:r w:rsidRPr="009E1D9D">
        <w:rPr>
          <w:rFonts w:ascii="Poor Richard" w:hAnsi="Poor Richard"/>
          <w:b/>
          <w:bCs/>
          <w:highlight w:val="yellow"/>
        </w:rPr>
        <w:t>y </w:t>
      </w:r>
      <w:r w:rsidRPr="009E1D9D">
        <w:rPr>
          <w:rFonts w:ascii="Poor Richard" w:hAnsi="Poor Richard"/>
          <w:i/>
          <w:iCs/>
          <w:highlight w:val="yellow"/>
        </w:rPr>
        <w:t>Tiempos recios, </w:t>
      </w:r>
      <w:r w:rsidRPr="009E1D9D">
        <w:rPr>
          <w:rFonts w:ascii="Poor Richard" w:hAnsi="Poor Richard"/>
          <w:b/>
          <w:bCs/>
          <w:highlight w:val="yellow"/>
        </w:rPr>
        <w:t>de Mario Vargas Llosa</w:t>
      </w:r>
      <w:r w:rsidRPr="009E1D9D">
        <w:rPr>
          <w:rFonts w:ascii="Poor Richard" w:hAnsi="Poor Richard" w:cs="Arial"/>
          <w:color w:val="212529"/>
          <w:highlight w:val="yellow"/>
        </w:rPr>
        <w:t xml:space="preserve">. En ella, Asturias se inspira en el </w:t>
      </w:r>
      <w:r w:rsidR="009E1D9D" w:rsidRPr="009E1D9D">
        <w:rPr>
          <w:rFonts w:ascii="Poor Richard" w:hAnsi="Poor Richard" w:cs="Arial"/>
          <w:color w:val="212529"/>
          <w:highlight w:val="yellow"/>
        </w:rPr>
        <w:t>último</w:t>
      </w:r>
      <w:commentRangeStart w:id="0"/>
      <w:commentRangeEnd w:id="0"/>
      <w:r w:rsidR="00094B21" w:rsidRPr="009E1D9D">
        <w:rPr>
          <w:rFonts w:ascii="Poor Richard" w:hAnsi="Poor Richard" w:cs="Arial"/>
          <w:color w:val="212529"/>
          <w:highlight w:val="yellow"/>
        </w:rPr>
        <w:commentReference w:id="0"/>
      </w:r>
      <w:r w:rsidRPr="009E1D9D">
        <w:rPr>
          <w:rFonts w:ascii="Poor Richard" w:hAnsi="Poor Richard" w:cs="Arial"/>
          <w:color w:val="212529"/>
          <w:highlight w:val="yellow"/>
        </w:rPr>
        <w:t xml:space="preserve"> gobierno de Manuel Estrada Cabrera, en Guatemala, para explorar los mecanismos que hacen funcionar una dictadura política, así como sus efectos en la sociedad. Narrada desde distintos puntos de vista que van conformando de manera </w:t>
      </w:r>
      <w:r w:rsidR="009E1D9D" w:rsidRPr="009E1D9D">
        <w:rPr>
          <w:rFonts w:ascii="Poor Richard" w:hAnsi="Poor Richard" w:cs="Arial"/>
          <w:color w:val="212529"/>
          <w:highlight w:val="yellow"/>
        </w:rPr>
        <w:t>indirecta</w:t>
      </w:r>
      <w:commentRangeStart w:id="1"/>
      <w:commentRangeEnd w:id="1"/>
      <w:r w:rsidR="00094B21" w:rsidRPr="009E1D9D">
        <w:rPr>
          <w:rFonts w:ascii="Poor Richard" w:hAnsi="Poor Richard" w:cs="Arial"/>
          <w:color w:val="212529"/>
          <w:highlight w:val="yellow"/>
        </w:rPr>
        <w:commentReference w:id="1"/>
      </w:r>
      <w:r w:rsidRPr="009E1D9D">
        <w:rPr>
          <w:rFonts w:ascii="Poor Richard" w:hAnsi="Poor Richard" w:cs="Arial"/>
          <w:color w:val="212529"/>
          <w:highlight w:val="yellow"/>
        </w:rPr>
        <w:t xml:space="preserve"> la figura del presidente, esta novela es uno de los antecedentes más notables del </w:t>
      </w:r>
      <w:r w:rsidRPr="009E1D9D">
        <w:rPr>
          <w:rFonts w:ascii="Poor Richard" w:hAnsi="Poor Richard"/>
          <w:i/>
          <w:iCs/>
          <w:highlight w:val="yellow"/>
        </w:rPr>
        <w:t>boom </w:t>
      </w:r>
      <w:r w:rsidRPr="009E1D9D">
        <w:rPr>
          <w:rFonts w:ascii="Poor Richard" w:hAnsi="Poor Richard"/>
          <w:b/>
          <w:bCs/>
          <w:highlight w:val="yellow"/>
        </w:rPr>
        <w:t>latinoamericano</w:t>
      </w:r>
      <w:r w:rsidRPr="009E1D9D">
        <w:rPr>
          <w:rFonts w:ascii="Poor Richard" w:hAnsi="Poor Richard" w:cs="Arial"/>
          <w:color w:val="212529"/>
          <w:highlight w:val="yellow"/>
        </w:rPr>
        <w:t>,</w:t>
      </w:r>
      <w:r w:rsidRPr="009E1D9D">
        <w:rPr>
          <w:rFonts w:ascii="Poor Richard" w:hAnsi="Poor Richard"/>
          <w:b/>
          <w:bCs/>
          <w:highlight w:val="yellow"/>
        </w:rPr>
        <w:t> </w:t>
      </w:r>
      <w:r w:rsidRPr="009E1D9D">
        <w:rPr>
          <w:rFonts w:ascii="Poor Richard" w:hAnsi="Poor Richard" w:cs="Arial"/>
          <w:color w:val="212529"/>
          <w:highlight w:val="yellow"/>
        </w:rPr>
        <w:t>y su autor, uno de los representantes del </w:t>
      </w:r>
      <w:r w:rsidRPr="009E1D9D">
        <w:rPr>
          <w:rFonts w:ascii="Poor Richard" w:hAnsi="Poor Richard"/>
          <w:b/>
          <w:bCs/>
          <w:highlight w:val="yellow"/>
        </w:rPr>
        <w:t>realismo mágico</w:t>
      </w:r>
      <w:r w:rsidRPr="009E1D9D">
        <w:rPr>
          <w:rFonts w:ascii="Poor Richard" w:hAnsi="Poor Richard" w:cs="Arial"/>
          <w:color w:val="212529"/>
          <w:highlight w:val="yellow"/>
        </w:rPr>
        <w:t>.</w:t>
      </w:r>
    </w:p>
    <w:p w14:paraId="5C1E679F" w14:textId="49DC7E70" w:rsidR="00201911" w:rsidRPr="00E9543D" w:rsidRDefault="00201911" w:rsidP="00201911">
      <w:pPr>
        <w:pStyle w:val="NormalWeb"/>
        <w:shd w:val="clear" w:color="auto" w:fill="FFFFFF"/>
        <w:spacing w:before="0" w:beforeAutospacing="0" w:after="240" w:afterAutospacing="0"/>
        <w:rPr>
          <w:rStyle w:val="Textoennegrita"/>
          <w:rFonts w:ascii="Britannic Bold" w:hAnsi="Britannic Bold"/>
          <w:highlight w:val="green"/>
        </w:rPr>
      </w:pPr>
      <w:r w:rsidRPr="00E9543D">
        <w:rPr>
          <w:rStyle w:val="Textoennegrita"/>
          <w:rFonts w:ascii="Britannic Bold" w:hAnsi="Britannic Bold"/>
          <w:highlight w:val="green"/>
        </w:rPr>
        <w:t>Su declarada condena de las injusticias y la tiranía le valió ser censurada y </w:t>
      </w:r>
      <w:r w:rsidRPr="00E9543D">
        <w:rPr>
          <w:rStyle w:val="Textoennegrita"/>
          <w:rFonts w:ascii="Britannic Bold" w:hAnsi="Britannic Bold" w:cs="Arial"/>
          <w:color w:val="212529"/>
          <w:highlight w:val="green"/>
        </w:rPr>
        <w:t>prohibida durante trece años</w:t>
      </w:r>
      <w:r w:rsidRPr="00E9543D">
        <w:rPr>
          <w:rStyle w:val="Textoennegrita"/>
          <w:rFonts w:ascii="Britannic Bold" w:hAnsi="Britannic Bold"/>
          <w:highlight w:val="green"/>
        </w:rPr>
        <w:t xml:space="preserve">, mientras que, en contraposición, su riqueza estilística y la originalidad de su estructura narrativa la convirtieron en una de las novelas que más influyeron en toda una generación de autores de </w:t>
      </w:r>
      <w:r w:rsidR="009E1D9D" w:rsidRPr="00E9543D">
        <w:rPr>
          <w:rStyle w:val="Textoennegrita"/>
          <w:rFonts w:ascii="Britannic Bold" w:hAnsi="Britannic Bold"/>
          <w:highlight w:val="green"/>
        </w:rPr>
        <w:t>América</w:t>
      </w:r>
      <w:commentRangeStart w:id="2"/>
      <w:commentRangeEnd w:id="2"/>
      <w:r w:rsidR="00094B21" w:rsidRPr="00E9543D">
        <w:rPr>
          <w:rStyle w:val="Textoennegrita"/>
          <w:rFonts w:ascii="Britannic Bold" w:hAnsi="Britannic Bold" w:cs="Arial"/>
          <w:color w:val="212529"/>
          <w:highlight w:val="green"/>
        </w:rPr>
        <w:commentReference w:id="2"/>
      </w:r>
      <w:r w:rsidRPr="00E9543D">
        <w:rPr>
          <w:rStyle w:val="Textoennegrita"/>
          <w:rFonts w:ascii="Britannic Bold" w:hAnsi="Britannic Bold"/>
          <w:highlight w:val="green"/>
        </w:rPr>
        <w:t xml:space="preserve"> Latina. Adaptada al cine y al teatro, y traducida a los principales idiomas, la novela tuvo una gran acogida en el momento de su publicación tanto por la crítica como por los lectores.</w:t>
      </w:r>
    </w:p>
    <w:p w14:paraId="157A1874" w14:textId="38AEB917" w:rsidR="00201911" w:rsidRPr="009E1D9D" w:rsidRDefault="00201911" w:rsidP="00201911">
      <w:pPr>
        <w:pStyle w:val="NormalWeb"/>
        <w:shd w:val="clear" w:color="auto" w:fill="FFFFFF"/>
        <w:spacing w:before="0" w:beforeAutospacing="0" w:after="240" w:afterAutospacing="0"/>
        <w:rPr>
          <w:rFonts w:ascii="Poor Richard" w:hAnsi="Poor Richard" w:cs="Arial"/>
          <w:color w:val="212529"/>
          <w:highlight w:val="yellow"/>
        </w:rPr>
      </w:pPr>
      <w:r w:rsidRPr="009E1D9D">
        <w:rPr>
          <w:rFonts w:ascii="Poor Richard" w:hAnsi="Poor Richard" w:cs="Arial"/>
          <w:color w:val="212529"/>
          <w:highlight w:val="yellow"/>
        </w:rPr>
        <w:t>La RAE, la ASALE, la AGL y la editorial Alfaguara, que forma parte de Penguin Random House Grupo Editorial, han querido rendirle homenaje con esta edición conmemorativa a uno de los autores en español más importantes de todos los tiempos y a su</w:t>
      </w:r>
      <w:r w:rsidR="00C23937" w:rsidRPr="009E1D9D">
        <w:rPr>
          <w:rFonts w:ascii="Poor Richard" w:hAnsi="Poor Richard" w:cs="Arial"/>
          <w:color w:val="212529"/>
          <w:highlight w:val="yellow"/>
        </w:rPr>
        <w:t xml:space="preserve"> obra más </w:t>
      </w:r>
      <w:commentRangeStart w:id="3"/>
      <w:r w:rsidR="009E1D9D" w:rsidRPr="009E1D9D">
        <w:rPr>
          <w:rFonts w:ascii="Poor Richard" w:hAnsi="Poor Richard" w:cs="Arial"/>
          <w:color w:val="212529"/>
          <w:highlight w:val="yellow"/>
        </w:rPr>
        <w:t>emblemática</w:t>
      </w:r>
      <w:r w:rsidR="00C23937" w:rsidRPr="009E1D9D">
        <w:rPr>
          <w:rFonts w:ascii="Poor Richard" w:hAnsi="Poor Richard" w:cs="Arial"/>
          <w:color w:val="212529"/>
          <w:highlight w:val="yellow"/>
        </w:rPr>
        <w:t>,</w:t>
      </w:r>
      <w:commentRangeEnd w:id="3"/>
      <w:r w:rsidR="00094B21" w:rsidRPr="009E1D9D">
        <w:rPr>
          <w:rFonts w:ascii="Poor Richard" w:hAnsi="Poor Richard" w:cs="Arial"/>
          <w:color w:val="212529"/>
          <w:highlight w:val="yellow"/>
        </w:rPr>
        <w:commentReference w:id="3"/>
      </w:r>
      <w:r w:rsidR="00C23937" w:rsidRPr="009E1D9D">
        <w:rPr>
          <w:rFonts w:ascii="Poor Richard" w:hAnsi="Poor Richard" w:cs="Arial"/>
          <w:color w:val="212529"/>
          <w:highlight w:val="yellow"/>
        </w:rPr>
        <w:t xml:space="preserve"> que marco</w:t>
      </w:r>
      <w:r w:rsidRPr="009E1D9D">
        <w:rPr>
          <w:rFonts w:ascii="Poor Richard" w:hAnsi="Poor Richard" w:cs="Arial"/>
          <w:color w:val="212529"/>
          <w:highlight w:val="yellow"/>
        </w:rPr>
        <w:t xml:space="preserve"> el devenir de la literatura latinoamericana durante décadas.</w:t>
      </w:r>
    </w:p>
    <w:p w14:paraId="0808DDE1" w14:textId="0EA1C150" w:rsidR="00201911" w:rsidRPr="00E9543D" w:rsidRDefault="00201911" w:rsidP="00201911">
      <w:pPr>
        <w:pStyle w:val="NormalWeb"/>
        <w:shd w:val="clear" w:color="auto" w:fill="FFFFFF"/>
        <w:spacing w:before="0" w:beforeAutospacing="0" w:after="240" w:afterAutospacing="0"/>
        <w:rPr>
          <w:rStyle w:val="Textoennegrita"/>
          <w:rFonts w:ascii="Britannic Bold" w:hAnsi="Britannic Bold"/>
          <w:highlight w:val="green"/>
        </w:rPr>
      </w:pPr>
      <w:r w:rsidRPr="00E9543D">
        <w:rPr>
          <w:rStyle w:val="Textoennegrita"/>
          <w:rFonts w:ascii="Britannic Bold" w:hAnsi="Britannic Bold"/>
          <w:highlight w:val="green"/>
        </w:rPr>
        <w:t>Coordinada por Raquel Montenegro, directora de la Academia Guatemalteca de la Leng</w:t>
      </w:r>
      <w:r w:rsidR="00016576" w:rsidRPr="00E9543D">
        <w:rPr>
          <w:rStyle w:val="Textoennegrita"/>
          <w:rFonts w:ascii="Britannic Bold" w:hAnsi="Britannic Bold"/>
          <w:highlight w:val="green"/>
        </w:rPr>
        <w:t xml:space="preserve">ua y con el aporte de la </w:t>
      </w:r>
      <w:r w:rsidR="009E1D9D" w:rsidRPr="00E9543D">
        <w:rPr>
          <w:rStyle w:val="Textoennegrita"/>
          <w:rFonts w:ascii="Britannic Bold" w:hAnsi="Britannic Bold"/>
          <w:highlight w:val="green"/>
        </w:rPr>
        <w:t>Comisión</w:t>
      </w:r>
      <w:commentRangeStart w:id="4"/>
      <w:commentRangeEnd w:id="4"/>
      <w:r w:rsidR="00094B21" w:rsidRPr="00E9543D">
        <w:rPr>
          <w:rStyle w:val="Textoennegrita"/>
          <w:rFonts w:ascii="Britannic Bold" w:hAnsi="Britannic Bold"/>
          <w:highlight w:val="green"/>
        </w:rPr>
        <w:commentReference w:id="4"/>
      </w:r>
      <w:r w:rsidRPr="00E9543D">
        <w:rPr>
          <w:rStyle w:val="Textoennegrita"/>
          <w:rFonts w:ascii="Britannic Bold" w:hAnsi="Britannic Bold"/>
          <w:highlight w:val="green"/>
        </w:rPr>
        <w:t xml:space="preserve"> de la AGL, integrada por Mario Roberto Morales y Guillermina</w:t>
      </w:r>
      <w:r w:rsidR="00016576" w:rsidRPr="00E9543D">
        <w:rPr>
          <w:rStyle w:val="Textoennegrita"/>
          <w:rFonts w:ascii="Britannic Bold" w:hAnsi="Britannic Bold"/>
          <w:highlight w:val="green"/>
        </w:rPr>
        <w:t xml:space="preserve"> Herrera, la edición va </w:t>
      </w:r>
      <w:commentRangeStart w:id="5"/>
      <w:r w:rsidR="009E1D9D" w:rsidRPr="00E9543D">
        <w:rPr>
          <w:rStyle w:val="Textoennegrita"/>
          <w:rFonts w:ascii="Britannic Bold" w:hAnsi="Britannic Bold"/>
          <w:highlight w:val="green"/>
        </w:rPr>
        <w:t>acompañada</w:t>
      </w:r>
      <w:r w:rsidRPr="00E9543D">
        <w:rPr>
          <w:rStyle w:val="Textoennegrita"/>
          <w:rFonts w:ascii="Britannic Bold" w:hAnsi="Britannic Bold"/>
          <w:highlight w:val="green"/>
        </w:rPr>
        <w:t xml:space="preserve"> </w:t>
      </w:r>
      <w:commentRangeEnd w:id="5"/>
      <w:r w:rsidR="00094B21" w:rsidRPr="00E9543D">
        <w:rPr>
          <w:rStyle w:val="Textoennegrita"/>
          <w:rFonts w:ascii="Britannic Bold" w:hAnsi="Britannic Bold"/>
          <w:highlight w:val="green"/>
        </w:rPr>
        <w:commentReference w:id="5"/>
      </w:r>
      <w:r w:rsidRPr="00E9543D">
        <w:rPr>
          <w:rStyle w:val="Textoennegrita"/>
          <w:rFonts w:ascii="Britannic Bold" w:hAnsi="Britannic Bold"/>
          <w:highlight w:val="green"/>
        </w:rPr>
        <w:t>de un conjunto de breves ensayos sobre el autor</w:t>
      </w:r>
      <w:r w:rsidR="00016576" w:rsidRPr="00E9543D">
        <w:rPr>
          <w:rStyle w:val="Textoennegrita"/>
          <w:rFonts w:ascii="Britannic Bold" w:hAnsi="Britannic Bold"/>
          <w:highlight w:val="green"/>
        </w:rPr>
        <w:t xml:space="preserve"> y la obra: una semblanza ya </w:t>
      </w:r>
      <w:r w:rsidR="009E1D9D" w:rsidRPr="00E9543D">
        <w:rPr>
          <w:rStyle w:val="Textoennegrita"/>
          <w:rFonts w:ascii="Britannic Bold" w:hAnsi="Britannic Bold"/>
          <w:highlight w:val="green"/>
        </w:rPr>
        <w:t>clásica</w:t>
      </w:r>
      <w:commentRangeStart w:id="6"/>
      <w:commentRangeEnd w:id="6"/>
      <w:r w:rsidR="00F428F0" w:rsidRPr="00E9543D">
        <w:rPr>
          <w:rStyle w:val="Textoennegrita"/>
          <w:rFonts w:ascii="Britannic Bold" w:hAnsi="Britannic Bold"/>
          <w:highlight w:val="green"/>
        </w:rPr>
        <w:commentReference w:id="6"/>
      </w:r>
      <w:r w:rsidRPr="00E9543D">
        <w:rPr>
          <w:rStyle w:val="Textoennegrita"/>
          <w:rFonts w:ascii="Britannic Bold" w:hAnsi="Britannic Bold"/>
          <w:highlight w:val="green"/>
        </w:rPr>
        <w:t xml:space="preserve"> de Arturo Uslar Pietri</w:t>
      </w:r>
      <w:r w:rsidR="00016576" w:rsidRPr="00E9543D">
        <w:rPr>
          <w:rStyle w:val="Textoennegrita"/>
          <w:rFonts w:ascii="Britannic Bold" w:hAnsi="Britannic Bold"/>
          <w:highlight w:val="green"/>
        </w:rPr>
        <w:t xml:space="preserve">, a la </w:t>
      </w:r>
      <w:r w:rsidR="009E1D9D" w:rsidRPr="00E9543D">
        <w:rPr>
          <w:rStyle w:val="Textoennegrita"/>
          <w:rFonts w:ascii="Britannic Bold" w:hAnsi="Britannic Bold"/>
          <w:highlight w:val="green"/>
        </w:rPr>
        <w:t>que</w:t>
      </w:r>
      <w:commentRangeStart w:id="7"/>
      <w:commentRangeEnd w:id="7"/>
      <w:r w:rsidR="00F428F0" w:rsidRPr="00E9543D">
        <w:rPr>
          <w:rStyle w:val="Textoennegrita"/>
          <w:rFonts w:ascii="Britannic Bold" w:hAnsi="Britannic Bold"/>
          <w:highlight w:val="green"/>
        </w:rPr>
        <w:commentReference w:id="7"/>
      </w:r>
      <w:r w:rsidRPr="00E9543D">
        <w:rPr>
          <w:rStyle w:val="Textoennegrita"/>
          <w:rFonts w:ascii="Britannic Bold" w:hAnsi="Britannic Bold"/>
          <w:highlight w:val="green"/>
        </w:rPr>
        <w:t xml:space="preserve"> se </w:t>
      </w:r>
      <w:r w:rsidR="009E1D9D" w:rsidRPr="00E9543D">
        <w:rPr>
          <w:rStyle w:val="Textoennegrita"/>
          <w:rFonts w:ascii="Britannic Bold" w:hAnsi="Britannic Bold"/>
          <w:highlight w:val="green"/>
        </w:rPr>
        <w:t>unen</w:t>
      </w:r>
      <w:commentRangeStart w:id="8"/>
      <w:commentRangeEnd w:id="8"/>
      <w:r w:rsidR="00F428F0" w:rsidRPr="00E9543D">
        <w:rPr>
          <w:rStyle w:val="Textoennegrita"/>
          <w:rFonts w:ascii="Britannic Bold" w:hAnsi="Britannic Bold"/>
          <w:highlight w:val="green"/>
        </w:rPr>
        <w:commentReference w:id="8"/>
      </w:r>
      <w:r w:rsidRPr="00E9543D">
        <w:rPr>
          <w:rStyle w:val="Textoennegrita"/>
          <w:rFonts w:ascii="Britannic Bold" w:hAnsi="Britannic Bold"/>
          <w:highlight w:val="green"/>
        </w:rPr>
        <w:t xml:space="preserve"> textos magistrales de los escritores Mario Vargas Llosa, Premio Nobel de Literatura; Sergio Ramírez, Premio Cervantes, y Luis Mateo Díez,</w:t>
      </w:r>
      <w:r w:rsidR="00016576" w:rsidRPr="00E9543D">
        <w:rPr>
          <w:rStyle w:val="Textoennegrita"/>
          <w:rFonts w:ascii="Britannic Bold" w:hAnsi="Britannic Bold"/>
          <w:highlight w:val="green"/>
        </w:rPr>
        <w:t xml:space="preserve"> y de los </w:t>
      </w:r>
      <w:r w:rsidR="009E1D9D" w:rsidRPr="00E9543D">
        <w:rPr>
          <w:rStyle w:val="Textoennegrita"/>
          <w:rFonts w:ascii="Britannic Bold" w:hAnsi="Britannic Bold"/>
          <w:highlight w:val="green"/>
        </w:rPr>
        <w:t>críticos</w:t>
      </w:r>
      <w:commentRangeStart w:id="9"/>
      <w:commentRangeEnd w:id="9"/>
      <w:r w:rsidR="00F428F0" w:rsidRPr="00E9543D">
        <w:rPr>
          <w:rStyle w:val="Textoennegrita"/>
          <w:rFonts w:ascii="Britannic Bold" w:hAnsi="Britannic Bold"/>
          <w:highlight w:val="green"/>
        </w:rPr>
        <w:commentReference w:id="9"/>
      </w:r>
      <w:r w:rsidRPr="00E9543D">
        <w:rPr>
          <w:rStyle w:val="Textoennegrita"/>
          <w:rFonts w:ascii="Britannic Bold" w:hAnsi="Britannic Bold"/>
          <w:highlight w:val="green"/>
        </w:rPr>
        <w:t xml:space="preserve"> y especialistas Darío Villanueva, Gerald Martin, Mario Roberto Morales, Lucrecia Méndez de Penedo y </w:t>
      </w:r>
      <w:r w:rsidR="009E1D9D" w:rsidRPr="00E9543D">
        <w:rPr>
          <w:rStyle w:val="Textoennegrita"/>
          <w:rFonts w:ascii="Britannic Bold" w:hAnsi="Britannic Bold"/>
          <w:highlight w:val="green"/>
        </w:rPr>
        <w:t>Ana bella</w:t>
      </w:r>
      <w:r w:rsidRPr="00E9543D">
        <w:rPr>
          <w:rStyle w:val="Textoennegrita"/>
          <w:rFonts w:ascii="Britannic Bold" w:hAnsi="Britannic Bold"/>
          <w:highlight w:val="green"/>
        </w:rPr>
        <w:t xml:space="preserve"> Acevedo. Estos trabajos complementarios dan cu</w:t>
      </w:r>
      <w:r w:rsidR="00016576" w:rsidRPr="00E9543D">
        <w:rPr>
          <w:rStyle w:val="Textoennegrita"/>
          <w:rFonts w:ascii="Britannic Bold" w:hAnsi="Britannic Bold"/>
          <w:highlight w:val="green"/>
        </w:rPr>
        <w:t xml:space="preserve">enta de la dimensión de Miguel </w:t>
      </w:r>
      <w:r w:rsidR="009E1D9D" w:rsidRPr="00E9543D">
        <w:rPr>
          <w:rStyle w:val="Textoennegrita"/>
          <w:rFonts w:ascii="Britannic Bold" w:hAnsi="Britannic Bold"/>
          <w:highlight w:val="green"/>
        </w:rPr>
        <w:t>ángel</w:t>
      </w:r>
      <w:commentRangeStart w:id="10"/>
      <w:commentRangeEnd w:id="10"/>
      <w:r w:rsidR="00F428F0" w:rsidRPr="00E9543D">
        <w:rPr>
          <w:rStyle w:val="Textoennegrita"/>
          <w:rFonts w:ascii="Britannic Bold" w:hAnsi="Britannic Bold"/>
          <w:highlight w:val="green"/>
        </w:rPr>
        <w:commentReference w:id="10"/>
      </w:r>
      <w:r w:rsidRPr="00E9543D">
        <w:rPr>
          <w:rStyle w:val="Textoennegrita"/>
          <w:rFonts w:ascii="Britannic Bold" w:hAnsi="Britannic Bold"/>
          <w:highlight w:val="green"/>
        </w:rPr>
        <w:t xml:space="preserve"> Asturias como autor y de la trascendencia de la novela.</w:t>
      </w:r>
    </w:p>
    <w:p w14:paraId="5734BC01" w14:textId="0FA9C013" w:rsidR="00201911" w:rsidRPr="009E1D9D" w:rsidRDefault="00201911" w:rsidP="00201911">
      <w:pPr>
        <w:pStyle w:val="NormalWeb"/>
        <w:shd w:val="clear" w:color="auto" w:fill="FFFFFF"/>
        <w:spacing w:before="0" w:beforeAutospacing="0" w:after="240" w:afterAutospacing="0"/>
        <w:rPr>
          <w:rFonts w:ascii="Poor Richard" w:hAnsi="Poor Richard" w:cs="Arial"/>
          <w:color w:val="212529"/>
          <w:highlight w:val="yellow"/>
        </w:rPr>
      </w:pPr>
      <w:r w:rsidRPr="009E1D9D">
        <w:rPr>
          <w:rFonts w:ascii="Poor Richard" w:hAnsi="Poor Richard" w:cs="Arial"/>
          <w:color w:val="212529"/>
          <w:highlight w:val="yellow"/>
        </w:rPr>
        <w:t>En palabras de </w:t>
      </w:r>
      <w:commentRangeStart w:id="11"/>
      <w:r w:rsidR="00E9543D" w:rsidRPr="009E1D9D">
        <w:rPr>
          <w:rFonts w:ascii="Poor Richard" w:hAnsi="Poor Richard" w:cs="Arial"/>
          <w:color w:val="212529"/>
          <w:highlight w:val="yellow"/>
        </w:rPr>
        <w:fldChar w:fldCharType="begin"/>
      </w:r>
      <w:r w:rsidR="00E9543D" w:rsidRPr="009E1D9D">
        <w:rPr>
          <w:rFonts w:ascii="Poor Richard" w:hAnsi="Poor Richard" w:cs="Arial"/>
          <w:color w:val="212529"/>
          <w:highlight w:val="yellow"/>
        </w:rPr>
        <w:instrText xml:space="preserve"> HYPERLINK "https://www.rae.es/academico/santiago-munoz-machado" \t "_blank" \o "Santiago Muñoz Machado" </w:instrText>
      </w:r>
      <w:r w:rsidR="00E9543D" w:rsidRPr="009E1D9D">
        <w:rPr>
          <w:rFonts w:ascii="Poor Richard" w:hAnsi="Poor Richard" w:cs="Arial"/>
          <w:color w:val="212529"/>
          <w:highlight w:val="yellow"/>
        </w:rPr>
        <w:fldChar w:fldCharType="separate"/>
      </w:r>
      <w:r w:rsidR="000F5595" w:rsidRPr="009E1D9D">
        <w:rPr>
          <w:rFonts w:ascii="Poor Richard" w:hAnsi="Poor Richard"/>
          <w:b/>
          <w:bCs/>
          <w:color w:val="212529"/>
          <w:highlight w:val="yellow"/>
        </w:rPr>
        <w:t xml:space="preserve">Santiago </w:t>
      </w:r>
      <w:r w:rsidR="009E1D9D" w:rsidRPr="009E1D9D">
        <w:rPr>
          <w:rFonts w:ascii="Poor Richard" w:hAnsi="Poor Richard"/>
          <w:b/>
          <w:bCs/>
          <w:color w:val="212529"/>
          <w:highlight w:val="yellow"/>
        </w:rPr>
        <w:t>Muñoz</w:t>
      </w:r>
      <w:r w:rsidRPr="009E1D9D">
        <w:rPr>
          <w:rFonts w:ascii="Poor Richard" w:hAnsi="Poor Richard"/>
          <w:b/>
          <w:bCs/>
          <w:color w:val="212529"/>
          <w:highlight w:val="yellow"/>
        </w:rPr>
        <w:t xml:space="preserve"> Machado</w:t>
      </w:r>
      <w:r w:rsidR="00E9543D" w:rsidRPr="009E1D9D">
        <w:rPr>
          <w:rFonts w:ascii="Poor Richard" w:hAnsi="Poor Richard"/>
          <w:b/>
          <w:bCs/>
          <w:color w:val="212529"/>
          <w:highlight w:val="yellow"/>
        </w:rPr>
        <w:fldChar w:fldCharType="end"/>
      </w:r>
      <w:commentRangeEnd w:id="11"/>
      <w:r w:rsidR="00F428F0" w:rsidRPr="009E1D9D">
        <w:rPr>
          <w:rFonts w:ascii="Poor Richard" w:hAnsi="Poor Richard" w:cs="Arial"/>
          <w:color w:val="212529"/>
          <w:highlight w:val="yellow"/>
        </w:rPr>
        <w:commentReference w:id="11"/>
      </w:r>
      <w:r w:rsidR="000F5595" w:rsidRPr="009E1D9D">
        <w:rPr>
          <w:rFonts w:ascii="Poor Richard" w:hAnsi="Poor Richard" w:cs="Arial"/>
          <w:color w:val="212529"/>
          <w:highlight w:val="yellow"/>
        </w:rPr>
        <w:t xml:space="preserve">, director de la Real </w:t>
      </w:r>
      <w:r w:rsidR="009E1D9D" w:rsidRPr="009E1D9D">
        <w:rPr>
          <w:rFonts w:ascii="Poor Richard" w:hAnsi="Poor Richard" w:cs="Arial"/>
          <w:color w:val="212529"/>
          <w:highlight w:val="yellow"/>
        </w:rPr>
        <w:t>Academia</w:t>
      </w:r>
      <w:commentRangeStart w:id="12"/>
      <w:commentRangeEnd w:id="12"/>
      <w:r w:rsidR="00F428F0" w:rsidRPr="009E1D9D">
        <w:rPr>
          <w:rFonts w:ascii="Poor Richard" w:hAnsi="Poor Richard" w:cs="Arial"/>
          <w:color w:val="212529"/>
          <w:highlight w:val="yellow"/>
        </w:rPr>
        <w:commentReference w:id="12"/>
      </w:r>
      <w:r w:rsidRPr="009E1D9D">
        <w:rPr>
          <w:rFonts w:ascii="Poor Richard" w:hAnsi="Poor Richard" w:cs="Arial"/>
          <w:color w:val="212529"/>
          <w:highlight w:val="yellow"/>
        </w:rPr>
        <w:t xml:space="preserve"> </w:t>
      </w:r>
      <w:r w:rsidR="009E1D9D" w:rsidRPr="009E1D9D">
        <w:rPr>
          <w:rFonts w:ascii="Poor Richard" w:hAnsi="Poor Richard" w:cs="Arial"/>
          <w:color w:val="212529"/>
          <w:highlight w:val="yellow"/>
        </w:rPr>
        <w:t>española</w:t>
      </w:r>
      <w:commentRangeStart w:id="13"/>
      <w:commentRangeEnd w:id="13"/>
      <w:r w:rsidR="00F428F0" w:rsidRPr="009E1D9D">
        <w:rPr>
          <w:rFonts w:ascii="Poor Richard" w:hAnsi="Poor Richard" w:cs="Arial"/>
          <w:color w:val="212529"/>
          <w:highlight w:val="yellow"/>
        </w:rPr>
        <w:commentReference w:id="13"/>
      </w:r>
      <w:r w:rsidRPr="009E1D9D">
        <w:rPr>
          <w:rFonts w:ascii="Poor Richard" w:hAnsi="Poor Richard" w:cs="Arial"/>
          <w:color w:val="212529"/>
          <w:highlight w:val="yellow"/>
        </w:rPr>
        <w:t>, «Asturias es recon</w:t>
      </w:r>
      <w:r w:rsidR="000F5595" w:rsidRPr="009E1D9D">
        <w:rPr>
          <w:rFonts w:ascii="Poor Richard" w:hAnsi="Poor Richard" w:cs="Arial"/>
          <w:color w:val="212529"/>
          <w:highlight w:val="yellow"/>
        </w:rPr>
        <w:t xml:space="preserve">ocido como uno de los autores </w:t>
      </w:r>
      <w:r w:rsidR="009E1D9D" w:rsidRPr="009E1D9D">
        <w:rPr>
          <w:rFonts w:ascii="Poor Richard" w:hAnsi="Poor Richard" w:cs="Arial"/>
          <w:color w:val="212529"/>
          <w:highlight w:val="yellow"/>
        </w:rPr>
        <w:t>más</w:t>
      </w:r>
      <w:commentRangeStart w:id="14"/>
      <w:commentRangeEnd w:id="14"/>
      <w:r w:rsidR="00F428F0" w:rsidRPr="009E1D9D">
        <w:rPr>
          <w:rFonts w:ascii="Poor Richard" w:hAnsi="Poor Richard" w:cs="Arial"/>
          <w:color w:val="212529"/>
          <w:highlight w:val="yellow"/>
        </w:rPr>
        <w:commentReference w:id="14"/>
      </w:r>
      <w:r w:rsidRPr="009E1D9D">
        <w:rPr>
          <w:rFonts w:ascii="Poor Richard" w:hAnsi="Poor Richard" w:cs="Arial"/>
          <w:color w:val="212529"/>
          <w:highlight w:val="yellow"/>
        </w:rPr>
        <w:t xml:space="preserve"> brillantes de la literatura universal y precursor del llamado </w:t>
      </w:r>
      <w:r w:rsidRPr="009E1D9D">
        <w:rPr>
          <w:rFonts w:ascii="Poor Richard" w:hAnsi="Poor Richard"/>
          <w:i/>
          <w:iCs/>
          <w:highlight w:val="yellow"/>
        </w:rPr>
        <w:t>boom</w:t>
      </w:r>
      <w:r w:rsidR="000F5595" w:rsidRPr="009E1D9D">
        <w:rPr>
          <w:rFonts w:ascii="Poor Richard" w:hAnsi="Poor Richard" w:cs="Arial"/>
          <w:color w:val="212529"/>
          <w:highlight w:val="yellow"/>
        </w:rPr>
        <w:t> </w:t>
      </w:r>
      <w:r w:rsidR="009E1D9D" w:rsidRPr="009E1D9D">
        <w:rPr>
          <w:rFonts w:ascii="Poor Richard" w:hAnsi="Poor Richard" w:cs="Arial"/>
          <w:color w:val="212529"/>
          <w:highlight w:val="yellow"/>
        </w:rPr>
        <w:t>hispanoamericano</w:t>
      </w:r>
      <w:commentRangeStart w:id="15"/>
      <w:commentRangeEnd w:id="15"/>
      <w:r w:rsidR="00F428F0" w:rsidRPr="009E1D9D">
        <w:rPr>
          <w:rFonts w:ascii="Poor Richard" w:hAnsi="Poor Richard" w:cs="Arial"/>
          <w:color w:val="212529"/>
          <w:highlight w:val="yellow"/>
        </w:rPr>
        <w:commentReference w:id="15"/>
      </w:r>
      <w:r w:rsidRPr="009E1D9D">
        <w:rPr>
          <w:rFonts w:ascii="Poor Richard" w:hAnsi="Poor Richard" w:cs="Arial"/>
          <w:color w:val="212529"/>
          <w:highlight w:val="yellow"/>
        </w:rPr>
        <w:t>. </w:t>
      </w:r>
      <w:r w:rsidRPr="009E1D9D">
        <w:rPr>
          <w:rFonts w:ascii="Poor Richard" w:hAnsi="Poor Richard"/>
          <w:i/>
          <w:iCs/>
          <w:highlight w:val="yellow"/>
        </w:rPr>
        <w:t>El señor presidente</w:t>
      </w:r>
      <w:r w:rsidR="000F5595" w:rsidRPr="009E1D9D">
        <w:rPr>
          <w:rFonts w:ascii="Poor Richard" w:hAnsi="Poor Richard" w:cs="Arial"/>
          <w:color w:val="212529"/>
          <w:highlight w:val="yellow"/>
        </w:rPr>
        <w:t xml:space="preserve"> es la </w:t>
      </w:r>
      <w:r w:rsidR="009E1D9D" w:rsidRPr="009E1D9D">
        <w:rPr>
          <w:rFonts w:ascii="Poor Richard" w:hAnsi="Poor Richard" w:cs="Arial"/>
          <w:color w:val="212529"/>
          <w:highlight w:val="yellow"/>
        </w:rPr>
        <w:t>más</w:t>
      </w:r>
      <w:commentRangeStart w:id="16"/>
      <w:commentRangeEnd w:id="16"/>
      <w:r w:rsidR="00F428F0" w:rsidRPr="009E1D9D">
        <w:rPr>
          <w:rFonts w:ascii="Poor Richard" w:hAnsi="Poor Richard" w:cs="Arial"/>
          <w:color w:val="212529"/>
          <w:highlight w:val="yellow"/>
        </w:rPr>
        <w:commentReference w:id="16"/>
      </w:r>
      <w:r w:rsidRPr="009E1D9D">
        <w:rPr>
          <w:rFonts w:ascii="Poor Richard" w:hAnsi="Poor Richard" w:cs="Arial"/>
          <w:color w:val="212529"/>
          <w:highlight w:val="yellow"/>
        </w:rPr>
        <w:t xml:space="preserve"> célebre de sus novelas y uno de los máximos exponentes del</w:t>
      </w:r>
      <w:r w:rsidR="000F5595" w:rsidRPr="009E1D9D">
        <w:rPr>
          <w:rFonts w:ascii="Poor Richard" w:hAnsi="Poor Richard" w:cs="Arial"/>
          <w:color w:val="212529"/>
          <w:highlight w:val="yellow"/>
        </w:rPr>
        <w:t xml:space="preserve"> </w:t>
      </w:r>
      <w:r w:rsidR="009E1D9D" w:rsidRPr="009E1D9D">
        <w:rPr>
          <w:rFonts w:ascii="Poor Richard" w:hAnsi="Poor Richard" w:cs="Arial"/>
          <w:color w:val="212529"/>
          <w:highlight w:val="yellow"/>
        </w:rPr>
        <w:t>subgénero</w:t>
      </w:r>
      <w:commentRangeStart w:id="17"/>
      <w:commentRangeEnd w:id="17"/>
      <w:r w:rsidR="00F428F0" w:rsidRPr="009E1D9D">
        <w:rPr>
          <w:rFonts w:ascii="Poor Richard" w:hAnsi="Poor Richard" w:cs="Arial"/>
          <w:color w:val="212529"/>
          <w:highlight w:val="yellow"/>
        </w:rPr>
        <w:commentReference w:id="17"/>
      </w:r>
      <w:r w:rsidRPr="009E1D9D">
        <w:rPr>
          <w:rFonts w:ascii="Poor Richard" w:hAnsi="Poor Richard" w:cs="Arial"/>
          <w:color w:val="212529"/>
          <w:highlight w:val="yellow"/>
        </w:rPr>
        <w:t xml:space="preserve"> denominado “novela de dicta</w:t>
      </w:r>
      <w:r w:rsidR="000F5595" w:rsidRPr="009E1D9D">
        <w:rPr>
          <w:rFonts w:ascii="Poor Richard" w:hAnsi="Poor Richard" w:cs="Arial"/>
          <w:color w:val="212529"/>
          <w:highlight w:val="yellow"/>
        </w:rPr>
        <w:t xml:space="preserve">dor”, reconocido por toda la </w:t>
      </w:r>
      <w:r w:rsidR="009E1D9D" w:rsidRPr="009E1D9D">
        <w:rPr>
          <w:rFonts w:ascii="Poor Richard" w:hAnsi="Poor Richard" w:cs="Arial"/>
          <w:color w:val="212529"/>
          <w:highlight w:val="yellow"/>
        </w:rPr>
        <w:t>crítica</w:t>
      </w:r>
      <w:commentRangeStart w:id="18"/>
      <w:commentRangeEnd w:id="18"/>
      <w:r w:rsidR="00F428F0" w:rsidRPr="009E1D9D">
        <w:rPr>
          <w:rFonts w:ascii="Poor Richard" w:hAnsi="Poor Richard" w:cs="Arial"/>
          <w:color w:val="212529"/>
          <w:highlight w:val="yellow"/>
        </w:rPr>
        <w:commentReference w:id="18"/>
      </w:r>
      <w:r w:rsidR="000F5595" w:rsidRPr="009E1D9D">
        <w:rPr>
          <w:rFonts w:ascii="Poor Richard" w:hAnsi="Poor Richard" w:cs="Arial"/>
          <w:color w:val="212529"/>
          <w:highlight w:val="yellow"/>
        </w:rPr>
        <w:t xml:space="preserve"> literaria como </w:t>
      </w:r>
      <w:r w:rsidR="009E1D9D" w:rsidRPr="009E1D9D">
        <w:rPr>
          <w:rFonts w:ascii="Poor Richard" w:hAnsi="Poor Richard" w:cs="Arial"/>
          <w:color w:val="212529"/>
          <w:highlight w:val="yellow"/>
        </w:rPr>
        <w:t>característicamente</w:t>
      </w:r>
      <w:commentRangeStart w:id="19"/>
      <w:commentRangeEnd w:id="19"/>
      <w:r w:rsidR="00F428F0" w:rsidRPr="009E1D9D">
        <w:rPr>
          <w:rFonts w:ascii="Poor Richard" w:hAnsi="Poor Richard" w:cs="Arial"/>
          <w:color w:val="212529"/>
          <w:highlight w:val="yellow"/>
        </w:rPr>
        <w:commentReference w:id="19"/>
      </w:r>
      <w:r w:rsidRPr="009E1D9D">
        <w:rPr>
          <w:rFonts w:ascii="Poor Richard" w:hAnsi="Poor Richard" w:cs="Arial"/>
          <w:color w:val="212529"/>
          <w:highlight w:val="yellow"/>
        </w:rPr>
        <w:t xml:space="preserve"> americano».</w:t>
      </w:r>
    </w:p>
    <w:p w14:paraId="1D1D6634" w14:textId="77777777" w:rsidR="00201911" w:rsidRDefault="00201911" w:rsidP="00201911">
      <w:pPr>
        <w:pStyle w:val="NormalWeb"/>
        <w:shd w:val="clear" w:color="auto" w:fill="FFFFFF"/>
        <w:spacing w:before="0" w:beforeAutospacing="0" w:after="240" w:afterAutospacing="0"/>
        <w:rPr>
          <w:rFonts w:ascii="Arial" w:hAnsi="Arial" w:cs="Arial"/>
          <w:color w:val="212529"/>
        </w:rPr>
      </w:pPr>
      <w:r>
        <w:rPr>
          <w:rStyle w:val="Textoennegrita"/>
          <w:rFonts w:ascii="Arial" w:hAnsi="Arial" w:cs="Arial"/>
          <w:color w:val="212529"/>
        </w:rPr>
        <w:t>EL AUTOR</w:t>
      </w:r>
    </w:p>
    <w:p w14:paraId="0BE6ABB1" w14:textId="29F826D1" w:rsidR="00201911" w:rsidRPr="00201911" w:rsidRDefault="00201911" w:rsidP="00201911">
      <w:pPr>
        <w:pStyle w:val="NormalWeb"/>
        <w:shd w:val="clear" w:color="auto" w:fill="FFFFFF"/>
        <w:spacing w:before="0" w:beforeAutospacing="0" w:after="240" w:afterAutospacing="0"/>
        <w:rPr>
          <w:rFonts w:ascii="Britannic Bold" w:hAnsi="Britannic Bold" w:cs="Arial"/>
          <w:color w:val="212529"/>
        </w:rPr>
      </w:pPr>
      <w:r w:rsidRPr="00C23937">
        <w:rPr>
          <w:rStyle w:val="Textoennegrita"/>
          <w:rFonts w:ascii="Britannic Bold" w:hAnsi="Britannic Bold" w:cs="Arial"/>
          <w:color w:val="212529"/>
          <w:highlight w:val="green"/>
        </w:rPr>
        <w:t>Miguel Ángel Asturias</w:t>
      </w:r>
      <w:r w:rsidRPr="00C23937">
        <w:rPr>
          <w:rFonts w:ascii="Britannic Bold" w:hAnsi="Britannic Bold" w:cs="Arial"/>
          <w:color w:val="212529"/>
          <w:highlight w:val="green"/>
        </w:rPr>
        <w:t> (1899-1974), escritor, periodista y diplomático guatemalteco, es uno de los máximos exponentes de la literatura latinoamericana del siglo </w:t>
      </w:r>
      <w:r w:rsidRPr="00C23937">
        <w:rPr>
          <w:rStyle w:val="versalitas"/>
          <w:rFonts w:ascii="Britannic Bold" w:hAnsi="Britannic Bold" w:cs="Arial"/>
          <w:smallCaps/>
          <w:color w:val="212529"/>
          <w:highlight w:val="green"/>
        </w:rPr>
        <w:t>xx</w:t>
      </w:r>
      <w:r w:rsidRPr="00C23937">
        <w:rPr>
          <w:rFonts w:ascii="Britannic Bold" w:hAnsi="Britannic Bold" w:cs="Arial"/>
          <w:color w:val="212529"/>
          <w:highlight w:val="green"/>
        </w:rPr>
        <w:t>. Es autor de obras como </w:t>
      </w:r>
      <w:r w:rsidR="009E1D9D" w:rsidRPr="00C23937">
        <w:rPr>
          <w:rStyle w:val="nfasis"/>
          <w:rFonts w:ascii="Britannic Bold" w:hAnsi="Britannic Bold" w:cs="Arial"/>
          <w:color w:val="212529"/>
          <w:highlight w:val="green"/>
        </w:rPr>
        <w:t>Leyendas</w:t>
      </w:r>
      <w:commentRangeStart w:id="20"/>
      <w:commentRangeEnd w:id="20"/>
      <w:r w:rsidR="00F428F0">
        <w:rPr>
          <w:rStyle w:val="Refdecomentario"/>
          <w:rFonts w:asciiTheme="minorHAnsi" w:eastAsiaTheme="minorHAnsi" w:hAnsiTheme="minorHAnsi" w:cstheme="minorBidi"/>
          <w:lang w:eastAsia="en-US"/>
        </w:rPr>
        <w:commentReference w:id="20"/>
      </w:r>
      <w:r w:rsidRPr="00C23937">
        <w:rPr>
          <w:rStyle w:val="nfasis"/>
          <w:rFonts w:ascii="Britannic Bold" w:hAnsi="Britannic Bold" w:cs="Arial"/>
          <w:color w:val="212529"/>
          <w:highlight w:val="green"/>
        </w:rPr>
        <w:t xml:space="preserve"> de Guatemala, El señor presidente, Hombres de maíz, La trilogía bananera</w:t>
      </w:r>
      <w:r w:rsidRPr="00C23937">
        <w:rPr>
          <w:rFonts w:ascii="Britannic Bold" w:hAnsi="Britannic Bold" w:cs="Arial"/>
          <w:color w:val="212529"/>
          <w:highlight w:val="green"/>
        </w:rPr>
        <w:t> y </w:t>
      </w:r>
      <w:r w:rsidRPr="00C23937">
        <w:rPr>
          <w:rStyle w:val="nfasis"/>
          <w:rFonts w:ascii="Britannic Bold" w:hAnsi="Britannic Bold" w:cs="Arial"/>
          <w:color w:val="212529"/>
          <w:highlight w:val="green"/>
        </w:rPr>
        <w:t>Mulata de tal.</w:t>
      </w:r>
      <w:r w:rsidRPr="00C23937">
        <w:rPr>
          <w:rFonts w:ascii="Britannic Bold" w:hAnsi="Britannic Bold" w:cs="Arial"/>
          <w:color w:val="212529"/>
          <w:highlight w:val="green"/>
        </w:rPr>
        <w:t xml:space="preserve"> Fue galardonado con el </w:t>
      </w:r>
      <w:r w:rsidRPr="00C23937">
        <w:rPr>
          <w:rFonts w:ascii="Britannic Bold" w:hAnsi="Britannic Bold" w:cs="Arial"/>
          <w:color w:val="212529"/>
          <w:highlight w:val="green"/>
        </w:rPr>
        <w:lastRenderedPageBreak/>
        <w:t>Premio Lenin de la Paz de la Unión Soviética y el Premio Nobel de Literatura en 1967.</w:t>
      </w:r>
    </w:p>
    <w:p w14:paraId="2B554DC3" w14:textId="7AF5262D" w:rsidR="00201911" w:rsidRPr="009E1D9D" w:rsidRDefault="00201911" w:rsidP="00201911">
      <w:pPr>
        <w:pStyle w:val="NormalWeb"/>
        <w:shd w:val="clear" w:color="auto" w:fill="FFFFFF"/>
        <w:spacing w:before="0" w:beforeAutospacing="0" w:after="240" w:afterAutospacing="0"/>
        <w:rPr>
          <w:rFonts w:ascii="Poor Richard" w:hAnsi="Poor Richard" w:cs="Arial"/>
          <w:color w:val="212529"/>
          <w:highlight w:val="yellow"/>
        </w:rPr>
      </w:pPr>
      <w:r w:rsidRPr="009E1D9D">
        <w:rPr>
          <w:rFonts w:ascii="Poor Richard" w:hAnsi="Poor Richard" w:cs="Arial"/>
          <w:color w:val="212529"/>
          <w:highlight w:val="yellow"/>
        </w:rPr>
        <w:t>Sobre él el comité del Premio Nobel declaró: «El vigor apasionado con el que Asturias evoca el terro</w:t>
      </w:r>
      <w:r w:rsidR="00890308" w:rsidRPr="009E1D9D">
        <w:rPr>
          <w:rFonts w:ascii="Poor Richard" w:hAnsi="Poor Richard" w:cs="Arial"/>
          <w:color w:val="212529"/>
          <w:highlight w:val="yellow"/>
        </w:rPr>
        <w:t>r y la desconfianza que enveneno</w:t>
      </w:r>
      <w:r w:rsidR="007B0930" w:rsidRPr="009E1D9D">
        <w:rPr>
          <w:rFonts w:ascii="Poor Richard" w:hAnsi="Poor Richard" w:cs="Arial"/>
          <w:color w:val="212529"/>
          <w:highlight w:val="yellow"/>
        </w:rPr>
        <w:t xml:space="preserve"> el ambiente </w:t>
      </w:r>
      <w:r w:rsidR="009E1D9D" w:rsidRPr="009E1D9D">
        <w:rPr>
          <w:rFonts w:ascii="Poor Richard" w:hAnsi="Poor Richard" w:cs="Arial"/>
          <w:color w:val="212529"/>
          <w:highlight w:val="yellow"/>
        </w:rPr>
        <w:t>social</w:t>
      </w:r>
      <w:commentRangeStart w:id="21"/>
      <w:commentRangeEnd w:id="21"/>
      <w:r w:rsidR="00F428F0" w:rsidRPr="009E1D9D">
        <w:rPr>
          <w:rFonts w:ascii="Poor Richard" w:hAnsi="Poor Richard" w:cs="Arial"/>
          <w:color w:val="212529"/>
          <w:highlight w:val="yellow"/>
        </w:rPr>
        <w:commentReference w:id="21"/>
      </w:r>
      <w:r w:rsidR="007B0930" w:rsidRPr="009E1D9D">
        <w:rPr>
          <w:rFonts w:ascii="Poor Richard" w:hAnsi="Poor Richard" w:cs="Arial"/>
          <w:color w:val="212529"/>
          <w:highlight w:val="yellow"/>
        </w:rPr>
        <w:t xml:space="preserve"> de la </w:t>
      </w:r>
      <w:r w:rsidR="009E1D9D" w:rsidRPr="009E1D9D">
        <w:rPr>
          <w:rFonts w:ascii="Poor Richard" w:hAnsi="Poor Richard" w:cs="Arial"/>
          <w:color w:val="212529"/>
          <w:highlight w:val="yellow"/>
        </w:rPr>
        <w:t>época</w:t>
      </w:r>
      <w:commentRangeStart w:id="22"/>
      <w:commentRangeEnd w:id="22"/>
      <w:r w:rsidR="00F428F0" w:rsidRPr="009E1D9D">
        <w:rPr>
          <w:rFonts w:ascii="Poor Richard" w:hAnsi="Poor Richard" w:cs="Arial"/>
          <w:color w:val="212529"/>
          <w:highlight w:val="yellow"/>
        </w:rPr>
        <w:commentReference w:id="22"/>
      </w:r>
      <w:r w:rsidRPr="009E1D9D">
        <w:rPr>
          <w:rFonts w:ascii="Poor Richard" w:hAnsi="Poor Richard" w:cs="Arial"/>
          <w:color w:val="212529"/>
          <w:highlight w:val="yellow"/>
        </w:rPr>
        <w:t xml:space="preserve"> hace de su trabajo un reto y un gesto estético de valor incalculable».</w:t>
      </w:r>
    </w:p>
    <w:p w14:paraId="02950EFB" w14:textId="77777777" w:rsidR="00201911" w:rsidRDefault="00201911" w:rsidP="00201911">
      <w:pPr>
        <w:pStyle w:val="NormalWeb"/>
        <w:shd w:val="clear" w:color="auto" w:fill="FFFFFF"/>
        <w:spacing w:before="0" w:beforeAutospacing="0" w:after="240" w:afterAutospacing="0"/>
        <w:rPr>
          <w:rFonts w:ascii="Arial" w:hAnsi="Arial" w:cs="Arial"/>
          <w:color w:val="212529"/>
        </w:rPr>
      </w:pPr>
      <w:r>
        <w:rPr>
          <w:rStyle w:val="Textoennegrita"/>
          <w:rFonts w:ascii="Arial" w:hAnsi="Arial" w:cs="Arial"/>
          <w:color w:val="212529"/>
        </w:rPr>
        <w:t>LA COLECCIÓN</w:t>
      </w:r>
    </w:p>
    <w:p w14:paraId="2B6C5E32" w14:textId="473D85BA" w:rsidR="00201911" w:rsidRDefault="007B0930" w:rsidP="00201911">
      <w:pPr>
        <w:pStyle w:val="NormalWeb"/>
        <w:shd w:val="clear" w:color="auto" w:fill="FFFFFF"/>
        <w:spacing w:before="0" w:beforeAutospacing="0" w:after="240" w:afterAutospacing="0"/>
        <w:rPr>
          <w:rFonts w:ascii="Arial" w:hAnsi="Arial" w:cs="Arial"/>
          <w:color w:val="212529"/>
        </w:rPr>
      </w:pPr>
      <w:r>
        <w:rPr>
          <w:rStyle w:val="Textoennegrita"/>
          <w:rFonts w:ascii="Arial" w:hAnsi="Arial" w:cs="Arial"/>
          <w:color w:val="212529"/>
        </w:rPr>
        <w:t xml:space="preserve">El mejor </w:t>
      </w:r>
      <w:r w:rsidR="009E1D9D">
        <w:rPr>
          <w:rStyle w:val="Textoennegrita"/>
          <w:rFonts w:ascii="Arial" w:hAnsi="Arial" w:cs="Arial"/>
          <w:color w:val="212529"/>
        </w:rPr>
        <w:t>homenaje</w:t>
      </w:r>
      <w:commentRangeStart w:id="23"/>
      <w:commentRangeEnd w:id="23"/>
      <w:r w:rsidR="009E1D9D">
        <w:rPr>
          <w:rStyle w:val="Refdecomentario"/>
          <w:rFonts w:asciiTheme="minorHAnsi" w:eastAsiaTheme="minorHAnsi" w:hAnsiTheme="minorHAnsi" w:cstheme="minorBidi"/>
          <w:lang w:eastAsia="en-US"/>
        </w:rPr>
        <w:commentReference w:id="23"/>
      </w:r>
      <w:r w:rsidR="00201911">
        <w:rPr>
          <w:rStyle w:val="Textoennegrita"/>
          <w:rFonts w:ascii="Arial" w:hAnsi="Arial" w:cs="Arial"/>
          <w:color w:val="212529"/>
        </w:rPr>
        <w:t xml:space="preserve"> a la literatura en español</w:t>
      </w:r>
    </w:p>
    <w:p w14:paraId="776661AE" w14:textId="1B53537B" w:rsidR="00201911" w:rsidRPr="00E9543D" w:rsidRDefault="00201911" w:rsidP="00201911">
      <w:pPr>
        <w:pStyle w:val="NormalWeb"/>
        <w:shd w:val="clear" w:color="auto" w:fill="FFFFFF"/>
        <w:spacing w:before="0" w:beforeAutospacing="0" w:after="240" w:afterAutospacing="0"/>
        <w:rPr>
          <w:rStyle w:val="Textoennegrita"/>
          <w:rFonts w:ascii="Britannic Bold" w:hAnsi="Britannic Bold"/>
          <w:highlight w:val="green"/>
        </w:rPr>
      </w:pPr>
      <w:r w:rsidRPr="00E9543D">
        <w:rPr>
          <w:rStyle w:val="Textoennegrita"/>
          <w:rFonts w:ascii="Britannic Bold" w:hAnsi="Britannic Bold"/>
          <w:highlight w:val="green"/>
        </w:rPr>
        <w:t>En 2004, coincidiendo c</w:t>
      </w:r>
      <w:r w:rsidR="007B0930" w:rsidRPr="00E9543D">
        <w:rPr>
          <w:rStyle w:val="Textoennegrita"/>
          <w:rFonts w:ascii="Britannic Bold" w:hAnsi="Britannic Bold"/>
          <w:highlight w:val="green"/>
        </w:rPr>
        <w:t xml:space="preserve">on la </w:t>
      </w:r>
      <w:r w:rsidR="009E1D9D" w:rsidRPr="00E9543D">
        <w:rPr>
          <w:rStyle w:val="Textoennegrita"/>
          <w:rFonts w:ascii="Britannic Bold" w:hAnsi="Britannic Bold"/>
          <w:highlight w:val="green"/>
        </w:rPr>
        <w:t>celebración</w:t>
      </w:r>
      <w:commentRangeStart w:id="24"/>
      <w:commentRangeEnd w:id="24"/>
      <w:r w:rsidR="009E1D9D" w:rsidRPr="00E9543D">
        <w:rPr>
          <w:rStyle w:val="Textoennegrita"/>
          <w:rFonts w:ascii="Britannic Bold" w:hAnsi="Britannic Bold"/>
          <w:highlight w:val="green"/>
        </w:rPr>
        <w:commentReference w:id="24"/>
      </w:r>
      <w:r w:rsidRPr="00E9543D">
        <w:rPr>
          <w:rStyle w:val="Textoennegrita"/>
          <w:rFonts w:ascii="Britannic Bold" w:hAnsi="Britannic Bold"/>
          <w:highlight w:val="green"/>
        </w:rPr>
        <w:t xml:space="preserve"> del IV centenario de la publicación de la primera parte del </w:t>
      </w:r>
      <w:r w:rsidRPr="00E9543D">
        <w:rPr>
          <w:rStyle w:val="Textoennegrita"/>
          <w:rFonts w:ascii="Britannic Bold" w:hAnsi="Britannic Bold"/>
          <w:i/>
          <w:iCs/>
          <w:highlight w:val="green"/>
        </w:rPr>
        <w:t>Quijote,</w:t>
      </w:r>
      <w:r w:rsidRPr="00E9543D">
        <w:rPr>
          <w:rStyle w:val="Textoennegrita"/>
          <w:rFonts w:ascii="Britannic Bold" w:hAnsi="Britannic Bold"/>
          <w:highlight w:val="green"/>
        </w:rPr>
        <w:t> la RAE y la ASALE diero</w:t>
      </w:r>
      <w:r w:rsidR="00890308" w:rsidRPr="00E9543D">
        <w:rPr>
          <w:rStyle w:val="Textoennegrita"/>
          <w:rFonts w:ascii="Britannic Bold" w:hAnsi="Britannic Bold"/>
          <w:highlight w:val="green"/>
        </w:rPr>
        <w:t xml:space="preserve">n inicio a un proyecto de </w:t>
      </w:r>
      <w:r w:rsidR="009E1D9D" w:rsidRPr="00E9543D">
        <w:rPr>
          <w:rStyle w:val="Textoennegrita"/>
          <w:rFonts w:ascii="Britannic Bold" w:hAnsi="Britannic Bold"/>
          <w:highlight w:val="green"/>
        </w:rPr>
        <w:t>edición</w:t>
      </w:r>
      <w:commentRangeStart w:id="25"/>
      <w:commentRangeEnd w:id="25"/>
      <w:r w:rsidR="009E1D9D" w:rsidRPr="00E9543D">
        <w:rPr>
          <w:rStyle w:val="Textoennegrita"/>
          <w:rFonts w:ascii="Britannic Bold" w:hAnsi="Britannic Bold"/>
          <w:highlight w:val="green"/>
        </w:rPr>
        <w:commentReference w:id="25"/>
      </w:r>
      <w:r w:rsidRPr="00E9543D">
        <w:rPr>
          <w:rStyle w:val="Textoennegrita"/>
          <w:rFonts w:ascii="Britannic Bold" w:hAnsi="Britannic Bold"/>
          <w:highlight w:val="green"/>
        </w:rPr>
        <w:t xml:space="preserve"> de grandes obras de la literatura en español. Concebido como una línea de ediciones conmemorativas ocasionales de los grandes clásicos hispánicos de todos los tiempos, dichas obras se publican y distribuyen en todo el mundo de habla hispana por Pengui</w:t>
      </w:r>
      <w:r w:rsidR="00890308" w:rsidRPr="00E9543D">
        <w:rPr>
          <w:rStyle w:val="Textoennegrita"/>
          <w:rFonts w:ascii="Britannic Bold" w:hAnsi="Britannic Bold"/>
          <w:highlight w:val="green"/>
        </w:rPr>
        <w:t xml:space="preserve">n Random House Grupo Editorial </w:t>
      </w:r>
      <w:r w:rsidR="009E1D9D" w:rsidRPr="00E9543D">
        <w:rPr>
          <w:rStyle w:val="Textoennegrita"/>
          <w:rFonts w:ascii="Britannic Bold" w:hAnsi="Britannic Bold"/>
          <w:highlight w:val="green"/>
        </w:rPr>
        <w:t>bajo</w:t>
      </w:r>
      <w:commentRangeStart w:id="26"/>
      <w:commentRangeEnd w:id="26"/>
      <w:r w:rsidR="009E1D9D" w:rsidRPr="00E9543D">
        <w:rPr>
          <w:rStyle w:val="Textoennegrita"/>
          <w:rFonts w:ascii="Britannic Bold" w:hAnsi="Britannic Bold"/>
          <w:highlight w:val="green"/>
        </w:rPr>
        <w:commentReference w:id="26"/>
      </w:r>
      <w:r w:rsidRPr="00E9543D">
        <w:rPr>
          <w:rStyle w:val="Textoennegrita"/>
          <w:rFonts w:ascii="Britannic Bold" w:hAnsi="Britannic Bold"/>
          <w:highlight w:val="green"/>
        </w:rPr>
        <w:t xml:space="preserve"> su sello Alfaguara.</w:t>
      </w:r>
    </w:p>
    <w:p w14:paraId="2DBE45ED" w14:textId="29DDAA67" w:rsidR="00201911" w:rsidRPr="00E9543D" w:rsidRDefault="00201911" w:rsidP="00201911">
      <w:pPr>
        <w:pStyle w:val="NormalWeb"/>
        <w:shd w:val="clear" w:color="auto" w:fill="FFFFFF"/>
        <w:spacing w:before="0" w:beforeAutospacing="0" w:after="240" w:afterAutospacing="0"/>
        <w:rPr>
          <w:rFonts w:ascii="Poor Richard" w:hAnsi="Poor Richard" w:cs="Arial"/>
          <w:color w:val="212529"/>
          <w:highlight w:val="yellow"/>
        </w:rPr>
      </w:pPr>
      <w:r w:rsidRPr="00E9543D">
        <w:rPr>
          <w:rFonts w:ascii="Poor Richard" w:hAnsi="Poor Richard"/>
          <w:iCs/>
          <w:highlight w:val="yellow"/>
        </w:rPr>
        <w:t>El señor presidente </w:t>
      </w:r>
      <w:r w:rsidRPr="00E9543D">
        <w:rPr>
          <w:rFonts w:ascii="Poor Richard" w:hAnsi="Poor Richard" w:cs="Arial"/>
          <w:color w:val="212529"/>
          <w:highlight w:val="yellow"/>
        </w:rPr>
        <w:t>se une a esta colección, de la que ya forman parte </w:t>
      </w:r>
      <w:r w:rsidRPr="00E9543D">
        <w:rPr>
          <w:rFonts w:ascii="Poor Richard" w:hAnsi="Poor Richard"/>
          <w:iCs/>
          <w:highlight w:val="yellow"/>
        </w:rPr>
        <w:t>Don Quijote de la Mancha</w:t>
      </w:r>
      <w:r w:rsidRPr="00E9543D">
        <w:rPr>
          <w:rFonts w:ascii="Poor Richard" w:hAnsi="Poor Richard" w:cs="Arial"/>
          <w:color w:val="212529"/>
          <w:highlight w:val="yellow"/>
        </w:rPr>
        <w:t>, de Miguel de Cervantes; </w:t>
      </w:r>
      <w:r w:rsidRPr="00E9543D">
        <w:rPr>
          <w:rFonts w:ascii="Poor Richard" w:hAnsi="Poor Richard"/>
          <w:iCs/>
          <w:highlight w:val="yellow"/>
        </w:rPr>
        <w:t>Cien años de soledad,</w:t>
      </w:r>
      <w:r w:rsidRPr="00E9543D">
        <w:rPr>
          <w:rFonts w:ascii="Poor Richard" w:hAnsi="Poor Richard" w:cs="Arial"/>
          <w:color w:val="212529"/>
          <w:highlight w:val="yellow"/>
        </w:rPr>
        <w:t> de Gabriel García Márquez; </w:t>
      </w:r>
      <w:r w:rsidR="007B0930" w:rsidRPr="00E9543D">
        <w:rPr>
          <w:rFonts w:ascii="Poor Richard" w:hAnsi="Poor Richard"/>
          <w:iCs/>
          <w:highlight w:val="yellow"/>
        </w:rPr>
        <w:t xml:space="preserve">La </w:t>
      </w:r>
      <w:r w:rsidR="009E1D9D" w:rsidRPr="00E9543D">
        <w:rPr>
          <w:rFonts w:ascii="Poor Richard" w:hAnsi="Poor Richard"/>
          <w:iCs/>
          <w:highlight w:val="yellow"/>
        </w:rPr>
        <w:t>región</w:t>
      </w:r>
      <w:commentRangeStart w:id="27"/>
      <w:commentRangeEnd w:id="27"/>
      <w:r w:rsidR="009E1D9D" w:rsidRPr="00E9543D">
        <w:rPr>
          <w:rFonts w:ascii="Poor Richard" w:hAnsi="Poor Richard" w:cs="Arial"/>
          <w:color w:val="212529"/>
          <w:highlight w:val="yellow"/>
        </w:rPr>
        <w:commentReference w:id="27"/>
      </w:r>
      <w:r w:rsidRPr="00E9543D">
        <w:rPr>
          <w:rFonts w:ascii="Poor Richard" w:hAnsi="Poor Richard"/>
          <w:iCs/>
          <w:highlight w:val="yellow"/>
        </w:rPr>
        <w:t xml:space="preserve"> más transparente, </w:t>
      </w:r>
      <w:r w:rsidRPr="00E9543D">
        <w:rPr>
          <w:rFonts w:ascii="Poor Richard" w:hAnsi="Poor Richard" w:cs="Arial"/>
          <w:color w:val="212529"/>
          <w:highlight w:val="yellow"/>
        </w:rPr>
        <w:t>de Carlos Fuentes; </w:t>
      </w:r>
      <w:r w:rsidRPr="00E9543D">
        <w:rPr>
          <w:rFonts w:ascii="Poor Richard" w:hAnsi="Poor Richard"/>
          <w:iCs/>
          <w:highlight w:val="yellow"/>
        </w:rPr>
        <w:t>Antología general</w:t>
      </w:r>
      <w:r w:rsidRPr="00E9543D">
        <w:rPr>
          <w:rFonts w:ascii="Poor Richard" w:hAnsi="Poor Richard" w:cs="Arial"/>
          <w:color w:val="212529"/>
          <w:highlight w:val="yellow"/>
        </w:rPr>
        <w:t>, de Pablo Neruda; </w:t>
      </w:r>
      <w:r w:rsidRPr="00E9543D">
        <w:rPr>
          <w:rFonts w:ascii="Poor Richard" w:hAnsi="Poor Richard"/>
          <w:iCs/>
          <w:highlight w:val="yellow"/>
        </w:rPr>
        <w:t xml:space="preserve">Gabriela Mistral en verso y prosa. </w:t>
      </w:r>
      <w:r w:rsidR="009E1D9D" w:rsidRPr="00E9543D">
        <w:rPr>
          <w:rFonts w:ascii="Poor Richard" w:hAnsi="Poor Richard"/>
          <w:iCs/>
          <w:highlight w:val="yellow"/>
        </w:rPr>
        <w:t>Antología</w:t>
      </w:r>
      <w:commentRangeStart w:id="28"/>
      <w:commentRangeEnd w:id="28"/>
      <w:r w:rsidR="009E1D9D" w:rsidRPr="00E9543D">
        <w:rPr>
          <w:rFonts w:ascii="Poor Richard" w:hAnsi="Poor Richard" w:cs="Arial"/>
          <w:color w:val="212529"/>
          <w:highlight w:val="yellow"/>
        </w:rPr>
        <w:commentReference w:id="28"/>
      </w:r>
      <w:r w:rsidRPr="00E9543D">
        <w:rPr>
          <w:rFonts w:ascii="Poor Richard" w:hAnsi="Poor Richard" w:cs="Arial"/>
          <w:color w:val="212529"/>
          <w:highlight w:val="yellow"/>
        </w:rPr>
        <w:t>; </w:t>
      </w:r>
      <w:r w:rsidRPr="00E9543D">
        <w:rPr>
          <w:rFonts w:ascii="Poor Richard" w:hAnsi="Poor Richard"/>
          <w:iCs/>
          <w:highlight w:val="yellow"/>
        </w:rPr>
        <w:t>La ciudad y los perros</w:t>
      </w:r>
      <w:r w:rsidRPr="00E9543D">
        <w:rPr>
          <w:rFonts w:ascii="Poor Richard" w:hAnsi="Poor Richard" w:cs="Arial"/>
          <w:color w:val="212529"/>
          <w:highlight w:val="yellow"/>
        </w:rPr>
        <w:t>, de Mario Vargas Llosa; </w:t>
      </w:r>
      <w:r w:rsidRPr="00E9543D">
        <w:rPr>
          <w:rFonts w:ascii="Poor Richard" w:hAnsi="Poor Richard"/>
          <w:iCs/>
          <w:highlight w:val="yellow"/>
        </w:rPr>
        <w:t>Rubén Dar</w:t>
      </w:r>
      <w:r w:rsidR="00890308" w:rsidRPr="00E9543D">
        <w:rPr>
          <w:rFonts w:ascii="Poor Richard" w:hAnsi="Poor Richard"/>
          <w:iCs/>
          <w:highlight w:val="yellow"/>
        </w:rPr>
        <w:t xml:space="preserve">ío, del símbolo a la realidad. </w:t>
      </w:r>
      <w:r w:rsidR="009E1D9D" w:rsidRPr="00E9543D">
        <w:rPr>
          <w:rFonts w:ascii="Poor Richard" w:hAnsi="Poor Richard"/>
          <w:iCs/>
          <w:highlight w:val="yellow"/>
        </w:rPr>
        <w:t>Obra</w:t>
      </w:r>
      <w:commentRangeStart w:id="29"/>
      <w:commentRangeEnd w:id="29"/>
      <w:r w:rsidR="009E1D9D" w:rsidRPr="00E9543D">
        <w:rPr>
          <w:rFonts w:ascii="Poor Richard" w:hAnsi="Poor Richard" w:cs="Arial"/>
          <w:color w:val="212529"/>
          <w:highlight w:val="yellow"/>
        </w:rPr>
        <w:commentReference w:id="29"/>
      </w:r>
      <w:r w:rsidRPr="00E9543D">
        <w:rPr>
          <w:rFonts w:ascii="Poor Richard" w:hAnsi="Poor Richard"/>
          <w:iCs/>
          <w:highlight w:val="yellow"/>
        </w:rPr>
        <w:t xml:space="preserve"> selecta</w:t>
      </w:r>
      <w:r w:rsidRPr="00E9543D">
        <w:rPr>
          <w:rFonts w:ascii="Poor Richard" w:hAnsi="Poor Richard" w:cs="Arial"/>
          <w:color w:val="212529"/>
          <w:highlight w:val="yellow"/>
        </w:rPr>
        <w:t>; </w:t>
      </w:r>
      <w:r w:rsidRPr="00E9543D">
        <w:rPr>
          <w:rFonts w:ascii="Poor Richard" w:hAnsi="Poor Richard"/>
          <w:iCs/>
          <w:highlight w:val="yellow"/>
        </w:rPr>
        <w:t>La colmena,</w:t>
      </w:r>
      <w:r w:rsidRPr="00E9543D">
        <w:rPr>
          <w:rFonts w:ascii="Poor Richard" w:hAnsi="Poor Richard" w:cs="Arial"/>
          <w:color w:val="212529"/>
          <w:highlight w:val="yellow"/>
        </w:rPr>
        <w:t> de Camilo José Cela; </w:t>
      </w:r>
      <w:r w:rsidRPr="00E9543D">
        <w:rPr>
          <w:rFonts w:ascii="Poor Richard" w:hAnsi="Poor Richard"/>
          <w:iCs/>
          <w:highlight w:val="yellow"/>
        </w:rPr>
        <w:t>Borges esencial; Yo el Supremo, </w:t>
      </w:r>
      <w:r w:rsidRPr="00E9543D">
        <w:rPr>
          <w:rFonts w:ascii="Poor Richard" w:hAnsi="Poor Richard" w:cs="Arial"/>
          <w:color w:val="212529"/>
          <w:highlight w:val="yellow"/>
        </w:rPr>
        <w:t>de Augusto Roa Bastos, y </w:t>
      </w:r>
      <w:r w:rsidRPr="00E9543D">
        <w:rPr>
          <w:rFonts w:ascii="Poor Richard" w:hAnsi="Poor Richard"/>
          <w:iCs/>
          <w:highlight w:val="yellow"/>
        </w:rPr>
        <w:t>Rayuela, </w:t>
      </w:r>
      <w:r w:rsidRPr="00E9543D">
        <w:rPr>
          <w:rFonts w:ascii="Poor Richard" w:hAnsi="Poor Richard" w:cs="Arial"/>
          <w:color w:val="212529"/>
          <w:highlight w:val="yellow"/>
        </w:rPr>
        <w:t>de Julio Cortázar. Todas ellas recibiero</w:t>
      </w:r>
      <w:r w:rsidR="007B0930" w:rsidRPr="00E9543D">
        <w:rPr>
          <w:rFonts w:ascii="Poor Richard" w:hAnsi="Poor Richard" w:cs="Arial"/>
          <w:color w:val="212529"/>
          <w:highlight w:val="yellow"/>
        </w:rPr>
        <w:t xml:space="preserve">n en el momento de su </w:t>
      </w:r>
      <w:r w:rsidR="009E1D9D" w:rsidRPr="00E9543D">
        <w:rPr>
          <w:rFonts w:ascii="Poor Richard" w:hAnsi="Poor Richard" w:cs="Arial"/>
          <w:color w:val="212529"/>
          <w:highlight w:val="yellow"/>
        </w:rPr>
        <w:t>publicación</w:t>
      </w:r>
      <w:commentRangeStart w:id="30"/>
      <w:commentRangeEnd w:id="30"/>
      <w:r w:rsidR="009E1D9D" w:rsidRPr="00E9543D">
        <w:rPr>
          <w:rFonts w:ascii="Poor Richard" w:hAnsi="Poor Richard" w:cs="Arial"/>
          <w:color w:val="212529"/>
          <w:highlight w:val="yellow"/>
        </w:rPr>
        <w:commentReference w:id="30"/>
      </w:r>
      <w:r w:rsidRPr="00E9543D">
        <w:rPr>
          <w:rFonts w:ascii="Poor Richard" w:hAnsi="Poor Richard" w:cs="Arial"/>
          <w:color w:val="212529"/>
          <w:highlight w:val="yellow"/>
        </w:rPr>
        <w:t xml:space="preserve"> una extraor</w:t>
      </w:r>
      <w:r w:rsidR="007B0930" w:rsidRPr="00E9543D">
        <w:rPr>
          <w:rFonts w:ascii="Poor Richard" w:hAnsi="Poor Richard" w:cs="Arial"/>
          <w:color w:val="212529"/>
          <w:highlight w:val="yellow"/>
        </w:rPr>
        <w:t xml:space="preserve">dinaria acogida por parte del </w:t>
      </w:r>
      <w:r w:rsidR="009E1D9D" w:rsidRPr="00E9543D">
        <w:rPr>
          <w:rFonts w:ascii="Poor Richard" w:hAnsi="Poor Richard" w:cs="Arial"/>
          <w:color w:val="212529"/>
          <w:highlight w:val="yellow"/>
        </w:rPr>
        <w:t>público</w:t>
      </w:r>
      <w:commentRangeStart w:id="31"/>
      <w:commentRangeEnd w:id="31"/>
      <w:r w:rsidR="009E1D9D" w:rsidRPr="00E9543D">
        <w:rPr>
          <w:rFonts w:ascii="Poor Richard" w:hAnsi="Poor Richard" w:cs="Arial"/>
          <w:color w:val="212529"/>
          <w:highlight w:val="yellow"/>
        </w:rPr>
        <w:commentReference w:id="31"/>
      </w:r>
      <w:r w:rsidR="007B0930" w:rsidRPr="00E9543D">
        <w:rPr>
          <w:rFonts w:ascii="Poor Richard" w:hAnsi="Poor Richard" w:cs="Arial"/>
          <w:color w:val="212529"/>
          <w:highlight w:val="yellow"/>
        </w:rPr>
        <w:t xml:space="preserve">, de la que </w:t>
      </w:r>
      <w:r w:rsidR="009E1D9D" w:rsidRPr="00E9543D">
        <w:rPr>
          <w:rFonts w:ascii="Poor Richard" w:hAnsi="Poor Richard" w:cs="Arial"/>
          <w:color w:val="212529"/>
          <w:highlight w:val="yellow"/>
        </w:rPr>
        <w:t>todavía</w:t>
      </w:r>
      <w:commentRangeStart w:id="32"/>
      <w:commentRangeEnd w:id="32"/>
      <w:r w:rsidR="009E1D9D" w:rsidRPr="00E9543D">
        <w:rPr>
          <w:rFonts w:ascii="Poor Richard" w:hAnsi="Poor Richard" w:cs="Arial"/>
          <w:color w:val="212529"/>
          <w:highlight w:val="yellow"/>
        </w:rPr>
        <w:commentReference w:id="32"/>
      </w:r>
      <w:r w:rsidRPr="00E9543D">
        <w:rPr>
          <w:rFonts w:ascii="Poor Richard" w:hAnsi="Poor Richard" w:cs="Arial"/>
          <w:color w:val="212529"/>
          <w:highlight w:val="yellow"/>
        </w:rPr>
        <w:t xml:space="preserve"> di</w:t>
      </w:r>
      <w:r w:rsidR="007B0930" w:rsidRPr="00E9543D">
        <w:rPr>
          <w:rFonts w:ascii="Poor Richard" w:hAnsi="Poor Richard" w:cs="Arial"/>
          <w:color w:val="212529"/>
          <w:highlight w:val="yellow"/>
        </w:rPr>
        <w:t xml:space="preserve">sfrutan, como muestra su </w:t>
      </w:r>
      <w:r w:rsidR="009E1D9D" w:rsidRPr="00E9543D">
        <w:rPr>
          <w:rFonts w:ascii="Poor Richard" w:hAnsi="Poor Richard" w:cs="Arial"/>
          <w:color w:val="212529"/>
          <w:highlight w:val="yellow"/>
        </w:rPr>
        <w:t>presencia</w:t>
      </w:r>
      <w:commentRangeStart w:id="33"/>
      <w:commentRangeEnd w:id="33"/>
      <w:r w:rsidR="009E1D9D" w:rsidRPr="00E9543D">
        <w:rPr>
          <w:rFonts w:ascii="Poor Richard" w:hAnsi="Poor Richard" w:cs="Arial"/>
          <w:color w:val="212529"/>
          <w:highlight w:val="yellow"/>
        </w:rPr>
        <w:commentReference w:id="33"/>
      </w:r>
      <w:r w:rsidRPr="00E9543D">
        <w:rPr>
          <w:rFonts w:ascii="Poor Richard" w:hAnsi="Poor Richard" w:cs="Arial"/>
          <w:color w:val="212529"/>
          <w:highlight w:val="yellow"/>
        </w:rPr>
        <w:t xml:space="preserve"> continuada en las librerías españolas y americanas.</w:t>
      </w:r>
    </w:p>
    <w:p w14:paraId="778D565B" w14:textId="77777777" w:rsidR="00201911" w:rsidRPr="00E9543D" w:rsidRDefault="00201911" w:rsidP="00201911">
      <w:pPr>
        <w:pStyle w:val="NormalWeb"/>
        <w:shd w:val="clear" w:color="auto" w:fill="FFFFFF"/>
        <w:spacing w:before="0" w:beforeAutospacing="0" w:after="240" w:afterAutospacing="0"/>
        <w:rPr>
          <w:rStyle w:val="Textoennegrita"/>
          <w:rFonts w:ascii="Britannic Bold" w:hAnsi="Britannic Bold"/>
          <w:highlight w:val="green"/>
        </w:rPr>
      </w:pPr>
      <w:r w:rsidRPr="00E9543D">
        <w:rPr>
          <w:rStyle w:val="Textoennegrita"/>
          <w:rFonts w:ascii="Britannic Bold" w:hAnsi="Britannic Bold"/>
          <w:b w:val="0"/>
          <w:bCs w:val="0"/>
          <w:i/>
          <w:iCs/>
          <w:highlight w:val="green"/>
        </w:rPr>
        <w:t>El señor presidente </w:t>
      </w:r>
      <w:r w:rsidRPr="00E9543D">
        <w:rPr>
          <w:rStyle w:val="Textoennegrita"/>
          <w:rFonts w:ascii="Britannic Bold" w:hAnsi="Britannic Bold"/>
          <w:highlight w:val="green"/>
        </w:rPr>
        <w:t>está a la venta desde el 3 de septiembre de 2020, con un PVP de 14,90 € en España.</w:t>
      </w:r>
    </w:p>
    <w:p w14:paraId="0436E948" w14:textId="77777777" w:rsidR="00242304" w:rsidRPr="00E9543D" w:rsidRDefault="00E9543D" w:rsidP="00E9543D">
      <w:pPr>
        <w:pStyle w:val="NormalWeb"/>
        <w:shd w:val="clear" w:color="auto" w:fill="FFFFFF"/>
        <w:spacing w:before="0" w:beforeAutospacing="0" w:after="240" w:afterAutospacing="0"/>
        <w:rPr>
          <w:rStyle w:val="Textoennegrita"/>
          <w:rFonts w:ascii="Britannic Bold" w:hAnsi="Britannic Bold"/>
          <w:highlight w:val="green"/>
        </w:rPr>
      </w:pPr>
    </w:p>
    <w:sectPr w:rsidR="00242304" w:rsidRPr="00E9543D">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matzjavi1234@gmail.com" w:date="2022-04-08T14:27:00Z" w:initials="c">
    <w:p w14:paraId="64FA42BA" w14:textId="4DE33153" w:rsidR="00094B21" w:rsidRDefault="00094B21">
      <w:pPr>
        <w:pStyle w:val="Textocomentario"/>
      </w:pPr>
      <w:r>
        <w:rPr>
          <w:rStyle w:val="Refdecomentario"/>
        </w:rPr>
        <w:annotationRef/>
      </w:r>
      <w:r>
        <w:t>Ultimo</w:t>
      </w:r>
    </w:p>
    <w:p w14:paraId="56EBBE4B" w14:textId="2A8C5734" w:rsidR="00094B21" w:rsidRDefault="00094B21">
      <w:pPr>
        <w:pStyle w:val="Textocomentario"/>
      </w:pPr>
    </w:p>
  </w:comment>
  <w:comment w:id="1" w:author="cumatzjavi1234@gmail.com" w:date="2022-04-08T14:27:00Z" w:initials="c">
    <w:p w14:paraId="1FE81A71" w14:textId="3B5AF3E5" w:rsidR="00094B21" w:rsidRDefault="00094B21">
      <w:pPr>
        <w:pStyle w:val="Textocomentario"/>
      </w:pPr>
      <w:r>
        <w:rPr>
          <w:rStyle w:val="Refdecomentario"/>
        </w:rPr>
        <w:annotationRef/>
      </w:r>
      <w:proofErr w:type="spellStart"/>
      <w:r>
        <w:t>hindirecta</w:t>
      </w:r>
      <w:proofErr w:type="spellEnd"/>
    </w:p>
  </w:comment>
  <w:comment w:id="2" w:author="cumatzjavi1234@gmail.com" w:date="2022-04-08T14:27:00Z" w:initials="c">
    <w:p w14:paraId="2B4B7CD2" w14:textId="21BD7E58" w:rsidR="00094B21" w:rsidRDefault="00094B21">
      <w:pPr>
        <w:pStyle w:val="Textocomentario"/>
      </w:pPr>
      <w:r>
        <w:rPr>
          <w:rStyle w:val="Refdecomentario"/>
        </w:rPr>
        <w:annotationRef/>
      </w:r>
      <w:proofErr w:type="spellStart"/>
      <w:r>
        <w:t>America</w:t>
      </w:r>
      <w:proofErr w:type="spellEnd"/>
    </w:p>
  </w:comment>
  <w:comment w:id="3" w:author="cumatzjavi1234@gmail.com" w:date="2022-04-08T14:29:00Z" w:initials="c">
    <w:p w14:paraId="7DA4C70A" w14:textId="7E2528AE" w:rsidR="00094B21" w:rsidRDefault="00094B21">
      <w:pPr>
        <w:pStyle w:val="Textocomentario"/>
      </w:pPr>
      <w:r>
        <w:rPr>
          <w:rStyle w:val="Refdecomentario"/>
        </w:rPr>
        <w:annotationRef/>
      </w:r>
      <w:proofErr w:type="spellStart"/>
      <w:r>
        <w:t>emblemetica</w:t>
      </w:r>
      <w:proofErr w:type="spellEnd"/>
    </w:p>
  </w:comment>
  <w:comment w:id="4" w:author="cumatzjavi1234@gmail.com" w:date="2022-04-08T14:29:00Z" w:initials="c">
    <w:p w14:paraId="72969651" w14:textId="420769D4" w:rsidR="00094B21" w:rsidRDefault="00094B21">
      <w:pPr>
        <w:pStyle w:val="Textocomentario"/>
      </w:pPr>
      <w:r>
        <w:rPr>
          <w:rStyle w:val="Refdecomentario"/>
        </w:rPr>
        <w:annotationRef/>
      </w:r>
      <w:proofErr w:type="spellStart"/>
      <w:r>
        <w:t>comision</w:t>
      </w:r>
      <w:proofErr w:type="spellEnd"/>
    </w:p>
  </w:comment>
  <w:comment w:id="5" w:author="cumatzjavi1234@gmail.com" w:date="2022-04-08T14:30:00Z" w:initials="c">
    <w:p w14:paraId="3173B52B" w14:textId="6C4D5A65" w:rsidR="00094B21" w:rsidRDefault="00094B21">
      <w:pPr>
        <w:pStyle w:val="Textocomentario"/>
      </w:pPr>
      <w:r>
        <w:rPr>
          <w:rStyle w:val="Refdecomentario"/>
        </w:rPr>
        <w:annotationRef/>
      </w:r>
      <w:proofErr w:type="spellStart"/>
      <w:r>
        <w:t>acompañda</w:t>
      </w:r>
      <w:proofErr w:type="spellEnd"/>
    </w:p>
  </w:comment>
  <w:comment w:id="6" w:author="cumatzjavi1234@gmail.com" w:date="2022-04-08T14:31:00Z" w:initials="c">
    <w:p w14:paraId="308F14EE" w14:textId="6153AECB" w:rsidR="00F428F0" w:rsidRDefault="00F428F0">
      <w:pPr>
        <w:pStyle w:val="Textocomentario"/>
      </w:pPr>
      <w:r>
        <w:rPr>
          <w:rStyle w:val="Refdecomentario"/>
        </w:rPr>
        <w:annotationRef/>
      </w:r>
      <w:proofErr w:type="spellStart"/>
      <w:r>
        <w:t>clasica</w:t>
      </w:r>
      <w:proofErr w:type="spellEnd"/>
    </w:p>
  </w:comment>
  <w:comment w:id="7" w:author="cumatzjavi1234@gmail.com" w:date="2022-04-08T14:31:00Z" w:initials="c">
    <w:p w14:paraId="62659090" w14:textId="5795FD59" w:rsidR="00F428F0" w:rsidRDefault="00F428F0">
      <w:pPr>
        <w:pStyle w:val="Textocomentario"/>
      </w:pPr>
      <w:r>
        <w:rPr>
          <w:rStyle w:val="Refdecomentario"/>
        </w:rPr>
        <w:annotationRef/>
      </w:r>
      <w:r>
        <w:t>qué</w:t>
      </w:r>
    </w:p>
  </w:comment>
  <w:comment w:id="8" w:author="cumatzjavi1234@gmail.com" w:date="2022-04-08T14:32:00Z" w:initials="c">
    <w:p w14:paraId="30251E91" w14:textId="459B2889" w:rsidR="00F428F0" w:rsidRDefault="00F428F0">
      <w:pPr>
        <w:pStyle w:val="Textocomentario"/>
      </w:pPr>
      <w:r>
        <w:rPr>
          <w:rStyle w:val="Refdecomentario"/>
        </w:rPr>
        <w:annotationRef/>
      </w:r>
      <w:proofErr w:type="spellStart"/>
      <w:r>
        <w:t>hunen</w:t>
      </w:r>
      <w:proofErr w:type="spellEnd"/>
    </w:p>
  </w:comment>
  <w:comment w:id="9" w:author="cumatzjavi1234@gmail.com" w:date="2022-04-08T14:32:00Z" w:initials="c">
    <w:p w14:paraId="6C6EDE5E" w14:textId="6DFCD68F" w:rsidR="00F428F0" w:rsidRDefault="00F428F0">
      <w:pPr>
        <w:pStyle w:val="Textocomentario"/>
      </w:pPr>
      <w:r>
        <w:rPr>
          <w:rStyle w:val="Refdecomentario"/>
        </w:rPr>
        <w:annotationRef/>
      </w:r>
      <w:proofErr w:type="spellStart"/>
      <w:r>
        <w:t>criticos</w:t>
      </w:r>
      <w:proofErr w:type="spellEnd"/>
    </w:p>
  </w:comment>
  <w:comment w:id="10" w:author="cumatzjavi1234@gmail.com" w:date="2022-04-08T14:33:00Z" w:initials="c">
    <w:p w14:paraId="7628ECA5" w14:textId="026EED90" w:rsidR="00F428F0" w:rsidRDefault="00F428F0">
      <w:pPr>
        <w:pStyle w:val="Textocomentario"/>
      </w:pPr>
      <w:r>
        <w:rPr>
          <w:rStyle w:val="Refdecomentario"/>
        </w:rPr>
        <w:annotationRef/>
      </w:r>
      <w:proofErr w:type="spellStart"/>
      <w:r>
        <w:t>angel</w:t>
      </w:r>
      <w:proofErr w:type="spellEnd"/>
    </w:p>
  </w:comment>
  <w:comment w:id="11" w:author="cumatzjavi1234@gmail.com" w:date="2022-04-08T14:32:00Z" w:initials="c">
    <w:p w14:paraId="17C01FB7" w14:textId="1EB17110" w:rsidR="00F428F0" w:rsidRDefault="00F428F0">
      <w:pPr>
        <w:pStyle w:val="Textocomentario"/>
      </w:pPr>
      <w:r>
        <w:rPr>
          <w:rStyle w:val="Refdecomentario"/>
        </w:rPr>
        <w:annotationRef/>
      </w:r>
      <w:proofErr w:type="spellStart"/>
      <w:r>
        <w:t>Muñóz</w:t>
      </w:r>
      <w:proofErr w:type="spellEnd"/>
    </w:p>
  </w:comment>
  <w:comment w:id="12" w:author="cumatzjavi1234@gmail.com" w:date="2022-04-08T14:33:00Z" w:initials="c">
    <w:p w14:paraId="184B4875" w14:textId="3BE5B3A1" w:rsidR="00F428F0" w:rsidRDefault="00F428F0">
      <w:pPr>
        <w:pStyle w:val="Textocomentario"/>
      </w:pPr>
      <w:r>
        <w:rPr>
          <w:rStyle w:val="Refdecomentario"/>
        </w:rPr>
        <w:annotationRef/>
      </w:r>
      <w:proofErr w:type="spellStart"/>
      <w:r>
        <w:t>Academía</w:t>
      </w:r>
      <w:proofErr w:type="spellEnd"/>
    </w:p>
  </w:comment>
  <w:comment w:id="13" w:author="cumatzjavi1234@gmail.com" w:date="2022-04-08T14:33:00Z" w:initials="c">
    <w:p w14:paraId="749C6355" w14:textId="4B990A47" w:rsidR="00F428F0" w:rsidRDefault="00F428F0">
      <w:pPr>
        <w:pStyle w:val="Textocomentario"/>
      </w:pPr>
      <w:r>
        <w:rPr>
          <w:rStyle w:val="Refdecomentario"/>
        </w:rPr>
        <w:annotationRef/>
      </w:r>
      <w:r>
        <w:t>Española,</w:t>
      </w:r>
    </w:p>
  </w:comment>
  <w:comment w:id="14" w:author="cumatzjavi1234@gmail.com" w:date="2022-04-08T14:33:00Z" w:initials="c">
    <w:p w14:paraId="492C11B2" w14:textId="4277D553" w:rsidR="00F428F0" w:rsidRDefault="00F428F0">
      <w:pPr>
        <w:pStyle w:val="Textocomentario"/>
      </w:pPr>
      <w:r>
        <w:rPr>
          <w:rStyle w:val="Refdecomentario"/>
        </w:rPr>
        <w:annotationRef/>
      </w:r>
      <w:r>
        <w:t>mas</w:t>
      </w:r>
    </w:p>
  </w:comment>
  <w:comment w:id="15" w:author="cumatzjavi1234@gmail.com" w:date="2022-04-08T14:34:00Z" w:initials="c">
    <w:p w14:paraId="0A3FA4E3" w14:textId="2E8B5B98" w:rsidR="00F428F0" w:rsidRDefault="00F428F0">
      <w:pPr>
        <w:pStyle w:val="Textocomentario"/>
      </w:pPr>
      <w:r>
        <w:rPr>
          <w:rStyle w:val="Refdecomentario"/>
        </w:rPr>
        <w:annotationRef/>
      </w:r>
      <w:proofErr w:type="spellStart"/>
      <w:r>
        <w:t>ispanoamericano</w:t>
      </w:r>
      <w:proofErr w:type="spellEnd"/>
    </w:p>
  </w:comment>
  <w:comment w:id="16" w:author="cumatzjavi1234@gmail.com" w:date="2022-04-08T14:34:00Z" w:initials="c">
    <w:p w14:paraId="334593A9" w14:textId="27503B2C" w:rsidR="00F428F0" w:rsidRDefault="00F428F0">
      <w:pPr>
        <w:pStyle w:val="Textocomentario"/>
      </w:pPr>
      <w:r>
        <w:rPr>
          <w:rStyle w:val="Refdecomentario"/>
        </w:rPr>
        <w:annotationRef/>
      </w:r>
      <w:r>
        <w:t>mas</w:t>
      </w:r>
    </w:p>
  </w:comment>
  <w:comment w:id="17" w:author="cumatzjavi1234@gmail.com" w:date="2022-04-08T14:34:00Z" w:initials="c">
    <w:p w14:paraId="4BFAC938" w14:textId="553D8EFE" w:rsidR="00F428F0" w:rsidRDefault="00F428F0">
      <w:pPr>
        <w:pStyle w:val="Textocomentario"/>
      </w:pPr>
      <w:r>
        <w:rPr>
          <w:rStyle w:val="Refdecomentario"/>
        </w:rPr>
        <w:annotationRef/>
      </w:r>
      <w:proofErr w:type="spellStart"/>
      <w:r>
        <w:t>subgenero</w:t>
      </w:r>
      <w:proofErr w:type="spellEnd"/>
    </w:p>
  </w:comment>
  <w:comment w:id="18" w:author="cumatzjavi1234@gmail.com" w:date="2022-04-08T14:34:00Z" w:initials="c">
    <w:p w14:paraId="35A39804" w14:textId="06CE282C" w:rsidR="00F428F0" w:rsidRDefault="00F428F0">
      <w:pPr>
        <w:pStyle w:val="Textocomentario"/>
      </w:pPr>
      <w:r>
        <w:rPr>
          <w:rStyle w:val="Refdecomentario"/>
        </w:rPr>
        <w:annotationRef/>
      </w:r>
      <w:r>
        <w:t>critica</w:t>
      </w:r>
    </w:p>
  </w:comment>
  <w:comment w:id="19" w:author="cumatzjavi1234@gmail.com" w:date="2022-04-08T14:34:00Z" w:initials="c">
    <w:p w14:paraId="2DE7E6A5" w14:textId="15553E45" w:rsidR="00F428F0" w:rsidRDefault="00F428F0">
      <w:pPr>
        <w:pStyle w:val="Textocomentario"/>
      </w:pPr>
      <w:r>
        <w:rPr>
          <w:rStyle w:val="Refdecomentario"/>
        </w:rPr>
        <w:annotationRef/>
      </w:r>
      <w:proofErr w:type="spellStart"/>
      <w:r>
        <w:t>caracteristicamente</w:t>
      </w:r>
      <w:proofErr w:type="spellEnd"/>
    </w:p>
  </w:comment>
  <w:comment w:id="20" w:author="cumatzjavi1234@gmail.com" w:date="2022-04-08T14:35:00Z" w:initials="c">
    <w:p w14:paraId="02428A67" w14:textId="4C2C7B68" w:rsidR="00F428F0" w:rsidRDefault="00F428F0">
      <w:pPr>
        <w:pStyle w:val="Textocomentario"/>
      </w:pPr>
      <w:r>
        <w:rPr>
          <w:rStyle w:val="Refdecomentario"/>
        </w:rPr>
        <w:annotationRef/>
      </w:r>
      <w:proofErr w:type="spellStart"/>
      <w:r>
        <w:t>Leiendas</w:t>
      </w:r>
      <w:proofErr w:type="spellEnd"/>
    </w:p>
  </w:comment>
  <w:comment w:id="21" w:author="cumatzjavi1234@gmail.com" w:date="2022-04-08T14:35:00Z" w:initials="c">
    <w:p w14:paraId="6187248A" w14:textId="7CCF1E5F" w:rsidR="00F428F0" w:rsidRDefault="00F428F0">
      <w:pPr>
        <w:pStyle w:val="Textocomentario"/>
      </w:pPr>
      <w:r>
        <w:rPr>
          <w:rStyle w:val="Refdecomentario"/>
        </w:rPr>
        <w:annotationRef/>
      </w:r>
      <w:proofErr w:type="spellStart"/>
      <w:r>
        <w:t>sosial</w:t>
      </w:r>
      <w:proofErr w:type="spellEnd"/>
    </w:p>
  </w:comment>
  <w:comment w:id="22" w:author="cumatzjavi1234@gmail.com" w:date="2022-04-08T14:35:00Z" w:initials="c">
    <w:p w14:paraId="30CD1873" w14:textId="2BD4CCC5" w:rsidR="00F428F0" w:rsidRDefault="00F428F0">
      <w:pPr>
        <w:pStyle w:val="Textocomentario"/>
      </w:pPr>
      <w:r>
        <w:rPr>
          <w:rStyle w:val="Refdecomentario"/>
        </w:rPr>
        <w:annotationRef/>
      </w:r>
      <w:proofErr w:type="spellStart"/>
      <w:r>
        <w:t>epoca</w:t>
      </w:r>
      <w:proofErr w:type="spellEnd"/>
    </w:p>
  </w:comment>
  <w:comment w:id="23" w:author="cumatzjavi1234@gmail.com" w:date="2022-04-08T14:36:00Z" w:initials="c">
    <w:p w14:paraId="49638FD9" w14:textId="48CEB634" w:rsidR="009E1D9D" w:rsidRDefault="009E1D9D">
      <w:pPr>
        <w:pStyle w:val="Textocomentario"/>
      </w:pPr>
      <w:r>
        <w:rPr>
          <w:rStyle w:val="Refdecomentario"/>
        </w:rPr>
        <w:annotationRef/>
      </w:r>
      <w:proofErr w:type="spellStart"/>
      <w:r>
        <w:t>omenaje</w:t>
      </w:r>
      <w:proofErr w:type="spellEnd"/>
    </w:p>
  </w:comment>
  <w:comment w:id="24" w:author="cumatzjavi1234@gmail.com" w:date="2022-04-08T14:36:00Z" w:initials="c">
    <w:p w14:paraId="3D30D23E" w14:textId="021AD62D" w:rsidR="009E1D9D" w:rsidRDefault="009E1D9D">
      <w:pPr>
        <w:pStyle w:val="Textocomentario"/>
      </w:pPr>
      <w:r>
        <w:rPr>
          <w:rStyle w:val="Refdecomentario"/>
        </w:rPr>
        <w:annotationRef/>
      </w:r>
      <w:proofErr w:type="spellStart"/>
      <w:r>
        <w:t>celebracion</w:t>
      </w:r>
      <w:proofErr w:type="spellEnd"/>
    </w:p>
  </w:comment>
  <w:comment w:id="25" w:author="cumatzjavi1234@gmail.com" w:date="2022-04-08T14:36:00Z" w:initials="c">
    <w:p w14:paraId="5A972170" w14:textId="790AF66E" w:rsidR="009E1D9D" w:rsidRDefault="009E1D9D">
      <w:pPr>
        <w:pStyle w:val="Textocomentario"/>
      </w:pPr>
      <w:r>
        <w:rPr>
          <w:rStyle w:val="Refdecomentario"/>
        </w:rPr>
        <w:annotationRef/>
      </w:r>
      <w:proofErr w:type="spellStart"/>
      <w:r>
        <w:t>edicion</w:t>
      </w:r>
      <w:proofErr w:type="spellEnd"/>
    </w:p>
  </w:comment>
  <w:comment w:id="26" w:author="cumatzjavi1234@gmail.com" w:date="2022-04-08T14:36:00Z" w:initials="c">
    <w:p w14:paraId="349CDAB0" w14:textId="3F1B851F" w:rsidR="009E1D9D" w:rsidRDefault="009E1D9D">
      <w:pPr>
        <w:pStyle w:val="Textocomentario"/>
      </w:pPr>
      <w:r>
        <w:rPr>
          <w:rStyle w:val="Refdecomentario"/>
        </w:rPr>
        <w:annotationRef/>
      </w:r>
      <w:proofErr w:type="spellStart"/>
      <w:r>
        <w:t>vajo</w:t>
      </w:r>
      <w:proofErr w:type="spellEnd"/>
    </w:p>
  </w:comment>
  <w:comment w:id="27" w:author="cumatzjavi1234@gmail.com" w:date="2022-04-08T14:36:00Z" w:initials="c">
    <w:p w14:paraId="1DCEBB76" w14:textId="10364D3A" w:rsidR="009E1D9D" w:rsidRDefault="009E1D9D">
      <w:pPr>
        <w:pStyle w:val="Textocomentario"/>
      </w:pPr>
      <w:r>
        <w:rPr>
          <w:rStyle w:val="Refdecomentario"/>
        </w:rPr>
        <w:annotationRef/>
      </w:r>
      <w:proofErr w:type="spellStart"/>
      <w:r>
        <w:t>region</w:t>
      </w:r>
      <w:proofErr w:type="spellEnd"/>
    </w:p>
  </w:comment>
  <w:comment w:id="28" w:author="cumatzjavi1234@gmail.com" w:date="2022-04-08T14:37:00Z" w:initials="c">
    <w:p w14:paraId="0E3D50E3" w14:textId="31D4CB39" w:rsidR="009E1D9D" w:rsidRDefault="009E1D9D">
      <w:pPr>
        <w:pStyle w:val="Textocomentario"/>
      </w:pPr>
      <w:r>
        <w:rPr>
          <w:rStyle w:val="Refdecomentario"/>
        </w:rPr>
        <w:annotationRef/>
      </w:r>
      <w:proofErr w:type="spellStart"/>
      <w:r>
        <w:t>Antologia</w:t>
      </w:r>
      <w:proofErr w:type="spellEnd"/>
    </w:p>
  </w:comment>
  <w:comment w:id="29" w:author="cumatzjavi1234@gmail.com" w:date="2022-04-08T14:37:00Z" w:initials="c">
    <w:p w14:paraId="4B850DF7" w14:textId="491BF44E" w:rsidR="009E1D9D" w:rsidRDefault="009E1D9D">
      <w:pPr>
        <w:pStyle w:val="Textocomentario"/>
      </w:pPr>
      <w:r>
        <w:rPr>
          <w:rStyle w:val="Refdecomentario"/>
        </w:rPr>
        <w:annotationRef/>
      </w:r>
      <w:proofErr w:type="spellStart"/>
      <w:r>
        <w:t>Hobra</w:t>
      </w:r>
      <w:proofErr w:type="spellEnd"/>
    </w:p>
  </w:comment>
  <w:comment w:id="30" w:author="cumatzjavi1234@gmail.com" w:date="2022-04-08T14:37:00Z" w:initials="c">
    <w:p w14:paraId="50782BED" w14:textId="3FD4A8E8" w:rsidR="009E1D9D" w:rsidRDefault="009E1D9D">
      <w:pPr>
        <w:pStyle w:val="Textocomentario"/>
      </w:pPr>
      <w:r>
        <w:rPr>
          <w:rStyle w:val="Refdecomentario"/>
        </w:rPr>
        <w:annotationRef/>
      </w:r>
      <w:proofErr w:type="spellStart"/>
      <w:r>
        <w:t>publicacion</w:t>
      </w:r>
      <w:proofErr w:type="spellEnd"/>
    </w:p>
  </w:comment>
  <w:comment w:id="31" w:author="cumatzjavi1234@gmail.com" w:date="2022-04-08T14:37:00Z" w:initials="c">
    <w:p w14:paraId="5C60AD3D" w14:textId="1F3DC3B8" w:rsidR="009E1D9D" w:rsidRDefault="009E1D9D">
      <w:pPr>
        <w:pStyle w:val="Textocomentario"/>
      </w:pPr>
      <w:r>
        <w:rPr>
          <w:rStyle w:val="Refdecomentario"/>
        </w:rPr>
        <w:annotationRef/>
      </w:r>
      <w:r>
        <w:t>publico</w:t>
      </w:r>
    </w:p>
  </w:comment>
  <w:comment w:id="32" w:author="cumatzjavi1234@gmail.com" w:date="2022-04-08T14:37:00Z" w:initials="c">
    <w:p w14:paraId="1F8A3347" w14:textId="4E7967C2" w:rsidR="009E1D9D" w:rsidRDefault="009E1D9D">
      <w:pPr>
        <w:pStyle w:val="Textocomentario"/>
      </w:pPr>
      <w:r>
        <w:rPr>
          <w:rStyle w:val="Refdecomentario"/>
        </w:rPr>
        <w:annotationRef/>
      </w:r>
      <w:proofErr w:type="spellStart"/>
      <w:r>
        <w:t>todabía</w:t>
      </w:r>
      <w:proofErr w:type="spellEnd"/>
    </w:p>
  </w:comment>
  <w:comment w:id="33" w:author="cumatzjavi1234@gmail.com" w:date="2022-04-08T14:37:00Z" w:initials="c">
    <w:p w14:paraId="228E5D03" w14:textId="50A3AD6F" w:rsidR="009E1D9D" w:rsidRDefault="009E1D9D">
      <w:pPr>
        <w:pStyle w:val="Textocomentario"/>
      </w:pPr>
      <w:r>
        <w:rPr>
          <w:rStyle w:val="Refdecomentario"/>
        </w:rPr>
        <w:annotationRef/>
      </w:r>
      <w:proofErr w:type="spellStart"/>
      <w:r>
        <w:t>presensia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EBBE4B" w15:done="0"/>
  <w15:commentEx w15:paraId="1FE81A71" w15:done="0"/>
  <w15:commentEx w15:paraId="2B4B7CD2" w15:done="0"/>
  <w15:commentEx w15:paraId="7DA4C70A" w15:done="0"/>
  <w15:commentEx w15:paraId="72969651" w15:done="0"/>
  <w15:commentEx w15:paraId="3173B52B" w15:done="0"/>
  <w15:commentEx w15:paraId="308F14EE" w15:done="0"/>
  <w15:commentEx w15:paraId="62659090" w15:done="0"/>
  <w15:commentEx w15:paraId="30251E91" w15:done="0"/>
  <w15:commentEx w15:paraId="6C6EDE5E" w15:done="0"/>
  <w15:commentEx w15:paraId="7628ECA5" w15:done="0"/>
  <w15:commentEx w15:paraId="17C01FB7" w15:done="0"/>
  <w15:commentEx w15:paraId="184B4875" w15:done="0"/>
  <w15:commentEx w15:paraId="749C6355" w15:done="0"/>
  <w15:commentEx w15:paraId="492C11B2" w15:done="0"/>
  <w15:commentEx w15:paraId="0A3FA4E3" w15:done="0"/>
  <w15:commentEx w15:paraId="334593A9" w15:done="0"/>
  <w15:commentEx w15:paraId="4BFAC938" w15:done="0"/>
  <w15:commentEx w15:paraId="35A39804" w15:done="0"/>
  <w15:commentEx w15:paraId="2DE7E6A5" w15:done="0"/>
  <w15:commentEx w15:paraId="02428A67" w15:done="0"/>
  <w15:commentEx w15:paraId="6187248A" w15:done="0"/>
  <w15:commentEx w15:paraId="30CD1873" w15:done="0"/>
  <w15:commentEx w15:paraId="49638FD9" w15:done="0"/>
  <w15:commentEx w15:paraId="3D30D23E" w15:done="0"/>
  <w15:commentEx w15:paraId="5A972170" w15:done="0"/>
  <w15:commentEx w15:paraId="349CDAB0" w15:done="0"/>
  <w15:commentEx w15:paraId="1DCEBB76" w15:done="0"/>
  <w15:commentEx w15:paraId="0E3D50E3" w15:done="0"/>
  <w15:commentEx w15:paraId="4B850DF7" w15:done="0"/>
  <w15:commentEx w15:paraId="50782BED" w15:done="0"/>
  <w15:commentEx w15:paraId="5C60AD3D" w15:done="0"/>
  <w15:commentEx w15:paraId="1F8A3347" w15:done="0"/>
  <w15:commentEx w15:paraId="228E5D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C4B8" w16cex:dateUtc="2022-04-08T20:27:00Z"/>
  <w16cex:commentExtensible w16cex:durableId="25FAC4DC" w16cex:dateUtc="2022-04-08T20:27:00Z"/>
  <w16cex:commentExtensible w16cex:durableId="25FAC4ED" w16cex:dateUtc="2022-04-08T20:27:00Z"/>
  <w16cex:commentExtensible w16cex:durableId="25FAC552" w16cex:dateUtc="2022-04-08T20:29:00Z"/>
  <w16cex:commentExtensible w16cex:durableId="25FAC565" w16cex:dateUtc="2022-04-08T20:29:00Z"/>
  <w16cex:commentExtensible w16cex:durableId="25FAC580" w16cex:dateUtc="2022-04-08T20:30:00Z"/>
  <w16cex:commentExtensible w16cex:durableId="25FAC5CB" w16cex:dateUtc="2022-04-08T20:31:00Z"/>
  <w16cex:commentExtensible w16cex:durableId="25FAC5D9" w16cex:dateUtc="2022-04-08T20:31:00Z"/>
  <w16cex:commentExtensible w16cex:durableId="25FAC5E1" w16cex:dateUtc="2022-04-08T20:32:00Z"/>
  <w16cex:commentExtensible w16cex:durableId="25FAC5FF" w16cex:dateUtc="2022-04-08T20:32:00Z"/>
  <w16cex:commentExtensible w16cex:durableId="25FAC633" w16cex:dateUtc="2022-04-08T20:33:00Z"/>
  <w16cex:commentExtensible w16cex:durableId="25FAC60F" w16cex:dateUtc="2022-04-08T20:32:00Z"/>
  <w16cex:commentExtensible w16cex:durableId="25FAC61E" w16cex:dateUtc="2022-04-08T20:33:00Z"/>
  <w16cex:commentExtensible w16cex:durableId="25FAC641" w16cex:dateUtc="2022-04-08T20:33:00Z"/>
  <w16cex:commentExtensible w16cex:durableId="25FAC653" w16cex:dateUtc="2022-04-08T20:33:00Z"/>
  <w16cex:commentExtensible w16cex:durableId="25FAC660" w16cex:dateUtc="2022-04-08T20:34:00Z"/>
  <w16cex:commentExtensible w16cex:durableId="25FAC66E" w16cex:dateUtc="2022-04-08T20:34:00Z"/>
  <w16cex:commentExtensible w16cex:durableId="25FAC673" w16cex:dateUtc="2022-04-08T20:34:00Z"/>
  <w16cex:commentExtensible w16cex:durableId="25FAC680" w16cex:dateUtc="2022-04-08T20:34:00Z"/>
  <w16cex:commentExtensible w16cex:durableId="25FAC68C" w16cex:dateUtc="2022-04-08T20:34:00Z"/>
  <w16cex:commentExtensible w16cex:durableId="25FAC69A" w16cex:dateUtc="2022-04-08T20:35:00Z"/>
  <w16cex:commentExtensible w16cex:durableId="25FAC6B7" w16cex:dateUtc="2022-04-08T20:35:00Z"/>
  <w16cex:commentExtensible w16cex:durableId="25FAC6C2" w16cex:dateUtc="2022-04-08T20:35:00Z"/>
  <w16cex:commentExtensible w16cex:durableId="25FAC6D8" w16cex:dateUtc="2022-04-08T20:36:00Z"/>
  <w16cex:commentExtensible w16cex:durableId="25FAC6E5" w16cex:dateUtc="2022-04-08T20:36:00Z"/>
  <w16cex:commentExtensible w16cex:durableId="25FAC6F2" w16cex:dateUtc="2022-04-08T20:36:00Z"/>
  <w16cex:commentExtensible w16cex:durableId="25FAC6FF" w16cex:dateUtc="2022-04-08T20:36:00Z"/>
  <w16cex:commentExtensible w16cex:durableId="25FAC706" w16cex:dateUtc="2022-04-08T20:36:00Z"/>
  <w16cex:commentExtensible w16cex:durableId="25FAC713" w16cex:dateUtc="2022-04-08T20:37:00Z"/>
  <w16cex:commentExtensible w16cex:durableId="25FAC71C" w16cex:dateUtc="2022-04-08T20:37:00Z"/>
  <w16cex:commentExtensible w16cex:durableId="25FAC725" w16cex:dateUtc="2022-04-08T20:37:00Z"/>
  <w16cex:commentExtensible w16cex:durableId="25FAC72E" w16cex:dateUtc="2022-04-08T20:37:00Z"/>
  <w16cex:commentExtensible w16cex:durableId="25FAC73A" w16cex:dateUtc="2022-04-08T20:37:00Z"/>
  <w16cex:commentExtensible w16cex:durableId="25FAC746" w16cex:dateUtc="2022-04-08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EBBE4B" w16cid:durableId="25FAC4B8"/>
  <w16cid:commentId w16cid:paraId="1FE81A71" w16cid:durableId="25FAC4DC"/>
  <w16cid:commentId w16cid:paraId="2B4B7CD2" w16cid:durableId="25FAC4ED"/>
  <w16cid:commentId w16cid:paraId="7DA4C70A" w16cid:durableId="25FAC552"/>
  <w16cid:commentId w16cid:paraId="72969651" w16cid:durableId="25FAC565"/>
  <w16cid:commentId w16cid:paraId="3173B52B" w16cid:durableId="25FAC580"/>
  <w16cid:commentId w16cid:paraId="308F14EE" w16cid:durableId="25FAC5CB"/>
  <w16cid:commentId w16cid:paraId="62659090" w16cid:durableId="25FAC5D9"/>
  <w16cid:commentId w16cid:paraId="30251E91" w16cid:durableId="25FAC5E1"/>
  <w16cid:commentId w16cid:paraId="6C6EDE5E" w16cid:durableId="25FAC5FF"/>
  <w16cid:commentId w16cid:paraId="7628ECA5" w16cid:durableId="25FAC633"/>
  <w16cid:commentId w16cid:paraId="17C01FB7" w16cid:durableId="25FAC60F"/>
  <w16cid:commentId w16cid:paraId="184B4875" w16cid:durableId="25FAC61E"/>
  <w16cid:commentId w16cid:paraId="749C6355" w16cid:durableId="25FAC641"/>
  <w16cid:commentId w16cid:paraId="492C11B2" w16cid:durableId="25FAC653"/>
  <w16cid:commentId w16cid:paraId="0A3FA4E3" w16cid:durableId="25FAC660"/>
  <w16cid:commentId w16cid:paraId="334593A9" w16cid:durableId="25FAC66E"/>
  <w16cid:commentId w16cid:paraId="4BFAC938" w16cid:durableId="25FAC673"/>
  <w16cid:commentId w16cid:paraId="35A39804" w16cid:durableId="25FAC680"/>
  <w16cid:commentId w16cid:paraId="2DE7E6A5" w16cid:durableId="25FAC68C"/>
  <w16cid:commentId w16cid:paraId="02428A67" w16cid:durableId="25FAC69A"/>
  <w16cid:commentId w16cid:paraId="6187248A" w16cid:durableId="25FAC6B7"/>
  <w16cid:commentId w16cid:paraId="30CD1873" w16cid:durableId="25FAC6C2"/>
  <w16cid:commentId w16cid:paraId="49638FD9" w16cid:durableId="25FAC6D8"/>
  <w16cid:commentId w16cid:paraId="3D30D23E" w16cid:durableId="25FAC6E5"/>
  <w16cid:commentId w16cid:paraId="5A972170" w16cid:durableId="25FAC6F2"/>
  <w16cid:commentId w16cid:paraId="349CDAB0" w16cid:durableId="25FAC6FF"/>
  <w16cid:commentId w16cid:paraId="1DCEBB76" w16cid:durableId="25FAC706"/>
  <w16cid:commentId w16cid:paraId="0E3D50E3" w16cid:durableId="25FAC713"/>
  <w16cid:commentId w16cid:paraId="4B850DF7" w16cid:durableId="25FAC71C"/>
  <w16cid:commentId w16cid:paraId="50782BED" w16cid:durableId="25FAC725"/>
  <w16cid:commentId w16cid:paraId="5C60AD3D" w16cid:durableId="25FAC72E"/>
  <w16cid:commentId w16cid:paraId="1F8A3347" w16cid:durableId="25FAC73A"/>
  <w16cid:commentId w16cid:paraId="228E5D03" w16cid:durableId="25FAC7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matzjavi1234@gmail.com">
    <w15:presenceInfo w15:providerId="Windows Live" w15:userId="1bcde296a3ba46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11"/>
    <w:rsid w:val="00016576"/>
    <w:rsid w:val="00094B21"/>
    <w:rsid w:val="000F5595"/>
    <w:rsid w:val="00201911"/>
    <w:rsid w:val="007B0930"/>
    <w:rsid w:val="00890308"/>
    <w:rsid w:val="009E1D9D"/>
    <w:rsid w:val="00C23937"/>
    <w:rsid w:val="00E06FA4"/>
    <w:rsid w:val="00E9543D"/>
    <w:rsid w:val="00F028B3"/>
    <w:rsid w:val="00F428F0"/>
    <w:rsid w:val="00F458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E386"/>
  <w15:chartTrackingRefBased/>
  <w15:docId w15:val="{289C83B6-86F8-4AC3-B3D5-735E7776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01911"/>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201911"/>
    <w:rPr>
      <w:b/>
      <w:bCs/>
    </w:rPr>
  </w:style>
  <w:style w:type="character" w:styleId="nfasis">
    <w:name w:val="Emphasis"/>
    <w:basedOn w:val="Fuentedeprrafopredeter"/>
    <w:uiPriority w:val="20"/>
    <w:qFormat/>
    <w:rsid w:val="00201911"/>
    <w:rPr>
      <w:i/>
      <w:iCs/>
    </w:rPr>
  </w:style>
  <w:style w:type="character" w:styleId="Hipervnculo">
    <w:name w:val="Hyperlink"/>
    <w:basedOn w:val="Fuentedeprrafopredeter"/>
    <w:uiPriority w:val="99"/>
    <w:semiHidden/>
    <w:unhideWhenUsed/>
    <w:rsid w:val="00201911"/>
    <w:rPr>
      <w:color w:val="0000FF"/>
      <w:u w:val="single"/>
    </w:rPr>
  </w:style>
  <w:style w:type="character" w:customStyle="1" w:styleId="versalitas">
    <w:name w:val="versalitas"/>
    <w:basedOn w:val="Fuentedeprrafopredeter"/>
    <w:rsid w:val="00201911"/>
  </w:style>
  <w:style w:type="character" w:styleId="Refdecomentario">
    <w:name w:val="annotation reference"/>
    <w:basedOn w:val="Fuentedeprrafopredeter"/>
    <w:uiPriority w:val="99"/>
    <w:semiHidden/>
    <w:unhideWhenUsed/>
    <w:rsid w:val="00C23937"/>
    <w:rPr>
      <w:sz w:val="16"/>
      <w:szCs w:val="16"/>
    </w:rPr>
  </w:style>
  <w:style w:type="paragraph" w:styleId="Textocomentario">
    <w:name w:val="annotation text"/>
    <w:basedOn w:val="Normal"/>
    <w:link w:val="TextocomentarioCar"/>
    <w:uiPriority w:val="99"/>
    <w:semiHidden/>
    <w:unhideWhenUsed/>
    <w:rsid w:val="00C239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3937"/>
    <w:rPr>
      <w:sz w:val="20"/>
      <w:szCs w:val="20"/>
    </w:rPr>
  </w:style>
  <w:style w:type="paragraph" w:styleId="Asuntodelcomentario">
    <w:name w:val="annotation subject"/>
    <w:basedOn w:val="Textocomentario"/>
    <w:next w:val="Textocomentario"/>
    <w:link w:val="AsuntodelcomentarioCar"/>
    <w:uiPriority w:val="99"/>
    <w:semiHidden/>
    <w:unhideWhenUsed/>
    <w:rsid w:val="00C23937"/>
    <w:rPr>
      <w:b/>
      <w:bCs/>
    </w:rPr>
  </w:style>
  <w:style w:type="character" w:customStyle="1" w:styleId="AsuntodelcomentarioCar">
    <w:name w:val="Asunto del comentario Car"/>
    <w:basedOn w:val="TextocomentarioCar"/>
    <w:link w:val="Asuntodelcomentario"/>
    <w:uiPriority w:val="99"/>
    <w:semiHidden/>
    <w:rsid w:val="00C23937"/>
    <w:rPr>
      <w:b/>
      <w:bCs/>
      <w:sz w:val="20"/>
      <w:szCs w:val="20"/>
    </w:rPr>
  </w:style>
  <w:style w:type="paragraph" w:styleId="Textodeglobo">
    <w:name w:val="Balloon Text"/>
    <w:basedOn w:val="Normal"/>
    <w:link w:val="TextodegloboCar"/>
    <w:uiPriority w:val="99"/>
    <w:semiHidden/>
    <w:unhideWhenUsed/>
    <w:rsid w:val="00C239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39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6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hyperlink" Target="https://www.rae.es/obras-academicas/ediciones-conmemorativas/yo-el-supremo"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785</Words>
  <Characters>4318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Dagoberto Cuá</dc:creator>
  <cp:keywords/>
  <dc:description/>
  <cp:lastModifiedBy>cumatzjavi1234@gmail.com</cp:lastModifiedBy>
  <cp:revision>2</cp:revision>
  <dcterms:created xsi:type="dcterms:W3CDTF">2022-04-08T20:43:00Z</dcterms:created>
  <dcterms:modified xsi:type="dcterms:W3CDTF">2022-04-08T20:43:00Z</dcterms:modified>
</cp:coreProperties>
</file>