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F2" w:rsidRDefault="00E10D7A" w:rsidP="00E10D7A">
      <w:pPr>
        <w:jc w:val="center"/>
        <w:rPr>
          <w:color w:val="auto"/>
          <w:sz w:val="28"/>
        </w:rPr>
      </w:pPr>
      <w:r w:rsidRPr="00E10D7A">
        <w:rPr>
          <w:color w:val="auto"/>
          <w:sz w:val="28"/>
        </w:rPr>
        <w:t>Ministerio de Agricultura, Ganadería y Alimentación</w:t>
      </w:r>
    </w:p>
    <w:p w:rsidR="00E10D7A" w:rsidRDefault="005706D9" w:rsidP="00E10D7A">
      <w:pPr>
        <w:rPr>
          <w:color w:val="auto"/>
          <w:sz w:val="28"/>
        </w:rPr>
      </w:pPr>
      <w:r w:rsidRPr="005706D9">
        <w:rPr>
          <w:color w:val="auto"/>
          <w:sz w:val="28"/>
        </w:rPr>
        <w:t>Funciones</w:t>
      </w:r>
      <w:r>
        <w:rPr>
          <w:color w:val="auto"/>
          <w:sz w:val="28"/>
        </w:rPr>
        <w:t>:</w:t>
      </w:r>
    </w:p>
    <w:p w:rsidR="005706D9" w:rsidRPr="005706D9" w:rsidRDefault="005706D9" w:rsidP="005706D9">
      <w:pPr>
        <w:rPr>
          <w:color w:val="auto"/>
        </w:rPr>
      </w:pPr>
      <w:r w:rsidRPr="005706D9">
        <w:rPr>
          <w:color w:val="auto"/>
        </w:rPr>
        <w:t>Dentro de las funciones establecidas en el artículo 29 de la Ley del Organismo Eje</w:t>
      </w:r>
      <w:r>
        <w:rPr>
          <w:color w:val="auto"/>
        </w:rPr>
        <w:t>cutivo, tenemos las siguientes:</w:t>
      </w:r>
    </w:p>
    <w:p w:rsidR="005706D9" w:rsidRPr="005706D9" w:rsidRDefault="005706D9" w:rsidP="005706D9">
      <w:pPr>
        <w:rPr>
          <w:color w:val="auto"/>
        </w:rPr>
      </w:pPr>
      <w:r w:rsidRPr="005706D9">
        <w:rPr>
          <w:color w:val="auto"/>
        </w:rPr>
        <w:t>a) Formular y ejecutar participativamente la política de desarrollo agropecuario, de los recursos hidrobiológicos, estos últimos en lo que le ataña, y en coordinación con el Ministerio de Ambiente y de Recursos Naturales diseñar la política para el manejo del recurso pesquero del p</w:t>
      </w:r>
      <w:r>
        <w:rPr>
          <w:color w:val="auto"/>
        </w:rPr>
        <w:t>aís, de conformidad con la ley;</w:t>
      </w:r>
    </w:p>
    <w:p w:rsidR="005706D9" w:rsidRPr="005706D9" w:rsidRDefault="005706D9" w:rsidP="005706D9">
      <w:pPr>
        <w:rPr>
          <w:color w:val="auto"/>
        </w:rPr>
      </w:pPr>
      <w:r w:rsidRPr="005706D9">
        <w:rPr>
          <w:color w:val="auto"/>
        </w:rPr>
        <w:t xml:space="preserve">b) Proponer y velar por la aplicación de normas claras y estables en materia de actividades agrícolas, pecuarias y </w:t>
      </w:r>
      <w:r w:rsidRPr="005706D9">
        <w:rPr>
          <w:color w:val="auto"/>
        </w:rPr>
        <w:t>Fito zoosanitarias</w:t>
      </w:r>
      <w:r w:rsidRPr="005706D9">
        <w:rPr>
          <w:color w:val="auto"/>
        </w:rPr>
        <w:t>, y de los recursos hidrobiológicos, estos últimos en lo que le corresponda, buscando la eficiencia y competitividad en los mercados y teniendo en cuenta la conservación y</w:t>
      </w:r>
      <w:r>
        <w:rPr>
          <w:color w:val="auto"/>
        </w:rPr>
        <w:t xml:space="preserve"> protección del medio ambiente;</w:t>
      </w:r>
    </w:p>
    <w:p w:rsidR="005706D9" w:rsidRPr="005706D9" w:rsidRDefault="005706D9" w:rsidP="005706D9">
      <w:pPr>
        <w:rPr>
          <w:color w:val="auto"/>
        </w:rPr>
      </w:pPr>
      <w:r w:rsidRPr="005706D9">
        <w:rPr>
          <w:color w:val="auto"/>
        </w:rPr>
        <w:t xml:space="preserve">c) Definir en conjunto con el Ministerio de Ambiente y Recursos Naturales de </w:t>
      </w:r>
      <w:r w:rsidRPr="005706D9">
        <w:rPr>
          <w:color w:val="auto"/>
        </w:rPr>
        <w:t>Guatemala Ministerio</w:t>
      </w:r>
      <w:r w:rsidRPr="005706D9">
        <w:rPr>
          <w:color w:val="auto"/>
        </w:rPr>
        <w:t xml:space="preserve"> de Ambiente y de Recursos Naturales la política de ordenamiento territorial y de utilización de las tierras nacionales y promover la administración descentralizada en la ejecución de esta política; deberá velar por la instauración y aplicación de un sistema de normas jurídicas que definan con claridad los derechos y responsabilidades vinculadas a la posesión, uso, usufructo y, en general, la utilización de dichos bienes, mientras permanezcan bajo el dominio del </w:t>
      </w:r>
      <w:r>
        <w:rPr>
          <w:color w:val="auto"/>
        </w:rPr>
        <w:t>Estado;</w:t>
      </w:r>
    </w:p>
    <w:p w:rsidR="005706D9" w:rsidRPr="005706D9" w:rsidRDefault="005706D9" w:rsidP="005706D9">
      <w:pPr>
        <w:rPr>
          <w:color w:val="auto"/>
        </w:rPr>
      </w:pPr>
      <w:r>
        <w:rPr>
          <w:noProof/>
          <w:lang w:val="es-GT"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712412</wp:posOffset>
            </wp:positionV>
            <wp:extent cx="3479471" cy="1932252"/>
            <wp:effectExtent l="0" t="0" r="6985" b="0"/>
            <wp:wrapNone/>
            <wp:docPr id="1" name="Imagen 1" descr="Ministerio de agricultura, ganadería y alimentación ministerio agricultura  área rural ministerio de desarrollo social, maga, texto, marca png |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sterio de agricultura, ganadería y alimentación ministerio agricultura  área rural ministerio de desarrollo social, maga, texto, marca png | PNGEg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471" cy="193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6D9">
        <w:rPr>
          <w:color w:val="auto"/>
        </w:rPr>
        <w:t xml:space="preserve">d) Formular la política de servicios públicos agrícolas, pecuarios, </w:t>
      </w:r>
      <w:r w:rsidRPr="005706D9">
        <w:rPr>
          <w:color w:val="auto"/>
        </w:rPr>
        <w:t>Fito zoosanitarios</w:t>
      </w:r>
      <w:r w:rsidRPr="005706D9">
        <w:rPr>
          <w:color w:val="auto"/>
        </w:rPr>
        <w:t xml:space="preserve"> y de los recursos hidrobiológicos, estos últimos en lo que le ataña, y administrar </w:t>
      </w:r>
      <w:r w:rsidRPr="005706D9">
        <w:rPr>
          <w:color w:val="auto"/>
        </w:rPr>
        <w:t>descentralizada mente</w:t>
      </w:r>
      <w:r w:rsidRPr="005706D9">
        <w:rPr>
          <w:color w:val="auto"/>
        </w:rPr>
        <w:t xml:space="preserve"> su ejecución;</w:t>
      </w:r>
      <w:r w:rsidRPr="005706D9">
        <w:t xml:space="preserve"> </w:t>
      </w:r>
      <w:bookmarkStart w:id="0" w:name="_GoBack"/>
      <w:bookmarkEnd w:id="0"/>
    </w:p>
    <w:sectPr w:rsidR="005706D9" w:rsidRPr="005706D9" w:rsidSect="00E10D7A">
      <w:pgSz w:w="12240" w:h="15840"/>
      <w:pgMar w:top="1417" w:right="1701" w:bottom="1417" w:left="1701" w:header="708" w:footer="708" w:gutter="0"/>
      <w:pgBorders>
        <w:top w:val="holly" w:sz="10" w:space="1" w:color="auto"/>
        <w:left w:val="holly" w:sz="10" w:space="4" w:color="auto"/>
        <w:bottom w:val="holly" w:sz="10" w:space="1" w:color="auto"/>
        <w:right w:val="holly" w:sz="10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7A"/>
    <w:rsid w:val="005706D9"/>
    <w:rsid w:val="005D3AF2"/>
    <w:rsid w:val="00E10D7A"/>
    <w:rsid w:val="00FB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F4047F-2F38-42BD-BB41-4FD07EF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24"/>
    <w:pPr>
      <w:spacing w:after="200" w:line="276" w:lineRule="auto"/>
    </w:pPr>
    <w:rPr>
      <w:rFonts w:ascii="Arial" w:hAnsi="Arial" w:cs="Times New Roman"/>
      <w:color w:val="0070C0"/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Bernan</dc:creator>
  <cp:keywords/>
  <dc:description/>
  <cp:lastModifiedBy>Bernan</cp:lastModifiedBy>
  <cp:revision>1</cp:revision>
  <dcterms:created xsi:type="dcterms:W3CDTF">2021-05-19T18:11:00Z</dcterms:created>
  <dcterms:modified xsi:type="dcterms:W3CDTF">2021-05-19T18:26:00Z</dcterms:modified>
</cp:coreProperties>
</file>