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4146"/>
        <w:gridCol w:w="920"/>
        <w:gridCol w:w="1521"/>
        <w:gridCol w:w="1672"/>
        <w:gridCol w:w="968"/>
        <w:gridCol w:w="122"/>
      </w:tblGrid>
      <w:tr w:rsidR="00EA1925" w:rsidRPr="006651C7">
        <w:trPr>
          <w:trHeight w:val="931"/>
        </w:trPr>
        <w:tc>
          <w:tcPr>
            <w:tcW w:w="7855" w:type="dxa"/>
            <w:gridSpan w:val="4"/>
            <w:vMerge w:val="restart"/>
          </w:tcPr>
          <w:p w:rsidR="00EA1925" w:rsidRPr="006651C7" w:rsidRDefault="00456D30">
            <w:pPr>
              <w:pStyle w:val="TableParagraph"/>
              <w:spacing w:before="369"/>
              <w:ind w:left="1591" w:right="1582"/>
              <w:jc w:val="center"/>
              <w:rPr>
                <w:rFonts w:ascii="Cascadia Mono" w:hAnsi="Cascadia Mono" w:cs="Cascadia Mono"/>
                <w:b/>
                <w:i/>
                <w:sz w:val="40"/>
              </w:rPr>
            </w:pPr>
            <w:r w:rsidRPr="006651C7">
              <w:rPr>
                <w:rFonts w:ascii="Cascadia Mono" w:hAnsi="Cascadia Mono" w:cs="Cascadia Mono"/>
                <w:b/>
                <w:i/>
                <w:w w:val="115"/>
                <w:sz w:val="40"/>
              </w:rPr>
              <w:t>ENTREGA</w:t>
            </w:r>
            <w:r w:rsidRPr="006651C7">
              <w:rPr>
                <w:rFonts w:ascii="Cascadia Mono" w:hAnsi="Cascadia Mono" w:cs="Cascadia Mono"/>
                <w:b/>
                <w:i/>
                <w:spacing w:val="47"/>
                <w:w w:val="115"/>
                <w:sz w:val="40"/>
              </w:rPr>
              <w:t xml:space="preserve"> </w:t>
            </w:r>
            <w:r w:rsidRPr="006651C7">
              <w:rPr>
                <w:rFonts w:ascii="Cascadia Mono" w:hAnsi="Cascadia Mono" w:cs="Cascadia Mono"/>
                <w:b/>
                <w:i/>
                <w:w w:val="115"/>
                <w:sz w:val="40"/>
              </w:rPr>
              <w:t>DE</w:t>
            </w:r>
            <w:r w:rsidRPr="006651C7">
              <w:rPr>
                <w:rFonts w:ascii="Cascadia Mono" w:hAnsi="Cascadia Mono" w:cs="Cascadia Mono"/>
                <w:b/>
                <w:i/>
                <w:spacing w:val="52"/>
                <w:w w:val="115"/>
                <w:sz w:val="40"/>
              </w:rPr>
              <w:t xml:space="preserve"> </w:t>
            </w:r>
            <w:r w:rsidRPr="006651C7">
              <w:rPr>
                <w:rFonts w:ascii="Cascadia Mono" w:hAnsi="Cascadia Mono" w:cs="Cascadia Mono"/>
                <w:b/>
                <w:i/>
                <w:w w:val="115"/>
                <w:sz w:val="40"/>
              </w:rPr>
              <w:t>TAREAS</w:t>
            </w:r>
          </w:p>
        </w:tc>
        <w:tc>
          <w:tcPr>
            <w:tcW w:w="1672" w:type="dxa"/>
          </w:tcPr>
          <w:p w:rsidR="00EA1925" w:rsidRPr="006651C7" w:rsidRDefault="00EA1925">
            <w:pPr>
              <w:pStyle w:val="TableParagraph"/>
              <w:spacing w:before="5"/>
              <w:rPr>
                <w:rFonts w:ascii="Cascadia Mono" w:hAnsi="Cascadia Mono" w:cs="Cascadia Mono"/>
                <w:b/>
                <w:i/>
                <w:sz w:val="21"/>
              </w:rPr>
            </w:pPr>
          </w:p>
          <w:p w:rsidR="00EA1925" w:rsidRPr="006651C7" w:rsidRDefault="00456D30">
            <w:pPr>
              <w:pStyle w:val="TableParagraph"/>
              <w:ind w:left="627" w:right="619"/>
              <w:jc w:val="center"/>
              <w:rPr>
                <w:rFonts w:ascii="Cascadia Mono" w:hAnsi="Cascadia Mono" w:cs="Cascadia Mono"/>
                <w:b/>
                <w:i/>
              </w:rPr>
            </w:pPr>
            <w:r w:rsidRPr="006651C7">
              <w:rPr>
                <w:rFonts w:ascii="Cascadia Mono" w:hAnsi="Cascadia Mono" w:cs="Cascadia Mono"/>
                <w:b/>
                <w:i/>
                <w:w w:val="115"/>
              </w:rPr>
              <w:t>No.</w:t>
            </w:r>
          </w:p>
        </w:tc>
        <w:tc>
          <w:tcPr>
            <w:tcW w:w="968" w:type="dxa"/>
          </w:tcPr>
          <w:p w:rsidR="00EA1925" w:rsidRPr="006651C7" w:rsidRDefault="00EA1925">
            <w:pPr>
              <w:pStyle w:val="TableParagraph"/>
              <w:spacing w:before="5"/>
              <w:rPr>
                <w:rFonts w:ascii="Cascadia Mono" w:hAnsi="Cascadia Mono" w:cs="Cascadia Mono"/>
                <w:b/>
                <w:i/>
                <w:sz w:val="21"/>
              </w:rPr>
            </w:pPr>
          </w:p>
          <w:p w:rsidR="00EA1925" w:rsidRPr="006651C7" w:rsidRDefault="00456D30">
            <w:pPr>
              <w:pStyle w:val="TableParagraph"/>
              <w:ind w:left="4"/>
              <w:jc w:val="center"/>
              <w:rPr>
                <w:rFonts w:ascii="Cascadia Mono" w:hAnsi="Cascadia Mono" w:cs="Cascadia Mono"/>
                <w:b/>
                <w:i/>
              </w:rPr>
            </w:pPr>
            <w:r w:rsidRPr="006651C7">
              <w:rPr>
                <w:rFonts w:ascii="Cascadia Mono" w:hAnsi="Cascadia Mono" w:cs="Cascadia Mono"/>
                <w:b/>
                <w:i/>
                <w:w w:val="111"/>
              </w:rPr>
              <w:t>3</w:t>
            </w:r>
          </w:p>
        </w:tc>
        <w:tc>
          <w:tcPr>
            <w:tcW w:w="122" w:type="dxa"/>
            <w:vMerge w:val="restart"/>
            <w:tcBorders>
              <w:top w:val="nil"/>
              <w:bottom w:val="nil"/>
              <w:right w:val="nil"/>
            </w:tcBorders>
          </w:tcPr>
          <w:p w:rsidR="00EA1925" w:rsidRPr="006651C7" w:rsidRDefault="00EA1925">
            <w:pPr>
              <w:pStyle w:val="TableParagraph"/>
              <w:rPr>
                <w:rFonts w:ascii="Cascadia Mono" w:hAnsi="Cascadia Mono" w:cs="Cascadia Mono"/>
                <w:b/>
                <w:i/>
                <w:sz w:val="26"/>
              </w:rPr>
            </w:pPr>
          </w:p>
        </w:tc>
      </w:tr>
      <w:tr w:rsidR="00EA1925" w:rsidRPr="006651C7">
        <w:trPr>
          <w:trHeight w:val="465"/>
        </w:trPr>
        <w:tc>
          <w:tcPr>
            <w:tcW w:w="7855" w:type="dxa"/>
            <w:gridSpan w:val="4"/>
            <w:vMerge/>
            <w:tcBorders>
              <w:top w:val="nil"/>
            </w:tcBorders>
          </w:tcPr>
          <w:p w:rsidR="00EA1925" w:rsidRPr="006651C7" w:rsidRDefault="00EA1925">
            <w:pPr>
              <w:rPr>
                <w:rFonts w:ascii="Cascadia Mono" w:hAnsi="Cascadia Mono" w:cs="Cascadia Mono"/>
                <w:b/>
                <w:i/>
                <w:sz w:val="2"/>
                <w:szCs w:val="2"/>
              </w:rPr>
            </w:pPr>
          </w:p>
        </w:tc>
        <w:tc>
          <w:tcPr>
            <w:tcW w:w="2640" w:type="dxa"/>
            <w:gridSpan w:val="2"/>
          </w:tcPr>
          <w:p w:rsidR="00EA1925" w:rsidRPr="006651C7" w:rsidRDefault="00456D30">
            <w:pPr>
              <w:pStyle w:val="TableParagraph"/>
              <w:spacing w:before="11"/>
              <w:ind w:left="70"/>
              <w:rPr>
                <w:rFonts w:ascii="Cascadia Mono" w:hAnsi="Cascadia Mono" w:cs="Cascadia Mono"/>
                <w:b/>
                <w:i/>
              </w:rPr>
            </w:pPr>
            <w:r w:rsidRPr="006651C7">
              <w:rPr>
                <w:rFonts w:ascii="Cascadia Mono" w:hAnsi="Cascadia Mono" w:cs="Cascadia Mono"/>
                <w:b/>
                <w:i/>
                <w:w w:val="115"/>
              </w:rPr>
              <w:t>Curso:</w:t>
            </w:r>
            <w:r w:rsidRPr="006651C7">
              <w:rPr>
                <w:rFonts w:ascii="Cascadia Mono" w:hAnsi="Cascadia Mono" w:cs="Cascadia Mono"/>
                <w:b/>
                <w:i/>
                <w:spacing w:val="20"/>
                <w:w w:val="115"/>
              </w:rPr>
              <w:t xml:space="preserve"> </w:t>
            </w:r>
            <w:r w:rsidR="00FF2601" w:rsidRPr="006651C7">
              <w:rPr>
                <w:rFonts w:ascii="Cascadia Mono" w:hAnsi="Cascadia Mono" w:cs="Cascadia Mono"/>
                <w:b/>
                <w:i/>
                <w:w w:val="115"/>
              </w:rPr>
              <w:t xml:space="preserve">Reparación y soporte técnico </w:t>
            </w:r>
          </w:p>
        </w:tc>
        <w:tc>
          <w:tcPr>
            <w:tcW w:w="122" w:type="dxa"/>
            <w:vMerge/>
            <w:tcBorders>
              <w:top w:val="nil"/>
              <w:bottom w:val="nil"/>
              <w:right w:val="nil"/>
            </w:tcBorders>
          </w:tcPr>
          <w:p w:rsidR="00EA1925" w:rsidRPr="006651C7" w:rsidRDefault="00EA1925">
            <w:pPr>
              <w:rPr>
                <w:rFonts w:ascii="Cascadia Mono" w:hAnsi="Cascadia Mono" w:cs="Cascadia Mono"/>
                <w:b/>
                <w:i/>
                <w:sz w:val="2"/>
                <w:szCs w:val="2"/>
              </w:rPr>
            </w:pPr>
          </w:p>
        </w:tc>
      </w:tr>
      <w:tr w:rsidR="00EA1925" w:rsidRPr="006651C7">
        <w:trPr>
          <w:trHeight w:val="438"/>
        </w:trPr>
        <w:tc>
          <w:tcPr>
            <w:tcW w:w="7855" w:type="dxa"/>
            <w:gridSpan w:val="4"/>
          </w:tcPr>
          <w:p w:rsidR="00EA1925" w:rsidRPr="006651C7" w:rsidRDefault="00456D30">
            <w:pPr>
              <w:pStyle w:val="TableParagraph"/>
              <w:spacing w:line="257" w:lineRule="exact"/>
              <w:ind w:left="1591" w:right="1581"/>
              <w:jc w:val="center"/>
              <w:rPr>
                <w:rFonts w:ascii="Cascadia Mono" w:hAnsi="Cascadia Mono" w:cs="Cascadia Mono"/>
                <w:b/>
                <w:i/>
              </w:rPr>
            </w:pPr>
            <w:r w:rsidRPr="006651C7">
              <w:rPr>
                <w:rFonts w:ascii="Cascadia Mono" w:hAnsi="Cascadia Mono" w:cs="Cascadia Mono"/>
                <w:b/>
                <w:i/>
                <w:w w:val="110"/>
              </w:rPr>
              <w:t>Datos</w:t>
            </w:r>
            <w:r w:rsidRPr="006651C7">
              <w:rPr>
                <w:rFonts w:ascii="Cascadia Mono" w:hAnsi="Cascadia Mono" w:cs="Cascadia Mono"/>
                <w:b/>
                <w:i/>
                <w:spacing w:val="26"/>
                <w:w w:val="110"/>
              </w:rPr>
              <w:t xml:space="preserve"> </w:t>
            </w:r>
            <w:r w:rsidRPr="006651C7">
              <w:rPr>
                <w:rFonts w:ascii="Cascadia Mono" w:hAnsi="Cascadia Mono" w:cs="Cascadia Mono"/>
                <w:b/>
                <w:i/>
                <w:w w:val="110"/>
              </w:rPr>
              <w:t>del</w:t>
            </w:r>
            <w:r w:rsidRPr="006651C7">
              <w:rPr>
                <w:rFonts w:ascii="Cascadia Mono" w:hAnsi="Cascadia Mono" w:cs="Cascadia Mono"/>
                <w:b/>
                <w:i/>
                <w:spacing w:val="24"/>
                <w:w w:val="110"/>
              </w:rPr>
              <w:t xml:space="preserve"> </w:t>
            </w:r>
            <w:r w:rsidRPr="006651C7">
              <w:rPr>
                <w:rFonts w:ascii="Cascadia Mono" w:hAnsi="Cascadia Mono" w:cs="Cascadia Mono"/>
                <w:b/>
                <w:i/>
                <w:w w:val="110"/>
              </w:rPr>
              <w:t>alumno</w:t>
            </w:r>
          </w:p>
        </w:tc>
        <w:tc>
          <w:tcPr>
            <w:tcW w:w="2640" w:type="dxa"/>
            <w:gridSpan w:val="2"/>
          </w:tcPr>
          <w:p w:rsidR="00EA1925" w:rsidRPr="006651C7" w:rsidRDefault="00456D30">
            <w:pPr>
              <w:pStyle w:val="TableParagraph"/>
              <w:spacing w:line="257" w:lineRule="exact"/>
              <w:ind w:left="292"/>
              <w:rPr>
                <w:rFonts w:ascii="Cascadia Mono" w:hAnsi="Cascadia Mono" w:cs="Cascadia Mono"/>
                <w:b/>
                <w:i/>
              </w:rPr>
            </w:pPr>
            <w:r w:rsidRPr="006651C7">
              <w:rPr>
                <w:rFonts w:ascii="Cascadia Mono" w:hAnsi="Cascadia Mono" w:cs="Cascadia Mono"/>
                <w:b/>
                <w:i/>
                <w:w w:val="110"/>
              </w:rPr>
              <w:t>Logotipo</w:t>
            </w:r>
            <w:r w:rsidRPr="006651C7">
              <w:rPr>
                <w:rFonts w:ascii="Cascadia Mono" w:hAnsi="Cascadia Mono" w:cs="Cascadia Mono"/>
                <w:b/>
                <w:i/>
                <w:spacing w:val="22"/>
                <w:w w:val="110"/>
              </w:rPr>
              <w:t xml:space="preserve"> </w:t>
            </w:r>
            <w:r w:rsidRPr="006651C7">
              <w:rPr>
                <w:rFonts w:ascii="Cascadia Mono" w:hAnsi="Cascadia Mono" w:cs="Cascadia Mono"/>
                <w:b/>
                <w:i/>
                <w:w w:val="110"/>
              </w:rPr>
              <w:t>Personal</w:t>
            </w:r>
          </w:p>
        </w:tc>
        <w:tc>
          <w:tcPr>
            <w:tcW w:w="122" w:type="dxa"/>
            <w:vMerge/>
            <w:tcBorders>
              <w:top w:val="nil"/>
              <w:bottom w:val="nil"/>
              <w:right w:val="nil"/>
            </w:tcBorders>
          </w:tcPr>
          <w:p w:rsidR="00EA1925" w:rsidRPr="006651C7" w:rsidRDefault="00EA1925">
            <w:pPr>
              <w:rPr>
                <w:rFonts w:ascii="Cascadia Mono" w:hAnsi="Cascadia Mono" w:cs="Cascadia Mono"/>
                <w:b/>
                <w:i/>
                <w:sz w:val="2"/>
                <w:szCs w:val="2"/>
              </w:rPr>
            </w:pPr>
          </w:p>
        </w:tc>
      </w:tr>
      <w:tr w:rsidR="00EA1925" w:rsidRPr="006651C7">
        <w:trPr>
          <w:trHeight w:val="717"/>
        </w:trPr>
        <w:tc>
          <w:tcPr>
            <w:tcW w:w="1268" w:type="dxa"/>
          </w:tcPr>
          <w:p w:rsidR="00EA1925" w:rsidRPr="006651C7" w:rsidRDefault="00456D30">
            <w:pPr>
              <w:pStyle w:val="TableParagraph"/>
              <w:spacing w:line="261" w:lineRule="auto"/>
              <w:ind w:left="191" w:right="115" w:hanging="63"/>
              <w:rPr>
                <w:rFonts w:ascii="Cascadia Mono" w:hAnsi="Cascadia Mono" w:cs="Cascadia Mono"/>
                <w:b/>
                <w:i/>
              </w:rPr>
            </w:pPr>
            <w:r w:rsidRPr="006651C7">
              <w:rPr>
                <w:rFonts w:ascii="Cascadia Mono" w:hAnsi="Cascadia Mono" w:cs="Cascadia Mono"/>
                <w:b/>
                <w:i/>
                <w:w w:val="110"/>
              </w:rPr>
              <w:t>Apellido,</w:t>
            </w:r>
            <w:r w:rsidRPr="006651C7">
              <w:rPr>
                <w:rFonts w:ascii="Cascadia Mono" w:hAnsi="Cascadia Mono" w:cs="Cascadia Mono"/>
                <w:b/>
                <w:i/>
                <w:spacing w:val="-51"/>
                <w:w w:val="110"/>
              </w:rPr>
              <w:t xml:space="preserve"> </w:t>
            </w:r>
            <w:r w:rsidRPr="006651C7">
              <w:rPr>
                <w:rFonts w:ascii="Cascadia Mono" w:hAnsi="Cascadia Mono" w:cs="Cascadia Mono"/>
                <w:b/>
                <w:i/>
                <w:w w:val="110"/>
              </w:rPr>
              <w:t>Nombre</w:t>
            </w:r>
          </w:p>
        </w:tc>
        <w:tc>
          <w:tcPr>
            <w:tcW w:w="4146" w:type="dxa"/>
          </w:tcPr>
          <w:p w:rsidR="00EA1925" w:rsidRPr="006651C7" w:rsidRDefault="00FF2601">
            <w:pPr>
              <w:pStyle w:val="TableParagraph"/>
              <w:spacing w:before="138"/>
              <w:ind w:left="215" w:right="209"/>
              <w:jc w:val="center"/>
              <w:rPr>
                <w:rFonts w:ascii="Cascadia Mono" w:hAnsi="Cascadia Mono" w:cs="Cascadia Mono"/>
                <w:b/>
                <w:i/>
              </w:rPr>
            </w:pPr>
            <w:r w:rsidRPr="006651C7">
              <w:rPr>
                <w:rFonts w:ascii="Cascadia Mono" w:hAnsi="Cascadia Mono" w:cs="Cascadia Mono"/>
                <w:b/>
                <w:i/>
                <w:w w:val="115"/>
              </w:rPr>
              <w:t>Herber Jovany Quezada Ralòn</w:t>
            </w:r>
          </w:p>
        </w:tc>
        <w:tc>
          <w:tcPr>
            <w:tcW w:w="920" w:type="dxa"/>
          </w:tcPr>
          <w:p w:rsidR="00EA1925" w:rsidRPr="006651C7" w:rsidRDefault="00456D30">
            <w:pPr>
              <w:pStyle w:val="TableParagraph"/>
              <w:spacing w:before="138"/>
              <w:ind w:left="45" w:right="38"/>
              <w:jc w:val="center"/>
              <w:rPr>
                <w:rFonts w:ascii="Cascadia Mono" w:hAnsi="Cascadia Mono" w:cs="Cascadia Mono"/>
                <w:b/>
                <w:i/>
              </w:rPr>
            </w:pPr>
            <w:r w:rsidRPr="006651C7">
              <w:rPr>
                <w:rFonts w:ascii="Cascadia Mono" w:hAnsi="Cascadia Mono" w:cs="Cascadia Mono"/>
                <w:b/>
                <w:i/>
                <w:w w:val="110"/>
              </w:rPr>
              <w:t>Bloque</w:t>
            </w:r>
          </w:p>
        </w:tc>
        <w:tc>
          <w:tcPr>
            <w:tcW w:w="1521" w:type="dxa"/>
          </w:tcPr>
          <w:p w:rsidR="00EA1925" w:rsidRPr="006651C7" w:rsidRDefault="00EA1925">
            <w:pPr>
              <w:pStyle w:val="TableParagraph"/>
              <w:rPr>
                <w:rFonts w:ascii="Cascadia Mono" w:hAnsi="Cascadia Mono" w:cs="Cascadia Mono"/>
                <w:b/>
                <w:i/>
                <w:sz w:val="26"/>
              </w:rPr>
            </w:pPr>
          </w:p>
        </w:tc>
        <w:tc>
          <w:tcPr>
            <w:tcW w:w="2640" w:type="dxa"/>
            <w:gridSpan w:val="2"/>
            <w:vMerge w:val="restart"/>
          </w:tcPr>
          <w:p w:rsidR="00EA1925" w:rsidRPr="006651C7" w:rsidRDefault="00FF2601">
            <w:pPr>
              <w:pStyle w:val="TableParagraph"/>
              <w:rPr>
                <w:rFonts w:ascii="Cascadia Mono" w:hAnsi="Cascadia Mono" w:cs="Cascadia Mono"/>
                <w:b/>
                <w:i/>
                <w:sz w:val="26"/>
              </w:rPr>
            </w:pPr>
            <w:r w:rsidRPr="006651C7">
              <w:rPr>
                <w:rFonts w:ascii="Cascadia Mono" w:hAnsi="Cascadia Mono" w:cs="Cascadia Mono"/>
                <w:b/>
                <w:i/>
                <w:noProof/>
                <w:lang w:val="es-MX" w:eastAsia="es-MX"/>
              </w:rPr>
              <w:drawing>
                <wp:inline distT="0" distB="0" distL="0" distR="0">
                  <wp:extent cx="1249295" cy="1295400"/>
                  <wp:effectExtent l="0" t="0" r="8255" b="0"/>
                  <wp:docPr id="2" name="Imagen 2" descr="Imagenes Random Png - Cosas Random Png, Transparent Png - 800x800(#24642) -  PngFi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nes Random Png - Cosas Random Png, Transparent Png - 800x800(#24642) -  PngFi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640" cy="1315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" w:type="dxa"/>
            <w:vMerge/>
            <w:tcBorders>
              <w:top w:val="nil"/>
              <w:bottom w:val="nil"/>
              <w:right w:val="nil"/>
            </w:tcBorders>
          </w:tcPr>
          <w:p w:rsidR="00EA1925" w:rsidRPr="006651C7" w:rsidRDefault="00EA1925">
            <w:pPr>
              <w:rPr>
                <w:rFonts w:ascii="Cascadia Mono" w:hAnsi="Cascadia Mono" w:cs="Cascadia Mono"/>
                <w:b/>
                <w:i/>
                <w:sz w:val="2"/>
                <w:szCs w:val="2"/>
              </w:rPr>
            </w:pPr>
          </w:p>
        </w:tc>
      </w:tr>
      <w:tr w:rsidR="00EA1925" w:rsidRPr="006651C7">
        <w:trPr>
          <w:trHeight w:val="493"/>
        </w:trPr>
        <w:tc>
          <w:tcPr>
            <w:tcW w:w="1268" w:type="dxa"/>
          </w:tcPr>
          <w:p w:rsidR="00EA1925" w:rsidRPr="006651C7" w:rsidRDefault="00456D30">
            <w:pPr>
              <w:pStyle w:val="TableParagraph"/>
              <w:spacing w:before="28"/>
              <w:ind w:left="321"/>
              <w:rPr>
                <w:rFonts w:ascii="Cascadia Mono" w:hAnsi="Cascadia Mono" w:cs="Cascadia Mono"/>
                <w:b/>
                <w:i/>
              </w:rPr>
            </w:pPr>
            <w:r w:rsidRPr="006651C7">
              <w:rPr>
                <w:rFonts w:ascii="Cascadia Mono" w:hAnsi="Cascadia Mono" w:cs="Cascadia Mono"/>
                <w:b/>
                <w:i/>
                <w:w w:val="115"/>
              </w:rPr>
              <w:t>Clave</w:t>
            </w:r>
          </w:p>
        </w:tc>
        <w:tc>
          <w:tcPr>
            <w:tcW w:w="4146" w:type="dxa"/>
          </w:tcPr>
          <w:p w:rsidR="00EA1925" w:rsidRPr="006651C7" w:rsidRDefault="00EA1925">
            <w:pPr>
              <w:pStyle w:val="TableParagraph"/>
              <w:rPr>
                <w:rFonts w:ascii="Cascadia Mono" w:hAnsi="Cascadia Mono" w:cs="Cascadia Mono"/>
                <w:b/>
                <w:i/>
                <w:sz w:val="26"/>
              </w:rPr>
            </w:pPr>
          </w:p>
        </w:tc>
        <w:tc>
          <w:tcPr>
            <w:tcW w:w="2441" w:type="dxa"/>
            <w:gridSpan w:val="2"/>
          </w:tcPr>
          <w:p w:rsidR="00EA1925" w:rsidRPr="006651C7" w:rsidRDefault="00EA1925">
            <w:pPr>
              <w:pStyle w:val="TableParagraph"/>
              <w:rPr>
                <w:rFonts w:ascii="Cascadia Mono" w:hAnsi="Cascadia Mono" w:cs="Cascadia Mono"/>
                <w:b/>
                <w:i/>
                <w:sz w:val="26"/>
              </w:rPr>
            </w:pPr>
          </w:p>
        </w:tc>
        <w:tc>
          <w:tcPr>
            <w:tcW w:w="2640" w:type="dxa"/>
            <w:gridSpan w:val="2"/>
            <w:vMerge/>
            <w:tcBorders>
              <w:top w:val="nil"/>
            </w:tcBorders>
          </w:tcPr>
          <w:p w:rsidR="00EA1925" w:rsidRPr="006651C7" w:rsidRDefault="00EA1925">
            <w:pPr>
              <w:rPr>
                <w:rFonts w:ascii="Cascadia Mono" w:hAnsi="Cascadia Mono" w:cs="Cascadia Mono"/>
                <w:b/>
                <w:i/>
                <w:sz w:val="2"/>
                <w:szCs w:val="2"/>
              </w:rPr>
            </w:pPr>
          </w:p>
        </w:tc>
        <w:tc>
          <w:tcPr>
            <w:tcW w:w="122" w:type="dxa"/>
            <w:vMerge/>
            <w:tcBorders>
              <w:top w:val="nil"/>
              <w:bottom w:val="nil"/>
              <w:right w:val="nil"/>
            </w:tcBorders>
          </w:tcPr>
          <w:p w:rsidR="00EA1925" w:rsidRPr="006651C7" w:rsidRDefault="00EA1925">
            <w:pPr>
              <w:rPr>
                <w:rFonts w:ascii="Cascadia Mono" w:hAnsi="Cascadia Mono" w:cs="Cascadia Mono"/>
                <w:b/>
                <w:i/>
                <w:sz w:val="2"/>
                <w:szCs w:val="2"/>
              </w:rPr>
            </w:pPr>
          </w:p>
        </w:tc>
      </w:tr>
      <w:tr w:rsidR="00EA1925" w:rsidRPr="006651C7">
        <w:trPr>
          <w:trHeight w:val="717"/>
        </w:trPr>
        <w:tc>
          <w:tcPr>
            <w:tcW w:w="1268" w:type="dxa"/>
          </w:tcPr>
          <w:p w:rsidR="00EA1925" w:rsidRPr="006651C7" w:rsidRDefault="00456D30">
            <w:pPr>
              <w:pStyle w:val="TableParagraph"/>
              <w:spacing w:line="261" w:lineRule="auto"/>
              <w:ind w:left="201" w:right="115" w:hanging="82"/>
              <w:rPr>
                <w:rFonts w:ascii="Cascadia Mono" w:hAnsi="Cascadia Mono" w:cs="Cascadia Mono"/>
                <w:b/>
                <w:i/>
              </w:rPr>
            </w:pPr>
            <w:r w:rsidRPr="006651C7">
              <w:rPr>
                <w:rFonts w:ascii="Cascadia Mono" w:hAnsi="Cascadia Mono" w:cs="Cascadia Mono"/>
                <w:b/>
                <w:i/>
                <w:w w:val="110"/>
              </w:rPr>
              <w:t>Fecha</w:t>
            </w:r>
            <w:r w:rsidRPr="006651C7">
              <w:rPr>
                <w:rFonts w:ascii="Cascadia Mono" w:hAnsi="Cascadia Mono" w:cs="Cascadia Mono"/>
                <w:b/>
                <w:i/>
                <w:spacing w:val="1"/>
                <w:w w:val="110"/>
              </w:rPr>
              <w:t xml:space="preserve"> </w:t>
            </w:r>
            <w:r w:rsidRPr="006651C7">
              <w:rPr>
                <w:rFonts w:ascii="Cascadia Mono" w:hAnsi="Cascadia Mono" w:cs="Cascadia Mono"/>
                <w:b/>
                <w:i/>
                <w:w w:val="110"/>
              </w:rPr>
              <w:t>de</w:t>
            </w:r>
            <w:r w:rsidRPr="006651C7">
              <w:rPr>
                <w:rFonts w:ascii="Cascadia Mono" w:hAnsi="Cascadia Mono" w:cs="Cascadia Mono"/>
                <w:b/>
                <w:i/>
                <w:spacing w:val="-52"/>
                <w:w w:val="110"/>
              </w:rPr>
              <w:t xml:space="preserve"> </w:t>
            </w:r>
            <w:r w:rsidRPr="006651C7">
              <w:rPr>
                <w:rFonts w:ascii="Cascadia Mono" w:hAnsi="Cascadia Mono" w:cs="Cascadia Mono"/>
                <w:b/>
                <w:i/>
                <w:w w:val="110"/>
              </w:rPr>
              <w:t>entrega</w:t>
            </w:r>
          </w:p>
        </w:tc>
        <w:tc>
          <w:tcPr>
            <w:tcW w:w="4146" w:type="dxa"/>
          </w:tcPr>
          <w:p w:rsidR="00EA1925" w:rsidRPr="006651C7" w:rsidRDefault="00456D30">
            <w:pPr>
              <w:pStyle w:val="TableParagraph"/>
              <w:spacing w:before="138"/>
              <w:ind w:left="215" w:right="209"/>
              <w:jc w:val="center"/>
              <w:rPr>
                <w:rFonts w:ascii="Cascadia Mono" w:hAnsi="Cascadia Mono" w:cs="Cascadia Mono"/>
                <w:b/>
                <w:i/>
              </w:rPr>
            </w:pPr>
            <w:r w:rsidRPr="006651C7">
              <w:rPr>
                <w:rFonts w:ascii="Cascadia Mono" w:hAnsi="Cascadia Mono" w:cs="Cascadia Mono"/>
                <w:b/>
                <w:i/>
                <w:w w:val="115"/>
              </w:rPr>
              <w:t>16/02/2022</w:t>
            </w:r>
          </w:p>
        </w:tc>
        <w:tc>
          <w:tcPr>
            <w:tcW w:w="920" w:type="dxa"/>
          </w:tcPr>
          <w:p w:rsidR="00EA1925" w:rsidRPr="006651C7" w:rsidRDefault="00456D30">
            <w:pPr>
              <w:pStyle w:val="TableParagraph"/>
              <w:spacing w:before="138"/>
              <w:ind w:left="45" w:right="37"/>
              <w:jc w:val="center"/>
              <w:rPr>
                <w:rFonts w:ascii="Cascadia Mono" w:hAnsi="Cascadia Mono" w:cs="Cascadia Mono"/>
                <w:b/>
                <w:i/>
              </w:rPr>
            </w:pPr>
            <w:r w:rsidRPr="006651C7">
              <w:rPr>
                <w:rFonts w:ascii="Cascadia Mono" w:hAnsi="Cascadia Mono" w:cs="Cascadia Mono"/>
                <w:b/>
                <w:i/>
                <w:w w:val="110"/>
              </w:rPr>
              <w:t>Hora</w:t>
            </w:r>
          </w:p>
        </w:tc>
        <w:tc>
          <w:tcPr>
            <w:tcW w:w="1521" w:type="dxa"/>
          </w:tcPr>
          <w:p w:rsidR="00EA1925" w:rsidRPr="006651C7" w:rsidRDefault="00456D30">
            <w:pPr>
              <w:pStyle w:val="TableParagraph"/>
              <w:spacing w:before="138"/>
              <w:ind w:left="432"/>
              <w:rPr>
                <w:rFonts w:ascii="Cascadia Mono" w:hAnsi="Cascadia Mono" w:cs="Cascadia Mono"/>
                <w:b/>
                <w:i/>
              </w:rPr>
            </w:pPr>
            <w:r w:rsidRPr="006651C7">
              <w:rPr>
                <w:rFonts w:ascii="Cascadia Mono" w:hAnsi="Cascadia Mono" w:cs="Cascadia Mono"/>
                <w:b/>
                <w:i/>
                <w:w w:val="115"/>
              </w:rPr>
              <w:t>00:00</w:t>
            </w:r>
          </w:p>
        </w:tc>
        <w:tc>
          <w:tcPr>
            <w:tcW w:w="2640" w:type="dxa"/>
            <w:gridSpan w:val="2"/>
            <w:vMerge/>
            <w:tcBorders>
              <w:top w:val="nil"/>
            </w:tcBorders>
          </w:tcPr>
          <w:p w:rsidR="00EA1925" w:rsidRPr="006651C7" w:rsidRDefault="00EA1925">
            <w:pPr>
              <w:rPr>
                <w:rFonts w:ascii="Cascadia Mono" w:hAnsi="Cascadia Mono" w:cs="Cascadia Mono"/>
                <w:b/>
                <w:i/>
                <w:sz w:val="2"/>
                <w:szCs w:val="2"/>
              </w:rPr>
            </w:pPr>
          </w:p>
        </w:tc>
        <w:tc>
          <w:tcPr>
            <w:tcW w:w="122" w:type="dxa"/>
            <w:vMerge/>
            <w:tcBorders>
              <w:top w:val="nil"/>
              <w:bottom w:val="nil"/>
              <w:right w:val="nil"/>
            </w:tcBorders>
          </w:tcPr>
          <w:p w:rsidR="00EA1925" w:rsidRPr="006651C7" w:rsidRDefault="00EA1925">
            <w:pPr>
              <w:rPr>
                <w:rFonts w:ascii="Cascadia Mono" w:hAnsi="Cascadia Mono" w:cs="Cascadia Mono"/>
                <w:b/>
                <w:i/>
                <w:sz w:val="2"/>
                <w:szCs w:val="2"/>
              </w:rPr>
            </w:pPr>
          </w:p>
        </w:tc>
      </w:tr>
      <w:tr w:rsidR="00EA1925" w:rsidRPr="006651C7">
        <w:trPr>
          <w:trHeight w:val="274"/>
        </w:trPr>
        <w:tc>
          <w:tcPr>
            <w:tcW w:w="10617" w:type="dxa"/>
            <w:gridSpan w:val="7"/>
            <w:tcBorders>
              <w:left w:val="nil"/>
              <w:bottom w:val="nil"/>
              <w:right w:val="nil"/>
            </w:tcBorders>
          </w:tcPr>
          <w:p w:rsidR="00EA1925" w:rsidRPr="006651C7" w:rsidRDefault="00EA1925">
            <w:pPr>
              <w:pStyle w:val="TableParagraph"/>
              <w:rPr>
                <w:rFonts w:ascii="Cascadia Mono" w:hAnsi="Cascadia Mono" w:cs="Cascadia Mono"/>
                <w:sz w:val="20"/>
              </w:rPr>
            </w:pPr>
          </w:p>
        </w:tc>
      </w:tr>
    </w:tbl>
    <w:p w:rsidR="00EA1925" w:rsidRPr="006651C7" w:rsidRDefault="00456D30">
      <w:pPr>
        <w:pStyle w:val="Textoindependiente"/>
        <w:rPr>
          <w:rFonts w:ascii="Cascadia Mono" w:hAnsi="Cascadia Mono" w:cs="Cascadia Mono"/>
          <w:sz w:val="20"/>
        </w:rPr>
      </w:pPr>
      <w:r w:rsidRPr="006651C7">
        <w:rPr>
          <w:rFonts w:ascii="Cascadia Mono" w:hAnsi="Cascadia Mono" w:cs="Cascadia Mono"/>
          <w:noProof/>
          <w:lang w:val="es-MX" w:eastAsia="es-MX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8562906</wp:posOffset>
            </wp:positionV>
            <wp:extent cx="4800599" cy="148399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0599" cy="1483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1925" w:rsidRPr="006651C7" w:rsidRDefault="00EA1925">
      <w:pPr>
        <w:pStyle w:val="Textoindependiente"/>
        <w:rPr>
          <w:rFonts w:ascii="Cascadia Mono" w:hAnsi="Cascadia Mono" w:cs="Cascadia Mono"/>
          <w:sz w:val="20"/>
        </w:rPr>
      </w:pPr>
    </w:p>
    <w:p w:rsidR="00EA1925" w:rsidRPr="006651C7" w:rsidRDefault="00456D30" w:rsidP="006651C7">
      <w:pPr>
        <w:pStyle w:val="Ttulo1"/>
        <w:spacing w:before="238"/>
        <w:jc w:val="both"/>
        <w:rPr>
          <w:rFonts w:ascii="Cascadia Mono" w:hAnsi="Cascadia Mono" w:cs="Cascadia Mono"/>
          <w:i/>
        </w:rPr>
      </w:pPr>
      <w:r w:rsidRPr="006651C7">
        <w:rPr>
          <w:rFonts w:ascii="Cascadia Mono" w:hAnsi="Cascadia Mono" w:cs="Cascadia Mono"/>
          <w:i/>
        </w:rPr>
        <w:t>Mantenimiento</w:t>
      </w:r>
      <w:r w:rsidRPr="006651C7">
        <w:rPr>
          <w:rFonts w:ascii="Cascadia Mono" w:hAnsi="Cascadia Mono" w:cs="Cascadia Mono"/>
          <w:i/>
          <w:spacing w:val="31"/>
        </w:rPr>
        <w:t xml:space="preserve"> </w:t>
      </w:r>
      <w:r w:rsidRPr="006651C7">
        <w:rPr>
          <w:rFonts w:ascii="Cascadia Mono" w:hAnsi="Cascadia Mono" w:cs="Cascadia Mono"/>
          <w:i/>
        </w:rPr>
        <w:t>preventivo</w:t>
      </w:r>
      <w:r w:rsidRPr="006651C7">
        <w:rPr>
          <w:rFonts w:ascii="Cascadia Mono" w:hAnsi="Cascadia Mono" w:cs="Cascadia Mono"/>
          <w:i/>
          <w:spacing w:val="30"/>
        </w:rPr>
        <w:t xml:space="preserve"> </w:t>
      </w:r>
      <w:r w:rsidRPr="006651C7">
        <w:rPr>
          <w:rFonts w:ascii="Cascadia Mono" w:hAnsi="Cascadia Mono" w:cs="Cascadia Mono"/>
          <w:i/>
        </w:rPr>
        <w:t>Hardware</w:t>
      </w:r>
    </w:p>
    <w:p w:rsidR="00EA1925" w:rsidRPr="006651C7" w:rsidRDefault="0055231D" w:rsidP="006651C7">
      <w:pPr>
        <w:pStyle w:val="Textoindependiente"/>
        <w:jc w:val="both"/>
        <w:rPr>
          <w:rFonts w:ascii="Cascadia Mono" w:hAnsi="Cascadia Mono" w:cs="Cascadia Mono"/>
          <w:b/>
          <w:i/>
          <w:sz w:val="22"/>
          <w:szCs w:val="22"/>
        </w:rPr>
      </w:pPr>
      <w:r w:rsidRPr="006651C7">
        <w:rPr>
          <w:rFonts w:ascii="Cascadia Mono" w:hAnsi="Cascadia Mono" w:cs="Cascadia Mono"/>
          <w:b/>
          <w:i/>
          <w:color w:val="202124"/>
          <w:sz w:val="22"/>
          <w:szCs w:val="22"/>
          <w:shd w:val="clear" w:color="auto" w:fill="FFFFFF"/>
        </w:rPr>
        <w:t>El </w:t>
      </w:r>
      <w:r w:rsidRPr="006651C7">
        <w:rPr>
          <w:rFonts w:ascii="Cascadia Mono" w:hAnsi="Cascadia Mono" w:cs="Cascadia Mono"/>
          <w:b/>
          <w:bCs/>
          <w:i/>
          <w:color w:val="202124"/>
          <w:sz w:val="22"/>
          <w:szCs w:val="22"/>
          <w:shd w:val="clear" w:color="auto" w:fill="FFFFFF"/>
        </w:rPr>
        <w:t>mantenimiento preventivo</w:t>
      </w:r>
      <w:r w:rsidRPr="006651C7">
        <w:rPr>
          <w:rFonts w:ascii="Cascadia Mono" w:hAnsi="Cascadia Mono" w:cs="Cascadia Mono"/>
          <w:b/>
          <w:i/>
          <w:color w:val="202124"/>
          <w:sz w:val="22"/>
          <w:szCs w:val="22"/>
          <w:shd w:val="clear" w:color="auto" w:fill="FFFFFF"/>
        </w:rPr>
        <w:t> para </w:t>
      </w:r>
      <w:r w:rsidRPr="006651C7">
        <w:rPr>
          <w:rFonts w:ascii="Cascadia Mono" w:hAnsi="Cascadia Mono" w:cs="Cascadia Mono"/>
          <w:b/>
          <w:bCs/>
          <w:i/>
          <w:color w:val="202124"/>
          <w:sz w:val="22"/>
          <w:szCs w:val="22"/>
          <w:shd w:val="clear" w:color="auto" w:fill="FFFFFF"/>
        </w:rPr>
        <w:t>hardware</w:t>
      </w:r>
      <w:r w:rsidRPr="006651C7">
        <w:rPr>
          <w:rFonts w:ascii="Cascadia Mono" w:hAnsi="Cascadia Mono" w:cs="Cascadia Mono"/>
          <w:b/>
          <w:i/>
          <w:color w:val="202124"/>
          <w:sz w:val="22"/>
          <w:szCs w:val="22"/>
          <w:shd w:val="clear" w:color="auto" w:fill="FFFFFF"/>
        </w:rPr>
        <w:t> nos permite tomar acciones estratégicas para anticipar el deterioro de un PC o computador portátil. Esta práctica busca mantener los componentes en estado óptimo todo el tiempo para alargar su vida útil y evitar fallas en el sistema.</w:t>
      </w:r>
    </w:p>
    <w:p w:rsidR="00EA1925" w:rsidRPr="006651C7" w:rsidRDefault="00FF2601" w:rsidP="006651C7">
      <w:pPr>
        <w:pStyle w:val="Textoindependiente"/>
        <w:spacing w:before="5"/>
        <w:jc w:val="both"/>
        <w:rPr>
          <w:rFonts w:ascii="Cascadia Mono" w:hAnsi="Cascadia Mono" w:cs="Cascadia Mono"/>
          <w:i/>
          <w:sz w:val="10"/>
        </w:rPr>
      </w:pPr>
      <w:r w:rsidRPr="006651C7">
        <w:rPr>
          <w:rFonts w:ascii="Cascadia Mono" w:hAnsi="Cascadia Mono" w:cs="Cascadia Mono"/>
          <w:i/>
          <w:noProof/>
          <w:lang w:val="es-MX" w:eastAsia="es-MX"/>
        </w:rPr>
        <w:drawing>
          <wp:inline distT="0" distB="0" distL="0" distR="0">
            <wp:extent cx="4740708" cy="2676525"/>
            <wp:effectExtent l="0" t="0" r="3175" b="0"/>
            <wp:docPr id="4" name="Imagen 4" descr="mantenimiento preventivo de hardware de laptop - Ayuda a domicil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tenimiento preventivo de hardware de laptop - Ayuda a domicili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631" cy="2687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925" w:rsidRPr="006651C7" w:rsidRDefault="00EA1925" w:rsidP="006651C7">
      <w:pPr>
        <w:jc w:val="both"/>
        <w:rPr>
          <w:rFonts w:ascii="Cascadia Mono" w:hAnsi="Cascadia Mono" w:cs="Cascadia Mono"/>
          <w:i/>
          <w:sz w:val="10"/>
        </w:rPr>
        <w:sectPr w:rsidR="00EA1925" w:rsidRPr="006651C7">
          <w:headerReference w:type="default" r:id="rId10"/>
          <w:footerReference w:type="default" r:id="rId11"/>
          <w:type w:val="continuous"/>
          <w:pgSz w:w="12240" w:h="15840"/>
          <w:pgMar w:top="1400" w:right="660" w:bottom="1200" w:left="740" w:header="235" w:footer="1000" w:gutter="0"/>
          <w:pgNumType w:start="1"/>
          <w:cols w:space="720"/>
        </w:sectPr>
      </w:pPr>
    </w:p>
    <w:p w:rsidR="00EA1925" w:rsidRPr="006651C7" w:rsidRDefault="00456D30" w:rsidP="006651C7">
      <w:pPr>
        <w:pStyle w:val="Ttulo2"/>
        <w:spacing w:line="390" w:lineRule="exact"/>
        <w:jc w:val="both"/>
        <w:rPr>
          <w:rFonts w:ascii="Cascadia Mono" w:hAnsi="Cascadia Mono" w:cs="Cascadia Mono"/>
          <w:i/>
        </w:rPr>
      </w:pPr>
      <w:r w:rsidRPr="006651C7">
        <w:rPr>
          <w:rFonts w:ascii="Cascadia Mono" w:hAnsi="Cascadia Mono" w:cs="Cascadia Mono"/>
          <w:i/>
        </w:rPr>
        <w:lastRenderedPageBreak/>
        <w:t>Pasos</w:t>
      </w:r>
      <w:r w:rsidRPr="006651C7">
        <w:rPr>
          <w:rFonts w:ascii="Cascadia Mono" w:hAnsi="Cascadia Mono" w:cs="Cascadia Mono"/>
          <w:i/>
          <w:spacing w:val="18"/>
        </w:rPr>
        <w:t xml:space="preserve"> </w:t>
      </w:r>
      <w:r w:rsidRPr="006651C7">
        <w:rPr>
          <w:rFonts w:ascii="Cascadia Mono" w:hAnsi="Cascadia Mono" w:cs="Cascadia Mono"/>
          <w:i/>
        </w:rPr>
        <w:t>para</w:t>
      </w:r>
      <w:r w:rsidRPr="006651C7">
        <w:rPr>
          <w:rFonts w:ascii="Cascadia Mono" w:hAnsi="Cascadia Mono" w:cs="Cascadia Mono"/>
          <w:i/>
          <w:spacing w:val="18"/>
        </w:rPr>
        <w:t xml:space="preserve"> </w:t>
      </w:r>
      <w:r w:rsidRPr="006651C7">
        <w:rPr>
          <w:rFonts w:ascii="Cascadia Mono" w:hAnsi="Cascadia Mono" w:cs="Cascadia Mono"/>
          <w:i/>
        </w:rPr>
        <w:t>un</w:t>
      </w:r>
      <w:r w:rsidRPr="006651C7">
        <w:rPr>
          <w:rFonts w:ascii="Cascadia Mono" w:hAnsi="Cascadia Mono" w:cs="Cascadia Mono"/>
          <w:i/>
          <w:spacing w:val="14"/>
        </w:rPr>
        <w:t xml:space="preserve"> </w:t>
      </w:r>
      <w:r w:rsidRPr="006651C7">
        <w:rPr>
          <w:rFonts w:ascii="Cascadia Mono" w:hAnsi="Cascadia Mono" w:cs="Cascadia Mono"/>
          <w:i/>
        </w:rPr>
        <w:t>mantenimiento</w:t>
      </w:r>
      <w:r w:rsidRPr="006651C7">
        <w:rPr>
          <w:rFonts w:ascii="Cascadia Mono" w:hAnsi="Cascadia Mono" w:cs="Cascadia Mono"/>
          <w:i/>
          <w:spacing w:val="20"/>
        </w:rPr>
        <w:t xml:space="preserve"> </w:t>
      </w:r>
      <w:r w:rsidRPr="006651C7">
        <w:rPr>
          <w:rFonts w:ascii="Cascadia Mono" w:hAnsi="Cascadia Mono" w:cs="Cascadia Mono"/>
          <w:i/>
        </w:rPr>
        <w:t>preventivo:</w:t>
      </w:r>
    </w:p>
    <w:p w:rsidR="0055231D" w:rsidRPr="0055231D" w:rsidRDefault="0055231D" w:rsidP="006651C7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Cascadia Mono" w:hAnsi="Cascadia Mono" w:cs="Cascadia Mono"/>
          <w:i/>
          <w:color w:val="333333"/>
          <w:sz w:val="24"/>
          <w:szCs w:val="24"/>
          <w:lang w:val="es-MX" w:eastAsia="es-MX"/>
        </w:rPr>
      </w:pPr>
      <w:r w:rsidRPr="0055231D">
        <w:rPr>
          <w:rFonts w:ascii="Cascadia Mono" w:hAnsi="Cascadia Mono" w:cs="Cascadia Mono"/>
          <w:i/>
          <w:color w:val="333333"/>
          <w:sz w:val="24"/>
          <w:szCs w:val="24"/>
          <w:lang w:val="es-MX" w:eastAsia="es-MX"/>
        </w:rPr>
        <w:t>Limpieza de componentes.</w:t>
      </w:r>
    </w:p>
    <w:p w:rsidR="0055231D" w:rsidRPr="0055231D" w:rsidRDefault="0055231D" w:rsidP="006651C7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Cascadia Mono" w:hAnsi="Cascadia Mono" w:cs="Cascadia Mono"/>
          <w:i/>
          <w:color w:val="333333"/>
          <w:sz w:val="24"/>
          <w:szCs w:val="24"/>
          <w:lang w:val="es-MX" w:eastAsia="es-MX"/>
        </w:rPr>
      </w:pPr>
      <w:r w:rsidRPr="0055231D">
        <w:rPr>
          <w:rFonts w:ascii="Cascadia Mono" w:hAnsi="Cascadia Mono" w:cs="Cascadia Mono"/>
          <w:i/>
          <w:color w:val="333333"/>
          <w:sz w:val="24"/>
          <w:szCs w:val="24"/>
          <w:lang w:val="es-MX" w:eastAsia="es-MX"/>
        </w:rPr>
        <w:t>Retirar el polvo de los ventiladores.</w:t>
      </w:r>
    </w:p>
    <w:p w:rsidR="0055231D" w:rsidRPr="0055231D" w:rsidRDefault="0055231D" w:rsidP="006651C7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Cascadia Mono" w:hAnsi="Cascadia Mono" w:cs="Cascadia Mono"/>
          <w:i/>
          <w:color w:val="333333"/>
          <w:sz w:val="24"/>
          <w:szCs w:val="24"/>
          <w:lang w:val="es-MX" w:eastAsia="es-MX"/>
        </w:rPr>
      </w:pPr>
      <w:r w:rsidRPr="0055231D">
        <w:rPr>
          <w:rFonts w:ascii="Cascadia Mono" w:hAnsi="Cascadia Mono" w:cs="Cascadia Mono"/>
          <w:i/>
          <w:color w:val="333333"/>
          <w:sz w:val="24"/>
          <w:szCs w:val="24"/>
          <w:lang w:val="es-MX" w:eastAsia="es-MX"/>
        </w:rPr>
        <w:t>Desfragmentación de discos duros.</w:t>
      </w:r>
    </w:p>
    <w:p w:rsidR="0055231D" w:rsidRPr="0055231D" w:rsidRDefault="0055231D" w:rsidP="006651C7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Cascadia Mono" w:hAnsi="Cascadia Mono" w:cs="Cascadia Mono"/>
          <w:i/>
          <w:color w:val="333333"/>
          <w:sz w:val="24"/>
          <w:szCs w:val="24"/>
          <w:lang w:val="es-MX" w:eastAsia="es-MX"/>
        </w:rPr>
      </w:pPr>
      <w:r w:rsidRPr="0055231D">
        <w:rPr>
          <w:rFonts w:ascii="Cascadia Mono" w:hAnsi="Cascadia Mono" w:cs="Cascadia Mono"/>
          <w:i/>
          <w:color w:val="333333"/>
          <w:sz w:val="24"/>
          <w:szCs w:val="24"/>
          <w:lang w:val="es-MX" w:eastAsia="es-MX"/>
        </w:rPr>
        <w:t>Escanear errores del sistema.</w:t>
      </w:r>
    </w:p>
    <w:p w:rsidR="0055231D" w:rsidRPr="0055231D" w:rsidRDefault="0055231D" w:rsidP="006651C7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Cascadia Mono" w:hAnsi="Cascadia Mono" w:cs="Cascadia Mono"/>
          <w:i/>
          <w:color w:val="333333"/>
          <w:sz w:val="24"/>
          <w:szCs w:val="24"/>
          <w:lang w:val="es-MX" w:eastAsia="es-MX"/>
        </w:rPr>
      </w:pPr>
      <w:r w:rsidRPr="0055231D">
        <w:rPr>
          <w:rFonts w:ascii="Cascadia Mono" w:hAnsi="Cascadia Mono" w:cs="Cascadia Mono"/>
          <w:i/>
          <w:color w:val="333333"/>
          <w:sz w:val="24"/>
          <w:szCs w:val="24"/>
          <w:lang w:val="es-MX" w:eastAsia="es-MX"/>
        </w:rPr>
        <w:t>Evitar cambios extremos de temperatura.</w:t>
      </w:r>
    </w:p>
    <w:p w:rsidR="00EA1925" w:rsidRPr="006651C7" w:rsidRDefault="00456D30" w:rsidP="006651C7">
      <w:pPr>
        <w:pStyle w:val="Ttulo2"/>
        <w:jc w:val="both"/>
        <w:rPr>
          <w:rFonts w:ascii="Cascadia Mono" w:hAnsi="Cascadia Mono" w:cs="Cascadia Mono"/>
          <w:i/>
        </w:rPr>
      </w:pPr>
      <w:r w:rsidRPr="006651C7">
        <w:rPr>
          <w:rFonts w:ascii="Cascadia Mono" w:hAnsi="Cascadia Mono" w:cs="Cascadia Mono"/>
          <w:i/>
        </w:rPr>
        <w:t>Pasos</w:t>
      </w:r>
      <w:r w:rsidRPr="006651C7">
        <w:rPr>
          <w:rFonts w:ascii="Cascadia Mono" w:hAnsi="Cascadia Mono" w:cs="Cascadia Mono"/>
          <w:i/>
          <w:spacing w:val="27"/>
        </w:rPr>
        <w:t xml:space="preserve"> </w:t>
      </w:r>
      <w:r w:rsidRPr="006651C7">
        <w:rPr>
          <w:rFonts w:ascii="Cascadia Mono" w:hAnsi="Cascadia Mono" w:cs="Cascadia Mono"/>
          <w:i/>
        </w:rPr>
        <w:t>para</w:t>
      </w:r>
      <w:r w:rsidRPr="006651C7">
        <w:rPr>
          <w:rFonts w:ascii="Cascadia Mono" w:hAnsi="Cascadia Mono" w:cs="Cascadia Mono"/>
          <w:i/>
          <w:spacing w:val="27"/>
        </w:rPr>
        <w:t xml:space="preserve"> </w:t>
      </w:r>
      <w:r w:rsidRPr="006651C7">
        <w:rPr>
          <w:rFonts w:ascii="Cascadia Mono" w:hAnsi="Cascadia Mono" w:cs="Cascadia Mono"/>
          <w:i/>
        </w:rPr>
        <w:t>un</w:t>
      </w:r>
      <w:r w:rsidRPr="006651C7">
        <w:rPr>
          <w:rFonts w:ascii="Cascadia Mono" w:hAnsi="Cascadia Mono" w:cs="Cascadia Mono"/>
          <w:i/>
          <w:spacing w:val="22"/>
        </w:rPr>
        <w:t xml:space="preserve"> </w:t>
      </w:r>
      <w:r w:rsidRPr="006651C7">
        <w:rPr>
          <w:rFonts w:ascii="Cascadia Mono" w:hAnsi="Cascadia Mono" w:cs="Cascadia Mono"/>
          <w:i/>
        </w:rPr>
        <w:t>mantenimiento</w:t>
      </w:r>
      <w:r w:rsidRPr="006651C7">
        <w:rPr>
          <w:rFonts w:ascii="Cascadia Mono" w:hAnsi="Cascadia Mono" w:cs="Cascadia Mono"/>
          <w:i/>
          <w:spacing w:val="28"/>
        </w:rPr>
        <w:t xml:space="preserve"> </w:t>
      </w:r>
      <w:r w:rsidRPr="006651C7">
        <w:rPr>
          <w:rFonts w:ascii="Cascadia Mono" w:hAnsi="Cascadia Mono" w:cs="Cascadia Mono"/>
          <w:i/>
        </w:rPr>
        <w:t>correctivo</w:t>
      </w:r>
    </w:p>
    <w:p w:rsidR="00933340" w:rsidRPr="006651C7" w:rsidRDefault="00933340" w:rsidP="006651C7">
      <w:pPr>
        <w:pStyle w:val="Prrafodelista"/>
        <w:numPr>
          <w:ilvl w:val="1"/>
          <w:numId w:val="1"/>
        </w:numPr>
        <w:tabs>
          <w:tab w:val="left" w:pos="2402"/>
        </w:tabs>
        <w:spacing w:before="187"/>
        <w:jc w:val="both"/>
        <w:rPr>
          <w:rFonts w:ascii="Cascadia Mono" w:hAnsi="Cascadia Mono" w:cs="Cascadia Mono"/>
          <w:i/>
          <w:sz w:val="28"/>
        </w:rPr>
      </w:pPr>
      <w:r w:rsidRPr="006651C7">
        <w:rPr>
          <w:rFonts w:ascii="Cascadia Mono" w:hAnsi="Cascadia Mono" w:cs="Cascadia Mono"/>
          <w:i/>
          <w:sz w:val="28"/>
        </w:rPr>
        <w:t>Alistar nuestro espacio de trabajo, que este limpio y despejado</w:t>
      </w:r>
    </w:p>
    <w:p w:rsidR="006651C7" w:rsidRPr="006651C7" w:rsidRDefault="006651C7" w:rsidP="006651C7">
      <w:pPr>
        <w:pStyle w:val="Prrafodelista"/>
        <w:numPr>
          <w:ilvl w:val="1"/>
          <w:numId w:val="1"/>
        </w:numPr>
        <w:tabs>
          <w:tab w:val="left" w:pos="2402"/>
        </w:tabs>
        <w:spacing w:before="187"/>
        <w:jc w:val="both"/>
        <w:rPr>
          <w:rFonts w:ascii="Cascadia Mono" w:hAnsi="Cascadia Mono" w:cs="Cascadia Mono"/>
          <w:i/>
          <w:sz w:val="28"/>
        </w:rPr>
      </w:pPr>
      <w:r w:rsidRPr="006651C7">
        <w:rPr>
          <w:rFonts w:ascii="Cascadia Mono" w:hAnsi="Cascadia Mono" w:cs="Cascadia Mono"/>
          <w:i/>
          <w:sz w:val="28"/>
        </w:rPr>
        <w:t>Apagar el equipo</w:t>
      </w:r>
    </w:p>
    <w:p w:rsidR="00EA1925" w:rsidRPr="006651C7" w:rsidRDefault="00933340" w:rsidP="006651C7">
      <w:pPr>
        <w:pStyle w:val="Prrafodelista"/>
        <w:numPr>
          <w:ilvl w:val="1"/>
          <w:numId w:val="1"/>
        </w:numPr>
        <w:tabs>
          <w:tab w:val="left" w:pos="2402"/>
        </w:tabs>
        <w:spacing w:before="187"/>
        <w:jc w:val="both"/>
        <w:rPr>
          <w:rFonts w:ascii="Cascadia Mono" w:hAnsi="Cascadia Mono" w:cs="Cascadia Mono"/>
          <w:i/>
          <w:sz w:val="28"/>
        </w:rPr>
      </w:pPr>
      <w:r w:rsidRPr="006651C7">
        <w:rPr>
          <w:rFonts w:ascii="Cascadia Mono" w:hAnsi="Cascadia Mono" w:cs="Cascadia Mono"/>
          <w:i/>
          <w:sz w:val="28"/>
        </w:rPr>
        <w:t>Limpiar el teclado</w:t>
      </w:r>
    </w:p>
    <w:p w:rsidR="00EA1925" w:rsidRPr="006651C7" w:rsidRDefault="00933340" w:rsidP="006651C7">
      <w:pPr>
        <w:pStyle w:val="Prrafodelista"/>
        <w:numPr>
          <w:ilvl w:val="1"/>
          <w:numId w:val="1"/>
        </w:numPr>
        <w:tabs>
          <w:tab w:val="left" w:pos="2402"/>
        </w:tabs>
        <w:jc w:val="both"/>
        <w:rPr>
          <w:rFonts w:ascii="Cascadia Mono" w:hAnsi="Cascadia Mono" w:cs="Cascadia Mono"/>
          <w:i/>
          <w:sz w:val="28"/>
        </w:rPr>
      </w:pPr>
      <w:r w:rsidRPr="006651C7">
        <w:rPr>
          <w:rFonts w:ascii="Cascadia Mono" w:hAnsi="Cascadia Mono" w:cs="Cascadia Mono"/>
          <w:i/>
          <w:sz w:val="28"/>
        </w:rPr>
        <w:t>Limpiar el mouse</w:t>
      </w:r>
    </w:p>
    <w:p w:rsidR="00EA1925" w:rsidRPr="006651C7" w:rsidRDefault="00933340" w:rsidP="006651C7">
      <w:pPr>
        <w:pStyle w:val="Prrafodelista"/>
        <w:numPr>
          <w:ilvl w:val="1"/>
          <w:numId w:val="1"/>
        </w:numPr>
        <w:tabs>
          <w:tab w:val="left" w:pos="2402"/>
        </w:tabs>
        <w:jc w:val="both"/>
        <w:rPr>
          <w:rFonts w:ascii="Cascadia Mono" w:hAnsi="Cascadia Mono" w:cs="Cascadia Mono"/>
          <w:i/>
          <w:sz w:val="28"/>
        </w:rPr>
      </w:pPr>
      <w:r w:rsidRPr="006651C7">
        <w:rPr>
          <w:rFonts w:ascii="Cascadia Mono" w:hAnsi="Cascadia Mono" w:cs="Cascadia Mono"/>
          <w:i/>
          <w:sz w:val="28"/>
        </w:rPr>
        <w:t>Limpiar el monitos</w:t>
      </w:r>
    </w:p>
    <w:p w:rsidR="00EA1925" w:rsidRPr="006651C7" w:rsidRDefault="00933340" w:rsidP="006651C7">
      <w:pPr>
        <w:pStyle w:val="Prrafodelista"/>
        <w:numPr>
          <w:ilvl w:val="1"/>
          <w:numId w:val="1"/>
        </w:numPr>
        <w:tabs>
          <w:tab w:val="left" w:pos="2402"/>
        </w:tabs>
        <w:jc w:val="both"/>
        <w:rPr>
          <w:rFonts w:ascii="Cascadia Mono" w:hAnsi="Cascadia Mono" w:cs="Cascadia Mono"/>
          <w:i/>
          <w:sz w:val="28"/>
        </w:rPr>
      </w:pPr>
      <w:r w:rsidRPr="006651C7">
        <w:rPr>
          <w:rFonts w:ascii="Cascadia Mono" w:hAnsi="Cascadia Mono" w:cs="Cascadia Mono"/>
          <w:i/>
          <w:sz w:val="28"/>
        </w:rPr>
        <w:t xml:space="preserve">Limpiar nuestra área de trabajo </w:t>
      </w:r>
    </w:p>
    <w:p w:rsidR="00EA1925" w:rsidRPr="006651C7" w:rsidRDefault="00EA1925" w:rsidP="006651C7">
      <w:pPr>
        <w:pStyle w:val="Textoindependiente"/>
        <w:jc w:val="both"/>
        <w:rPr>
          <w:rFonts w:ascii="Cascadia Mono" w:hAnsi="Cascadia Mono" w:cs="Cascadia Mono"/>
          <w:i/>
          <w:sz w:val="30"/>
        </w:rPr>
      </w:pPr>
    </w:p>
    <w:p w:rsidR="00EA1925" w:rsidRPr="006651C7" w:rsidRDefault="00EA1925" w:rsidP="006651C7">
      <w:pPr>
        <w:pStyle w:val="Textoindependiente"/>
        <w:spacing w:before="7"/>
        <w:jc w:val="both"/>
        <w:rPr>
          <w:rFonts w:ascii="Cascadia Mono" w:hAnsi="Cascadia Mono" w:cs="Cascadia Mono"/>
          <w:i/>
          <w:sz w:val="34"/>
        </w:rPr>
      </w:pPr>
    </w:p>
    <w:p w:rsidR="00EA1925" w:rsidRPr="006651C7" w:rsidRDefault="00456D30" w:rsidP="006651C7">
      <w:pPr>
        <w:pStyle w:val="Ttulo1"/>
        <w:jc w:val="both"/>
        <w:rPr>
          <w:rFonts w:ascii="Cascadia Mono" w:hAnsi="Cascadia Mono" w:cs="Cascadia Mono"/>
          <w:i/>
        </w:rPr>
      </w:pPr>
      <w:r w:rsidRPr="006651C7">
        <w:rPr>
          <w:rFonts w:ascii="Cascadia Mono" w:hAnsi="Cascadia Mono" w:cs="Cascadia Mono"/>
          <w:i/>
        </w:rPr>
        <w:t>Mantenimiento</w:t>
      </w:r>
      <w:r w:rsidRPr="006651C7">
        <w:rPr>
          <w:rFonts w:ascii="Cascadia Mono" w:hAnsi="Cascadia Mono" w:cs="Cascadia Mono"/>
          <w:i/>
          <w:spacing w:val="39"/>
        </w:rPr>
        <w:t xml:space="preserve"> </w:t>
      </w:r>
      <w:r w:rsidRPr="006651C7">
        <w:rPr>
          <w:rFonts w:ascii="Cascadia Mono" w:hAnsi="Cascadia Mono" w:cs="Cascadia Mono"/>
          <w:i/>
        </w:rPr>
        <w:t>correctivo</w:t>
      </w:r>
      <w:r w:rsidRPr="006651C7">
        <w:rPr>
          <w:rFonts w:ascii="Cascadia Mono" w:hAnsi="Cascadia Mono" w:cs="Cascadia Mono"/>
          <w:i/>
          <w:spacing w:val="39"/>
        </w:rPr>
        <w:t xml:space="preserve"> </w:t>
      </w:r>
      <w:r w:rsidRPr="006651C7">
        <w:rPr>
          <w:rFonts w:ascii="Cascadia Mono" w:hAnsi="Cascadia Mono" w:cs="Cascadia Mono"/>
          <w:i/>
        </w:rPr>
        <w:t>Hardware</w:t>
      </w:r>
    </w:p>
    <w:p w:rsidR="00EA1925" w:rsidRPr="006651C7" w:rsidRDefault="006651C7" w:rsidP="006651C7">
      <w:pPr>
        <w:pStyle w:val="Textoindependiente"/>
        <w:spacing w:before="39" w:line="249" w:lineRule="auto"/>
        <w:ind w:left="962" w:right="1052"/>
        <w:jc w:val="both"/>
        <w:rPr>
          <w:rFonts w:ascii="Cascadia Mono" w:hAnsi="Cascadia Mono" w:cs="Cascadia Mono"/>
          <w:i/>
          <w:color w:val="202124"/>
          <w:shd w:val="clear" w:color="auto" w:fill="FFFFFF"/>
        </w:rPr>
      </w:pPr>
      <w:r w:rsidRPr="006651C7">
        <w:rPr>
          <w:rFonts w:ascii="Cascadia Mono" w:hAnsi="Cascadia Mono" w:cs="Cascadia Mono"/>
          <w:b/>
          <w:bCs/>
          <w:i/>
          <w:color w:val="202124"/>
          <w:shd w:val="clear" w:color="auto" w:fill="FFFFFF"/>
        </w:rPr>
        <w:t>M</w:t>
      </w:r>
      <w:r w:rsidRPr="006651C7">
        <w:rPr>
          <w:rFonts w:ascii="Cascadia Mono" w:hAnsi="Cascadia Mono" w:cs="Cascadia Mono"/>
          <w:b/>
          <w:bCs/>
          <w:i/>
          <w:color w:val="202124"/>
          <w:shd w:val="clear" w:color="auto" w:fill="FFFFFF"/>
        </w:rPr>
        <w:t>antenimiento</w:t>
      </w:r>
      <w:r w:rsidRPr="006651C7">
        <w:rPr>
          <w:rFonts w:ascii="Cascadia Mono" w:hAnsi="Cascadia Mono" w:cs="Cascadia Mono"/>
          <w:i/>
          <w:color w:val="202124"/>
          <w:shd w:val="clear" w:color="auto" w:fill="FFFFFF"/>
        </w:rPr>
        <w:t> de </w:t>
      </w:r>
      <w:r w:rsidRPr="006651C7">
        <w:rPr>
          <w:rFonts w:ascii="Cascadia Mono" w:hAnsi="Cascadia Mono" w:cs="Cascadia Mono"/>
          <w:b/>
          <w:bCs/>
          <w:i/>
          <w:color w:val="202124"/>
          <w:shd w:val="clear" w:color="auto" w:fill="FFFFFF"/>
        </w:rPr>
        <w:t>hardware</w:t>
      </w:r>
      <w:r w:rsidRPr="006651C7">
        <w:rPr>
          <w:rFonts w:ascii="Cascadia Mono" w:hAnsi="Cascadia Mono" w:cs="Cascadia Mono"/>
          <w:i/>
          <w:color w:val="202124"/>
          <w:shd w:val="clear" w:color="auto" w:fill="FFFFFF"/>
        </w:rPr>
        <w:t> más común es el </w:t>
      </w:r>
      <w:r w:rsidRPr="006651C7">
        <w:rPr>
          <w:rFonts w:ascii="Cascadia Mono" w:hAnsi="Cascadia Mono" w:cs="Cascadia Mono"/>
          <w:b/>
          <w:bCs/>
          <w:i/>
          <w:color w:val="202124"/>
          <w:shd w:val="clear" w:color="auto" w:fill="FFFFFF"/>
        </w:rPr>
        <w:t>Mantenimiento Correctivo</w:t>
      </w:r>
      <w:r w:rsidRPr="006651C7">
        <w:rPr>
          <w:rFonts w:ascii="Cascadia Mono" w:hAnsi="Cascadia Mono" w:cs="Cascadia Mono"/>
          <w:i/>
          <w:color w:val="202124"/>
          <w:shd w:val="clear" w:color="auto" w:fill="FFFFFF"/>
        </w:rPr>
        <w:t>. Este consiste en los procesos de reparación y sustituciones en el </w:t>
      </w:r>
      <w:r w:rsidRPr="006651C7">
        <w:rPr>
          <w:rFonts w:ascii="Cascadia Mono" w:hAnsi="Cascadia Mono" w:cs="Cascadia Mono"/>
          <w:b/>
          <w:bCs/>
          <w:i/>
          <w:color w:val="202124"/>
          <w:shd w:val="clear" w:color="auto" w:fill="FFFFFF"/>
        </w:rPr>
        <w:t>hardware</w:t>
      </w:r>
      <w:r w:rsidRPr="006651C7">
        <w:rPr>
          <w:rFonts w:ascii="Cascadia Mono" w:hAnsi="Cascadia Mono" w:cs="Cascadia Mono"/>
          <w:i/>
          <w:color w:val="202124"/>
          <w:shd w:val="clear" w:color="auto" w:fill="FFFFFF"/>
        </w:rPr>
        <w:t> de nuestro ordenador, y se realiza cuando los componentes dejan de funcionar de manera óptima.</w:t>
      </w:r>
    </w:p>
    <w:p w:rsidR="006651C7" w:rsidRPr="006651C7" w:rsidRDefault="006651C7">
      <w:pPr>
        <w:pStyle w:val="Textoindependiente"/>
        <w:spacing w:before="39" w:line="249" w:lineRule="auto"/>
        <w:ind w:left="962" w:right="1052"/>
        <w:rPr>
          <w:rFonts w:ascii="Cascadia Mono" w:hAnsi="Cascadia Mono" w:cs="Cascadia Mono"/>
        </w:rPr>
      </w:pPr>
      <w:bookmarkStart w:id="0" w:name="_GoBack"/>
      <w:r w:rsidRPr="006651C7">
        <w:rPr>
          <w:rFonts w:ascii="Cascadia Mono" w:hAnsi="Cascadia Mono" w:cs="Cascadia Mono"/>
          <w:noProof/>
          <w:lang w:val="es-MX" w:eastAsia="es-MX"/>
        </w:rPr>
        <w:drawing>
          <wp:inline distT="0" distB="0" distL="0" distR="0">
            <wp:extent cx="3286125" cy="2464594"/>
            <wp:effectExtent l="0" t="0" r="0" b="0"/>
            <wp:docPr id="6" name="Imagen 6" descr="Mantenimiento preventivo de hardware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ntenimiento preventivo de hardware - YouTub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075" cy="2505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651C7" w:rsidRPr="006651C7">
      <w:pgSz w:w="12240" w:h="15840"/>
      <w:pgMar w:top="1400" w:right="660" w:bottom="1200" w:left="740" w:header="235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D30" w:rsidRDefault="00456D30">
      <w:r>
        <w:separator/>
      </w:r>
    </w:p>
  </w:endnote>
  <w:endnote w:type="continuationSeparator" w:id="0">
    <w:p w:rsidR="00456D30" w:rsidRDefault="0045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scadia Mono">
    <w:panose1 w:val="020B0609020000020004"/>
    <w:charset w:val="00"/>
    <w:family w:val="modern"/>
    <w:pitch w:val="fixed"/>
    <w:sig w:usb0="A1002AFF" w:usb1="C000F9FB" w:usb2="0004002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925" w:rsidRDefault="00B85850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7484416" behindDoc="1" locked="0" layoutInCell="1" allowOverlap="1">
              <wp:simplePos x="0" y="0"/>
              <wp:positionH relativeFrom="page">
                <wp:posOffset>6584950</wp:posOffset>
              </wp:positionH>
              <wp:positionV relativeFrom="page">
                <wp:posOffset>9283700</wp:posOffset>
              </wp:positionV>
              <wp:extent cx="147320" cy="16573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1925" w:rsidRDefault="00456D3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F458B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8.5pt;margin-top:731pt;width:11.6pt;height:13.05pt;z-index:-1583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ycrgIAAK8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" filled="f" stroked="f">
              <v:textbox inset="0,0,0,0">
                <w:txbxContent>
                  <w:p w:rsidR="00EA1925" w:rsidRDefault="00456D3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F458B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D30" w:rsidRDefault="00456D30">
      <w:r>
        <w:separator/>
      </w:r>
    </w:p>
  </w:footnote>
  <w:footnote w:type="continuationSeparator" w:id="0">
    <w:p w:rsidR="00456D30" w:rsidRDefault="00456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925" w:rsidRDefault="00456D30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251659776" behindDoc="1" locked="0" layoutInCell="1" allowOverlap="1">
          <wp:simplePos x="0" y="0"/>
          <wp:positionH relativeFrom="page">
            <wp:posOffset>1317305</wp:posOffset>
          </wp:positionH>
          <wp:positionV relativeFrom="page">
            <wp:posOffset>149032</wp:posOffset>
          </wp:positionV>
          <wp:extent cx="593836" cy="75037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3836" cy="750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85850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7483904" behindDoc="1" locked="0" layoutInCell="1" allowOverlap="1">
              <wp:simplePos x="0" y="0"/>
              <wp:positionH relativeFrom="page">
                <wp:posOffset>2375535</wp:posOffset>
              </wp:positionH>
              <wp:positionV relativeFrom="page">
                <wp:posOffset>436880</wp:posOffset>
              </wp:positionV>
              <wp:extent cx="3022600" cy="36830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260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1925" w:rsidRDefault="00456D30">
                          <w:pPr>
                            <w:spacing w:before="14" w:line="273" w:lineRule="exact"/>
                            <w:ind w:left="10" w:right="10"/>
                            <w:jc w:val="center"/>
                            <w:rPr>
                              <w:rFonts w:ascii="Georgia" w:hAnsi="Georgia"/>
                              <w:sz w:val="24"/>
                            </w:rPr>
                          </w:pPr>
                          <w:r>
                            <w:rPr>
                              <w:color w:val="2E5395"/>
                              <w:w w:val="90"/>
                              <w:sz w:val="24"/>
                            </w:rPr>
                            <w:t>COLEGIO</w:t>
                          </w:r>
                          <w:r>
                            <w:rPr>
                              <w:color w:val="2E5395"/>
                              <w:spacing w:val="-6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E5395"/>
                              <w:w w:val="90"/>
                              <w:sz w:val="24"/>
                            </w:rPr>
                            <w:t>CIENTÍFICO</w:t>
                          </w:r>
                          <w:r>
                            <w:rPr>
                              <w:color w:val="2E5395"/>
                              <w:spacing w:val="-6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E5395"/>
                              <w:w w:val="90"/>
                              <w:sz w:val="24"/>
                            </w:rPr>
                            <w:t>MONTESSORI</w:t>
                          </w:r>
                          <w:r>
                            <w:rPr>
                              <w:color w:val="2E5395"/>
                              <w:spacing w:val="-4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color w:val="2E5395"/>
                              <w:w w:val="90"/>
                              <w:sz w:val="24"/>
                            </w:rPr>
                            <w:t>“SOLOLÁ”</w:t>
                          </w:r>
                        </w:p>
                        <w:p w:rsidR="00EA1925" w:rsidRDefault="00456D30">
                          <w:pPr>
                            <w:spacing w:line="272" w:lineRule="exact"/>
                            <w:ind w:left="9" w:right="1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color w:val="2E5395"/>
                              <w:sz w:val="24"/>
                            </w:rPr>
                            <w:t>CURSO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7.05pt;margin-top:34.4pt;width:238pt;height:29pt;z-index:-1583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B93qwIAAKkFAAAOAAAAZHJzL2Uyb0RvYy54bWysVG1vmzAQ/j5p/8Hyd8pLCA0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" filled="f" stroked="f">
              <v:textbox inset="0,0,0,0">
                <w:txbxContent>
                  <w:p w:rsidR="00EA1925" w:rsidRDefault="00456D30">
                    <w:pPr>
                      <w:spacing w:before="14" w:line="273" w:lineRule="exact"/>
                      <w:ind w:left="10" w:right="10"/>
                      <w:jc w:val="center"/>
                      <w:rPr>
                        <w:rFonts w:ascii="Georgia" w:hAnsi="Georgia"/>
                        <w:sz w:val="24"/>
                      </w:rPr>
                    </w:pPr>
                    <w:r>
                      <w:rPr>
                        <w:color w:val="2E5395"/>
                        <w:w w:val="90"/>
                        <w:sz w:val="24"/>
                      </w:rPr>
                      <w:t>COLEGIO</w:t>
                    </w:r>
                    <w:r>
                      <w:rPr>
                        <w:color w:val="2E5395"/>
                        <w:spacing w:val="-6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color w:val="2E5395"/>
                        <w:w w:val="90"/>
                        <w:sz w:val="24"/>
                      </w:rPr>
                      <w:t>CIENTÍFICO</w:t>
                    </w:r>
                    <w:r>
                      <w:rPr>
                        <w:color w:val="2E5395"/>
                        <w:spacing w:val="-6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color w:val="2E5395"/>
                        <w:w w:val="90"/>
                        <w:sz w:val="24"/>
                      </w:rPr>
                      <w:t>MONTESSORI</w:t>
                    </w:r>
                    <w:r>
                      <w:rPr>
                        <w:color w:val="2E5395"/>
                        <w:spacing w:val="-4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2E5395"/>
                        <w:w w:val="90"/>
                        <w:sz w:val="24"/>
                      </w:rPr>
                      <w:t>“SOLOLÁ”</w:t>
                    </w:r>
                  </w:p>
                  <w:p w:rsidR="00EA1925" w:rsidRDefault="00456D30">
                    <w:pPr>
                      <w:spacing w:line="272" w:lineRule="exact"/>
                      <w:ind w:left="9" w:right="10"/>
                      <w:jc w:val="center"/>
                      <w:rPr>
                        <w:sz w:val="24"/>
                      </w:rPr>
                    </w:pPr>
                    <w:r>
                      <w:rPr>
                        <w:color w:val="2E5395"/>
                        <w:sz w:val="24"/>
                      </w:rPr>
                      <w:t>CURSO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A32F3"/>
    <w:multiLevelType w:val="multilevel"/>
    <w:tmpl w:val="A0F8B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BC6123"/>
    <w:multiLevelType w:val="hybridMultilevel"/>
    <w:tmpl w:val="358EE800"/>
    <w:lvl w:ilvl="0" w:tplc="C308B55C">
      <w:start w:val="1"/>
      <w:numFmt w:val="decimal"/>
      <w:lvlText w:val="%1."/>
      <w:lvlJc w:val="left"/>
      <w:pPr>
        <w:ind w:left="1682" w:hanging="360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8"/>
        <w:szCs w:val="28"/>
        <w:lang w:val="es-ES" w:eastAsia="en-US" w:bidi="ar-SA"/>
      </w:rPr>
    </w:lvl>
    <w:lvl w:ilvl="1" w:tplc="080A0001">
      <w:start w:val="1"/>
      <w:numFmt w:val="bullet"/>
      <w:lvlText w:val=""/>
      <w:lvlJc w:val="left"/>
      <w:pPr>
        <w:ind w:left="2402" w:hanging="360"/>
        <w:jc w:val="left"/>
      </w:pPr>
      <w:rPr>
        <w:rFonts w:ascii="Symbol" w:hAnsi="Symbol" w:hint="default"/>
        <w:spacing w:val="0"/>
        <w:w w:val="96"/>
        <w:sz w:val="28"/>
        <w:szCs w:val="28"/>
        <w:lang w:val="es-ES" w:eastAsia="en-US" w:bidi="ar-SA"/>
      </w:rPr>
    </w:lvl>
    <w:lvl w:ilvl="2" w:tplc="9F120EC6">
      <w:numFmt w:val="bullet"/>
      <w:lvlText w:val="•"/>
      <w:lvlJc w:val="left"/>
      <w:pPr>
        <w:ind w:left="3337" w:hanging="360"/>
      </w:pPr>
      <w:rPr>
        <w:rFonts w:hint="default"/>
        <w:lang w:val="es-ES" w:eastAsia="en-US" w:bidi="ar-SA"/>
      </w:rPr>
    </w:lvl>
    <w:lvl w:ilvl="3" w:tplc="044EA1F2">
      <w:numFmt w:val="bullet"/>
      <w:lvlText w:val="•"/>
      <w:lvlJc w:val="left"/>
      <w:pPr>
        <w:ind w:left="4275" w:hanging="360"/>
      </w:pPr>
      <w:rPr>
        <w:rFonts w:hint="default"/>
        <w:lang w:val="es-ES" w:eastAsia="en-US" w:bidi="ar-SA"/>
      </w:rPr>
    </w:lvl>
    <w:lvl w:ilvl="4" w:tplc="37808FB4">
      <w:numFmt w:val="bullet"/>
      <w:lvlText w:val="•"/>
      <w:lvlJc w:val="left"/>
      <w:pPr>
        <w:ind w:left="5213" w:hanging="360"/>
      </w:pPr>
      <w:rPr>
        <w:rFonts w:hint="default"/>
        <w:lang w:val="es-ES" w:eastAsia="en-US" w:bidi="ar-SA"/>
      </w:rPr>
    </w:lvl>
    <w:lvl w:ilvl="5" w:tplc="8C60CD68">
      <w:numFmt w:val="bullet"/>
      <w:lvlText w:val="•"/>
      <w:lvlJc w:val="left"/>
      <w:pPr>
        <w:ind w:left="6151" w:hanging="360"/>
      </w:pPr>
      <w:rPr>
        <w:rFonts w:hint="default"/>
        <w:lang w:val="es-ES" w:eastAsia="en-US" w:bidi="ar-SA"/>
      </w:rPr>
    </w:lvl>
    <w:lvl w:ilvl="6" w:tplc="A1A028C8">
      <w:numFmt w:val="bullet"/>
      <w:lvlText w:val="•"/>
      <w:lvlJc w:val="left"/>
      <w:pPr>
        <w:ind w:left="7088" w:hanging="360"/>
      </w:pPr>
      <w:rPr>
        <w:rFonts w:hint="default"/>
        <w:lang w:val="es-ES" w:eastAsia="en-US" w:bidi="ar-SA"/>
      </w:rPr>
    </w:lvl>
    <w:lvl w:ilvl="7" w:tplc="CD3CEF58">
      <w:numFmt w:val="bullet"/>
      <w:lvlText w:val="•"/>
      <w:lvlJc w:val="left"/>
      <w:pPr>
        <w:ind w:left="8026" w:hanging="360"/>
      </w:pPr>
      <w:rPr>
        <w:rFonts w:hint="default"/>
        <w:lang w:val="es-ES" w:eastAsia="en-US" w:bidi="ar-SA"/>
      </w:rPr>
    </w:lvl>
    <w:lvl w:ilvl="8" w:tplc="CD18868E">
      <w:numFmt w:val="bullet"/>
      <w:lvlText w:val="•"/>
      <w:lvlJc w:val="left"/>
      <w:pPr>
        <w:ind w:left="8964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925"/>
    <w:rsid w:val="001F458B"/>
    <w:rsid w:val="00456D30"/>
    <w:rsid w:val="0055231D"/>
    <w:rsid w:val="006651C7"/>
    <w:rsid w:val="00933340"/>
    <w:rsid w:val="00B85850"/>
    <w:rsid w:val="00EA1925"/>
    <w:rsid w:val="00FF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7CF889-953D-40B5-A18A-A9C478B8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1810" w:right="1890"/>
      <w:jc w:val="center"/>
      <w:outlineLvl w:val="0"/>
    </w:pPr>
    <w:rPr>
      <w:b/>
      <w:bCs/>
      <w:sz w:val="44"/>
      <w:szCs w:val="44"/>
    </w:rPr>
  </w:style>
  <w:style w:type="paragraph" w:styleId="Ttulo2">
    <w:name w:val="heading 2"/>
    <w:basedOn w:val="Normal"/>
    <w:uiPriority w:val="1"/>
    <w:qFormat/>
    <w:pPr>
      <w:ind w:left="962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before="14"/>
      <w:ind w:left="1682" w:hanging="360"/>
    </w:pPr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2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ChiwXD Gómez</dc:creator>
  <cp:lastModifiedBy>tribunal supremo</cp:lastModifiedBy>
  <cp:revision>2</cp:revision>
  <dcterms:created xsi:type="dcterms:W3CDTF">2022-02-23T04:57:00Z</dcterms:created>
  <dcterms:modified xsi:type="dcterms:W3CDTF">2022-02-23T04:57:00Z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2022-02-23T00:00:00Z</vt:filetime>
  </property>
</Properties>
</file>