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345" w:rsidRDefault="001E4CB2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cial 11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B2" w:rsidRDefault="001E4CB2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cial 22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B2" w:rsidRDefault="001E4CB2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cial 3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4C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B2"/>
    <w:rsid w:val="001E4CB2"/>
    <w:rsid w:val="00C9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5899CD-1809-4D05-86CA-BA6836CAF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tribunal supremo</dc:creator>
  <cp:keywords/>
  <dc:description/>
  <cp:lastModifiedBy>tribunal supremo</cp:lastModifiedBy>
  <cp:revision>1</cp:revision>
  <dcterms:created xsi:type="dcterms:W3CDTF">2022-04-22T19:37:00Z</dcterms:created>
  <dcterms:modified xsi:type="dcterms:W3CDTF">2022-04-22T19:44:00Z</dcterms:modified>
</cp:coreProperties>
</file>