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3C28B" w14:textId="77777777" w:rsidR="00217A24" w:rsidRPr="00217A24" w:rsidRDefault="00217A24" w:rsidP="00217A24">
      <w:pPr>
        <w:rPr>
          <w:rFonts w:ascii="Times New Roman" w:hAnsi="Times New Roman" w:cs="Times New Roman"/>
          <w:sz w:val="24"/>
          <w:szCs w:val="24"/>
        </w:rPr>
      </w:pPr>
      <w:r w:rsidRPr="00217A24">
        <w:rPr>
          <w:rFonts w:ascii="Times New Roman" w:hAnsi="Times New Roman" w:cs="Times New Roman"/>
          <w:sz w:val="24"/>
          <w:szCs w:val="24"/>
        </w:rPr>
        <w:t>Nombra tres lugares donde se realizaban peregrinaciones.</w:t>
      </w:r>
    </w:p>
    <w:p w14:paraId="075B2EDC" w14:textId="353807E9" w:rsidR="00217A24" w:rsidRDefault="00217A24" w:rsidP="00217A2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</w:t>
      </w:r>
    </w:p>
    <w:p w14:paraId="419432A3" w14:textId="1256A3A7" w:rsidR="00217A24" w:rsidRDefault="00217A24" w:rsidP="00217A2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Jerusalén.</w:t>
      </w:r>
    </w:p>
    <w:p w14:paraId="294C72A1" w14:textId="43AE4FC8" w:rsidR="00217A24" w:rsidRPr="00217A24" w:rsidRDefault="00217A24" w:rsidP="00217A2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Tiago de Compostela.</w:t>
      </w:r>
    </w:p>
    <w:p w14:paraId="74D64AB3" w14:textId="77777777" w:rsidR="00217A24" w:rsidRPr="00217A24" w:rsidRDefault="00217A24" w:rsidP="00217A24">
      <w:pPr>
        <w:rPr>
          <w:rFonts w:ascii="Times New Roman" w:hAnsi="Times New Roman" w:cs="Times New Roman"/>
          <w:sz w:val="24"/>
          <w:szCs w:val="24"/>
        </w:rPr>
      </w:pPr>
      <w:r w:rsidRPr="00217A24">
        <w:rPr>
          <w:rFonts w:ascii="Times New Roman" w:hAnsi="Times New Roman" w:cs="Times New Roman"/>
          <w:sz w:val="24"/>
          <w:szCs w:val="24"/>
        </w:rPr>
        <w:t>2. En el mapa conceptual aparece el nombre de la persona que acuñó el concepto de románico ¿Quién acuñó el concepto de románico y por qué motivo?</w:t>
      </w:r>
    </w:p>
    <w:p w14:paraId="5BFCA86A" w14:textId="22F574C2" w:rsidR="00217A24" w:rsidRPr="00217A24" w:rsidRDefault="00217A24" w:rsidP="00217A2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Charles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Gerville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7650831" w14:textId="662B16F1" w:rsidR="00D179FD" w:rsidRDefault="00217A24" w:rsidP="00217A24">
      <w:pPr>
        <w:rPr>
          <w:rFonts w:ascii="Times New Roman" w:hAnsi="Times New Roman" w:cs="Times New Roman"/>
          <w:sz w:val="24"/>
          <w:szCs w:val="24"/>
        </w:rPr>
      </w:pPr>
      <w:r w:rsidRPr="00217A24">
        <w:rPr>
          <w:rFonts w:ascii="Times New Roman" w:hAnsi="Times New Roman" w:cs="Times New Roman"/>
          <w:sz w:val="24"/>
          <w:szCs w:val="24"/>
        </w:rPr>
        <w:t>3. La pintura al fresco se realizaba principalmente en dos lugares ¿cuáles eran?</w:t>
      </w:r>
    </w:p>
    <w:p w14:paraId="1E1C1490" w14:textId="22C1CFB3" w:rsidR="00217A24" w:rsidRPr="00217A24" w:rsidRDefault="00217A24" w:rsidP="00217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Sobre bóvedas y muros.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17A24" w:rsidRPr="00217A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D58FA"/>
    <w:multiLevelType w:val="hybridMultilevel"/>
    <w:tmpl w:val="73727CAC"/>
    <w:lvl w:ilvl="0" w:tplc="60BED0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B0BB5"/>
    <w:multiLevelType w:val="hybridMultilevel"/>
    <w:tmpl w:val="577232AE"/>
    <w:lvl w:ilvl="0" w:tplc="60BED0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70078">
    <w:abstractNumId w:val="1"/>
  </w:num>
  <w:num w:numId="2" w16cid:durableId="76488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24"/>
    <w:rsid w:val="00217A24"/>
    <w:rsid w:val="00D1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C0405"/>
  <w15:chartTrackingRefBased/>
  <w15:docId w15:val="{D543FCF9-B31F-4B4D-B1E6-AC8269F4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7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314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Paz</dc:creator>
  <cp:keywords/>
  <dc:description/>
  <cp:lastModifiedBy>Rocio Paz</cp:lastModifiedBy>
  <cp:revision>1</cp:revision>
  <dcterms:created xsi:type="dcterms:W3CDTF">2023-05-15T23:46:00Z</dcterms:created>
  <dcterms:modified xsi:type="dcterms:W3CDTF">2023-05-15T23:54:00Z</dcterms:modified>
</cp:coreProperties>
</file>