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  <w:r w:rsidRPr="00A14A6B"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  <w:t>¿Quién estaba en la cúspide de la sociedad egipcia?</w:t>
      </w:r>
      <w:r w:rsidRPr="00A14A6B">
        <w:rPr>
          <w:rFonts w:ascii="Gloucester MT Extra Condensed" w:hAnsi="Gloucester MT Extra Condensed"/>
          <w:color w:val="FF0000"/>
          <w:sz w:val="32"/>
          <w:szCs w:val="32"/>
          <w:lang w:val="es-ES"/>
        </w:rPr>
        <w:t xml:space="preserve"> </w:t>
      </w:r>
      <w:r>
        <w:rPr>
          <w:rFonts w:ascii="Gloucester MT Extra Condensed" w:hAnsi="Gloucester MT Extra Condensed"/>
          <w:color w:val="FF0000"/>
          <w:sz w:val="32"/>
          <w:szCs w:val="32"/>
          <w:lang w:val="es-ES"/>
        </w:rPr>
        <w:t>E</w:t>
      </w:r>
      <w:r w:rsidR="00F87148">
        <w:rPr>
          <w:rFonts w:ascii="Gloucester MT Extra Condensed" w:hAnsi="Gloucester MT Extra Condensed"/>
          <w:color w:val="FF0000"/>
          <w:sz w:val="32"/>
          <w:szCs w:val="32"/>
          <w:lang w:val="es-ES"/>
        </w:rPr>
        <w:t xml:space="preserve">l faraón </w:t>
      </w: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  <w:r w:rsidRPr="00A14A6B"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  <w:t>¿Cómo era considerado el faraón?</w:t>
      </w:r>
      <w:r w:rsidRPr="00A14A6B">
        <w:rPr>
          <w:rFonts w:ascii="Gloucester MT Extra Condensed" w:hAnsi="Gloucester MT Extra Condensed"/>
          <w:color w:val="FF0000"/>
          <w:sz w:val="32"/>
          <w:szCs w:val="32"/>
          <w:lang w:val="es-ES"/>
        </w:rPr>
        <w:t xml:space="preserve"> </w:t>
      </w:r>
      <w:r w:rsidR="00F87148">
        <w:rPr>
          <w:rFonts w:ascii="Gloucester MT Extra Condensed" w:hAnsi="Gloucester MT Extra Condensed"/>
          <w:color w:val="FF0000"/>
          <w:sz w:val="32"/>
          <w:szCs w:val="32"/>
          <w:lang w:val="es-ES"/>
        </w:rPr>
        <w:t xml:space="preserve"> Como gobernador.</w:t>
      </w: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  <w:r w:rsidRPr="00A14A6B"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  <w:t>¿Dónde acostumbraban a realizar pinturas?</w:t>
      </w: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loucester MT Extra Condensed" w:eastAsia="Times New Roman" w:hAnsi="Gloucester MT Extra Condensed" w:cs="Courier New"/>
          <w:b/>
          <w:i/>
          <w:color w:val="FF0000"/>
          <w:sz w:val="32"/>
          <w:szCs w:val="32"/>
          <w:lang w:val="es-ES"/>
        </w:rPr>
      </w:pPr>
      <w:r>
        <w:rPr>
          <w:rFonts w:ascii="Gloucester MT Extra Condensed" w:hAnsi="Gloucester MT Extra Condensed"/>
          <w:color w:val="FF0000"/>
          <w:sz w:val="32"/>
          <w:szCs w:val="32"/>
          <w:lang w:val="es-ES"/>
        </w:rPr>
        <w:t>E</w:t>
      </w:r>
      <w:r w:rsidRPr="00A14A6B">
        <w:rPr>
          <w:rFonts w:ascii="Gloucester MT Extra Condensed" w:hAnsi="Gloucester MT Extra Condensed"/>
          <w:color w:val="FF0000"/>
          <w:sz w:val="32"/>
          <w:szCs w:val="32"/>
          <w:lang w:val="es-ES"/>
        </w:rPr>
        <w:t>n templos y tumbas, unido al empleo de abundantes jeroglíficos han permitido conocer con gran detalle la historia del Antiguo Egipto.</w:t>
      </w: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loucester MT Extra Condensed" w:eastAsia="Times New Roman" w:hAnsi="Gloucester MT Extra Condensed" w:cs="Courier New"/>
          <w:b/>
          <w:i/>
          <w:color w:val="FF0000"/>
          <w:sz w:val="32"/>
          <w:szCs w:val="32"/>
          <w:lang w:val="es-ES"/>
        </w:rPr>
      </w:pPr>
      <w:r w:rsidRPr="00A14A6B"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  <w:t>¿Qué significa que la religión era politeísta?</w:t>
      </w:r>
      <w:r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  <w:t xml:space="preserve"> </w:t>
      </w:r>
      <w:r w:rsidRPr="00A14A6B">
        <w:rPr>
          <w:rFonts w:ascii="Gloucester MT Extra Condensed" w:eastAsia="Times New Roman" w:hAnsi="Gloucester MT Extra Condensed" w:cs="Courier New"/>
          <w:b/>
          <w:i/>
          <w:color w:val="FF0000"/>
          <w:sz w:val="32"/>
          <w:szCs w:val="32"/>
          <w:lang w:val="es-ES"/>
        </w:rPr>
        <w:t>Que adoran a muchos dioses.</w:t>
      </w: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</w:pPr>
    </w:p>
    <w:p w:rsidR="00A14A6B" w:rsidRPr="00A14A6B" w:rsidRDefault="00A14A6B" w:rsidP="00A14A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loucester MT Extra Condensed" w:eastAsia="Times New Roman" w:hAnsi="Gloucester MT Extra Condensed" w:cs="Courier New"/>
          <w:b/>
          <w:i/>
          <w:color w:val="FF0000"/>
          <w:sz w:val="32"/>
          <w:szCs w:val="32"/>
          <w:lang w:val="es-ES"/>
        </w:rPr>
      </w:pPr>
      <w:r w:rsidRPr="00A14A6B">
        <w:rPr>
          <w:rFonts w:ascii="Berlin Sans FB" w:eastAsia="Times New Roman" w:hAnsi="Berlin Sans FB" w:cs="Courier New"/>
          <w:b/>
          <w:i/>
          <w:color w:val="202124"/>
          <w:sz w:val="42"/>
          <w:szCs w:val="42"/>
          <w:lang w:val="es-ES"/>
        </w:rPr>
        <w:t>¿Quiénes eran los escribas?</w:t>
      </w:r>
      <w:r w:rsidRPr="00A14A6B"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s-ES"/>
        </w:rPr>
        <w:t xml:space="preserve"> </w:t>
      </w:r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Los </w:t>
      </w:r>
      <w:r w:rsidRPr="00F87148">
        <w:rPr>
          <w:rFonts w:ascii="Gloucester MT Extra Condensed" w:hAnsi="Gloucester MT Extra Condensed" w:cs="Arial"/>
          <w:b/>
          <w:bCs/>
          <w:i/>
          <w:color w:val="FF0000"/>
          <w:sz w:val="32"/>
          <w:szCs w:val="32"/>
          <w:shd w:val="clear" w:color="auto" w:fill="FFFFFF"/>
          <w:lang w:val="es-ES"/>
        </w:rPr>
        <w:t>escribas del </w:t>
      </w:r>
      <w:hyperlink r:id="rId4" w:tooltip="Antiguo Egipto" w:history="1">
        <w:r w:rsidRPr="00F87148">
          <w:rPr>
            <w:rStyle w:val="Hipervnculo"/>
            <w:rFonts w:ascii="Gloucester MT Extra Condensed" w:hAnsi="Gloucester MT Extra Condensed" w:cs="Arial"/>
            <w:b/>
            <w:bCs/>
            <w:i/>
            <w:color w:val="FF0000"/>
            <w:sz w:val="32"/>
            <w:szCs w:val="32"/>
            <w:u w:val="none"/>
            <w:shd w:val="clear" w:color="auto" w:fill="FFFFFF"/>
            <w:lang w:val="es-ES"/>
          </w:rPr>
          <w:t>antiguo Egipto</w:t>
        </w:r>
      </w:hyperlink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 eran los encargados en inscribir, clasificar, contabilizar y copia</w:t>
      </w:r>
      <w:bookmarkStart w:id="0" w:name="_GoBack"/>
      <w:bookmarkEnd w:id="0"/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r, utilizando varios tipos de </w:t>
      </w:r>
      <w:hyperlink r:id="rId5" w:tooltip="Escritura" w:history="1">
        <w:r w:rsidRPr="00F87148">
          <w:rPr>
            <w:rStyle w:val="Hipervnculo"/>
            <w:rFonts w:ascii="Gloucester MT Extra Condensed" w:hAnsi="Gloucester MT Extra Condensed" w:cs="Arial"/>
            <w:b/>
            <w:i/>
            <w:color w:val="FF0000"/>
            <w:sz w:val="32"/>
            <w:szCs w:val="32"/>
            <w:u w:val="none"/>
            <w:shd w:val="clear" w:color="auto" w:fill="FFFFFF"/>
            <w:lang w:val="es-ES"/>
          </w:rPr>
          <w:t>escritura</w:t>
        </w:r>
      </w:hyperlink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, como la </w:t>
      </w:r>
      <w:hyperlink r:id="rId6" w:tooltip="Hierático" w:history="1">
        <w:r w:rsidRPr="00F87148">
          <w:rPr>
            <w:rStyle w:val="Hipervnculo"/>
            <w:rFonts w:ascii="Gloucester MT Extra Condensed" w:hAnsi="Gloucester MT Extra Condensed" w:cs="Arial"/>
            <w:b/>
            <w:i/>
            <w:color w:val="FF0000"/>
            <w:sz w:val="32"/>
            <w:szCs w:val="32"/>
            <w:u w:val="none"/>
            <w:shd w:val="clear" w:color="auto" w:fill="FFFFFF"/>
            <w:lang w:val="es-ES"/>
          </w:rPr>
          <w:t>hierática</w:t>
        </w:r>
      </w:hyperlink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 o </w:t>
      </w:r>
      <w:hyperlink r:id="rId7" w:history="1">
        <w:r w:rsidRPr="00F87148">
          <w:rPr>
            <w:rStyle w:val="Hipervnculo"/>
            <w:rFonts w:ascii="Gloucester MT Extra Condensed" w:hAnsi="Gloucester MT Extra Condensed" w:cs="Arial"/>
            <w:b/>
            <w:i/>
            <w:color w:val="FF0000"/>
            <w:sz w:val="32"/>
            <w:szCs w:val="32"/>
            <w:u w:val="none"/>
            <w:shd w:val="clear" w:color="auto" w:fill="FFFFFF"/>
            <w:lang w:val="es-ES"/>
          </w:rPr>
          <w:t>demótica</w:t>
        </w:r>
      </w:hyperlink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, que permitía escribir rápidamente, con la ayuda de un </w:t>
      </w:r>
      <w:hyperlink r:id="rId8" w:tooltip="Cálamo (antropología)" w:history="1">
        <w:r w:rsidRPr="00F87148">
          <w:rPr>
            <w:rStyle w:val="Hipervnculo"/>
            <w:rFonts w:ascii="Gloucester MT Extra Condensed" w:hAnsi="Gloucester MT Extra Condensed" w:cs="Arial"/>
            <w:b/>
            <w:i/>
            <w:color w:val="FF0000"/>
            <w:sz w:val="32"/>
            <w:szCs w:val="32"/>
            <w:u w:val="none"/>
            <w:shd w:val="clear" w:color="auto" w:fill="FFFFFF"/>
            <w:lang w:val="es-ES"/>
          </w:rPr>
          <w:t>cálamo</w:t>
        </w:r>
      </w:hyperlink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 sobre </w:t>
      </w:r>
      <w:hyperlink r:id="rId9" w:tooltip="Egipcio demótico" w:history="1">
        <w:r w:rsidRPr="00F87148">
          <w:rPr>
            <w:rStyle w:val="Hipervnculo"/>
            <w:rFonts w:ascii="Gloucester MT Extra Condensed" w:hAnsi="Gloucester MT Extra Condensed" w:cs="Arial"/>
            <w:b/>
            <w:i/>
            <w:color w:val="FF0000"/>
            <w:sz w:val="32"/>
            <w:szCs w:val="32"/>
            <w:u w:val="none"/>
            <w:shd w:val="clear" w:color="auto" w:fill="FFFFFF"/>
            <w:lang w:val="es-ES"/>
          </w:rPr>
          <w:t>papiros</w:t>
        </w:r>
      </w:hyperlink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 u </w:t>
      </w:r>
      <w:proofErr w:type="spellStart"/>
      <w:r w:rsidRPr="00F87148">
        <w:rPr>
          <w:rFonts w:ascii="Gloucester MT Extra Condensed" w:hAnsi="Gloucester MT Extra Condensed"/>
          <w:b/>
          <w:i/>
          <w:color w:val="FF0000"/>
          <w:sz w:val="32"/>
          <w:szCs w:val="32"/>
        </w:rPr>
        <w:fldChar w:fldCharType="begin"/>
      </w:r>
      <w:r w:rsidRPr="00F87148">
        <w:rPr>
          <w:rFonts w:ascii="Gloucester MT Extra Condensed" w:hAnsi="Gloucester MT Extra Condensed"/>
          <w:b/>
          <w:i/>
          <w:color w:val="FF0000"/>
          <w:sz w:val="32"/>
          <w:szCs w:val="32"/>
          <w:lang w:val="es-ES"/>
        </w:rPr>
        <w:instrText xml:space="preserve"> HYPERLINK "https://es.wikipedia.org/wiki/Ostracon" \o "" </w:instrText>
      </w:r>
      <w:r w:rsidRPr="00F87148">
        <w:rPr>
          <w:rFonts w:ascii="Gloucester MT Extra Condensed" w:hAnsi="Gloucester MT Extra Condensed"/>
          <w:b/>
          <w:i/>
          <w:color w:val="FF0000"/>
          <w:sz w:val="32"/>
          <w:szCs w:val="32"/>
        </w:rPr>
        <w:fldChar w:fldCharType="separate"/>
      </w:r>
      <w:r w:rsidRPr="00F87148">
        <w:rPr>
          <w:rStyle w:val="Hipervnculo"/>
          <w:rFonts w:ascii="Gloucester MT Extra Condensed" w:hAnsi="Gloucester MT Extra Condensed" w:cs="Arial"/>
          <w:b/>
          <w:i/>
          <w:color w:val="FF0000"/>
          <w:sz w:val="32"/>
          <w:szCs w:val="32"/>
          <w:u w:val="none"/>
          <w:shd w:val="clear" w:color="auto" w:fill="FFFFFF"/>
          <w:lang w:val="es-ES"/>
        </w:rPr>
        <w:t>ostracas</w:t>
      </w:r>
      <w:proofErr w:type="spellEnd"/>
      <w:r w:rsidRPr="00F87148">
        <w:rPr>
          <w:rFonts w:ascii="Gloucester MT Extra Condensed" w:hAnsi="Gloucester MT Extra Condensed"/>
          <w:b/>
          <w:i/>
          <w:color w:val="FF0000"/>
          <w:sz w:val="32"/>
          <w:szCs w:val="32"/>
        </w:rPr>
        <w:fldChar w:fldCharType="end"/>
      </w:r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>.</w:t>
      </w:r>
      <w:r w:rsidRPr="00F87148">
        <w:rPr>
          <w:rFonts w:ascii="Gloucester MT Extra Condensed" w:hAnsi="Gloucester MT Extra Condensed" w:cs="Arial"/>
          <w:b/>
          <w:i/>
          <w:color w:val="FF0000"/>
          <w:sz w:val="32"/>
          <w:szCs w:val="32"/>
          <w:shd w:val="clear" w:color="auto" w:fill="FFFFFF"/>
          <w:lang w:val="es-ES"/>
        </w:rPr>
        <w:t xml:space="preserve"> </w:t>
      </w:r>
    </w:p>
    <w:p w:rsidR="000E6148" w:rsidRPr="00F87148" w:rsidRDefault="000E6148">
      <w:pPr>
        <w:rPr>
          <w:rFonts w:ascii="Gloucester MT Extra Condensed" w:hAnsi="Gloucester MT Extra Condensed"/>
          <w:b/>
          <w:i/>
          <w:color w:val="FF0000"/>
          <w:sz w:val="32"/>
          <w:szCs w:val="32"/>
          <w:lang w:val="es-ES"/>
        </w:rPr>
      </w:pPr>
    </w:p>
    <w:sectPr w:rsidR="000E6148" w:rsidRPr="00F871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B"/>
    <w:rsid w:val="000E6148"/>
    <w:rsid w:val="00A14A6B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E3B0"/>
  <w15:chartTrackingRefBased/>
  <w15:docId w15:val="{804D529A-E74D-43BB-92C1-9C81DAF2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4A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A14A6B"/>
  </w:style>
  <w:style w:type="character" w:styleId="Hipervnculo">
    <w:name w:val="Hyperlink"/>
    <w:basedOn w:val="Fuentedeprrafopredeter"/>
    <w:uiPriority w:val="99"/>
    <w:semiHidden/>
    <w:unhideWhenUsed/>
    <w:rsid w:val="00A14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%C3%A1lamo_(antropolog%C3%ADa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gipcio_dem%C3%B3t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Hier%C3%A1ti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pedia.org/wiki/Escritur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s.wikipedia.org/wiki/Antiguo_Egipto" TargetMode="External"/><Relationship Id="rId9" Type="http://schemas.openxmlformats.org/officeDocument/2006/relationships/hyperlink" Target="https://es.wikipedia.org/wiki/Papi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2021-05-28T16:25:00Z</dcterms:created>
  <dcterms:modified xsi:type="dcterms:W3CDTF">2021-05-28T16:40:00Z</dcterms:modified>
</cp:coreProperties>
</file>