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6F9B" w14:textId="69CFE369" w:rsidR="001C2A48" w:rsidRPr="00304666" w:rsidRDefault="00036696" w:rsidP="00036696">
      <w:pPr>
        <w:jc w:val="center"/>
        <w:rPr>
          <w:rFonts w:ascii="Times New Roman" w:hAnsi="Times New Roman" w:cs="Times New Roman"/>
          <w:b/>
          <w:bCs/>
          <w:color w:val="C00000"/>
          <w:sz w:val="28"/>
          <w:szCs w:val="28"/>
          <w:lang w:val="es-ES"/>
        </w:rPr>
      </w:pPr>
      <w:r w:rsidRPr="00304666">
        <w:rPr>
          <w:rFonts w:ascii="Times New Roman" w:hAnsi="Times New Roman" w:cs="Times New Roman"/>
          <w:b/>
          <w:bCs/>
          <w:color w:val="C00000"/>
          <w:sz w:val="28"/>
          <w:szCs w:val="28"/>
          <w:lang w:val="es-ES"/>
        </w:rPr>
        <w:t xml:space="preserve">Resumen sobre el proceso de instalación </w:t>
      </w:r>
      <w:r w:rsidRPr="00304666">
        <w:rPr>
          <w:rFonts w:ascii="Times New Roman" w:hAnsi="Times New Roman" w:cs="Times New Roman"/>
          <w:b/>
          <w:bCs/>
          <w:color w:val="C00000"/>
          <w:sz w:val="28"/>
          <w:szCs w:val="28"/>
          <w:lang w:val="es-ES"/>
        </w:rPr>
        <w:t>de</w:t>
      </w:r>
      <w:r w:rsidRPr="00304666">
        <w:rPr>
          <w:rFonts w:ascii="Times New Roman" w:hAnsi="Times New Roman" w:cs="Times New Roman"/>
          <w:b/>
          <w:bCs/>
          <w:color w:val="C00000"/>
          <w:sz w:val="28"/>
          <w:szCs w:val="28"/>
          <w:lang w:val="es-ES"/>
        </w:rPr>
        <w:t xml:space="preserve"> software</w:t>
      </w:r>
    </w:p>
    <w:p w14:paraId="7441A1A7" w14:textId="2BE6E9D3" w:rsidR="00304666" w:rsidRPr="00304666" w:rsidRDefault="00304666" w:rsidP="00304666">
      <w:pPr>
        <w:pStyle w:val="Prrafodelista"/>
        <w:numPr>
          <w:ilvl w:val="0"/>
          <w:numId w:val="1"/>
        </w:numPr>
        <w:rPr>
          <w:rFonts w:ascii="Times New Roman" w:hAnsi="Times New Roman" w:cs="Times New Roman"/>
          <w:b/>
          <w:bCs/>
          <w:lang w:val="es-ES"/>
        </w:rPr>
      </w:pPr>
      <w:r w:rsidRPr="00304666">
        <w:rPr>
          <w:rFonts w:ascii="Times New Roman" w:hAnsi="Times New Roman" w:cs="Times New Roman"/>
          <w:b/>
          <w:bCs/>
          <w:lang w:val="es-ES"/>
        </w:rPr>
        <w:t>Actividades de preinstalación:</w:t>
      </w:r>
    </w:p>
    <w:p w14:paraId="76949BC6" w14:textId="5C9C4476" w:rsidR="00304666" w:rsidRPr="005B56A3" w:rsidRDefault="00304666" w:rsidP="00304666">
      <w:pPr>
        <w:rPr>
          <w:rFonts w:cstheme="minorHAnsi"/>
          <w:lang w:val="es-ES"/>
        </w:rPr>
      </w:pPr>
      <w:r w:rsidRPr="005B56A3">
        <w:rPr>
          <w:rFonts w:cstheme="minorHAnsi"/>
          <w:lang w:val="es-ES"/>
        </w:rPr>
        <w:t>Para planificar y preparar el sistema antes de instalar el software, siga los temas de planificación y preparación adecuados como guía por las actividades que debe realizar.</w:t>
      </w:r>
    </w:p>
    <w:p w14:paraId="3E28F49D" w14:textId="71FC7E22" w:rsidR="00304666" w:rsidRPr="005B56A3" w:rsidRDefault="00304666" w:rsidP="00304666">
      <w:pPr>
        <w:rPr>
          <w:rFonts w:cstheme="minorHAnsi"/>
          <w:lang w:val="es-ES"/>
        </w:rPr>
      </w:pPr>
      <w:r w:rsidRPr="005B56A3">
        <w:rPr>
          <w:rFonts w:cstheme="minorHAnsi"/>
          <w:lang w:val="es-ES"/>
        </w:rPr>
        <w:t xml:space="preserve">Actualización </w:t>
      </w:r>
      <w:r w:rsidRPr="005B56A3">
        <w:rPr>
          <w:rFonts w:cstheme="minorHAnsi"/>
          <w:lang w:val="es-ES"/>
        </w:rPr>
        <w:t>a IBM</w:t>
      </w:r>
      <w:r w:rsidRPr="005B56A3">
        <w:rPr>
          <w:rFonts w:cstheme="minorHAnsi"/>
          <w:lang w:val="es-ES"/>
        </w:rPr>
        <w:t xml:space="preserve"> i </w:t>
      </w:r>
      <w:r w:rsidRPr="005B56A3">
        <w:rPr>
          <w:rFonts w:cstheme="minorHAnsi"/>
          <w:lang w:val="es-ES"/>
        </w:rPr>
        <w:t>7.2:</w:t>
      </w:r>
      <w:r w:rsidRPr="005B56A3">
        <w:rPr>
          <w:rFonts w:cstheme="minorHAnsi"/>
          <w:lang w:val="es-ES"/>
        </w:rPr>
        <w:t xml:space="preserve"> Lista de comprobación: Preparar la actualización o sustitución de software de IBM i</w:t>
      </w:r>
    </w:p>
    <w:p w14:paraId="443D0446" w14:textId="08F75171" w:rsidR="00304666" w:rsidRPr="005B56A3" w:rsidRDefault="00304666" w:rsidP="00304666">
      <w:pPr>
        <w:rPr>
          <w:rFonts w:cstheme="minorHAnsi"/>
          <w:lang w:val="es-ES"/>
        </w:rPr>
      </w:pPr>
      <w:r w:rsidRPr="005B56A3">
        <w:rPr>
          <w:rFonts w:cstheme="minorHAnsi"/>
          <w:lang w:val="es-ES"/>
        </w:rPr>
        <w:t xml:space="preserve">Sustitución del código interno bajo licencia e IBM i de la misma versión y </w:t>
      </w:r>
      <w:r w:rsidRPr="005B56A3">
        <w:rPr>
          <w:rFonts w:cstheme="minorHAnsi"/>
          <w:lang w:val="es-ES"/>
        </w:rPr>
        <w:t>reléase</w:t>
      </w:r>
      <w:r w:rsidRPr="005B56A3">
        <w:rPr>
          <w:rFonts w:cstheme="minorHAnsi"/>
          <w:lang w:val="es-ES"/>
        </w:rPr>
        <w:t xml:space="preserve"> para dar soporte a nuevo hardware: Lista de comprobación: Sustitución de software de IBM i</w:t>
      </w:r>
    </w:p>
    <w:p w14:paraId="73D9D814" w14:textId="25B1D736" w:rsidR="00304666" w:rsidRPr="005B56A3" w:rsidRDefault="00304666" w:rsidP="00304666">
      <w:pPr>
        <w:rPr>
          <w:rFonts w:cstheme="minorHAnsi"/>
          <w:lang w:val="es-ES"/>
        </w:rPr>
      </w:pPr>
      <w:r w:rsidRPr="005B56A3">
        <w:rPr>
          <w:rFonts w:cstheme="minorHAnsi"/>
          <w:lang w:val="es-ES"/>
        </w:rPr>
        <w:t xml:space="preserve">Instalación </w:t>
      </w:r>
      <w:r w:rsidRPr="005B56A3">
        <w:rPr>
          <w:rFonts w:cstheme="minorHAnsi"/>
          <w:lang w:val="es-ES"/>
        </w:rPr>
        <w:t>de IBM</w:t>
      </w:r>
      <w:r w:rsidRPr="005B56A3">
        <w:rPr>
          <w:rFonts w:cstheme="minorHAnsi"/>
          <w:lang w:val="es-ES"/>
        </w:rPr>
        <w:t xml:space="preserve"> i </w:t>
      </w:r>
      <w:r w:rsidRPr="005B56A3">
        <w:rPr>
          <w:rFonts w:cstheme="minorHAnsi"/>
          <w:lang w:val="es-ES"/>
        </w:rPr>
        <w:t>7.2 en</w:t>
      </w:r>
      <w:r w:rsidRPr="005B56A3">
        <w:rPr>
          <w:rFonts w:cstheme="minorHAnsi"/>
          <w:lang w:val="es-ES"/>
        </w:rPr>
        <w:t xml:space="preserve"> un sistema o partición lógica nuevos: Lista de comprobación: Preparación de la instalación de software de IBM i</w:t>
      </w:r>
    </w:p>
    <w:p w14:paraId="67543332" w14:textId="5A30A566" w:rsidR="00036696" w:rsidRPr="005B56A3" w:rsidRDefault="00304666" w:rsidP="00304666">
      <w:pPr>
        <w:rPr>
          <w:rFonts w:cstheme="minorHAnsi"/>
          <w:lang w:val="es-ES"/>
        </w:rPr>
      </w:pPr>
      <w:r w:rsidRPr="005B56A3">
        <w:rPr>
          <w:rFonts w:cstheme="minorHAnsi"/>
          <w:lang w:val="es-ES"/>
        </w:rPr>
        <w:t xml:space="preserve">Estas actividades incluyen verificar el pedido, comprobar el espacio de disco disponible, realizar una copia de seguridad del </w:t>
      </w:r>
      <w:r w:rsidRPr="005B56A3">
        <w:rPr>
          <w:rFonts w:cstheme="minorHAnsi"/>
          <w:lang w:val="es-ES"/>
        </w:rPr>
        <w:t>sistema, asegurarse</w:t>
      </w:r>
      <w:r w:rsidRPr="005B56A3">
        <w:rPr>
          <w:rFonts w:cstheme="minorHAnsi"/>
          <w:lang w:val="es-ES"/>
        </w:rPr>
        <w:t xml:space="preserve"> de que dispone de 70 GB para el origen de carga, asignar espacio de LIC </w:t>
      </w:r>
      <w:r w:rsidRPr="005B56A3">
        <w:rPr>
          <w:rFonts w:cstheme="minorHAnsi"/>
          <w:lang w:val="es-ES"/>
        </w:rPr>
        <w:t>adicional y</w:t>
      </w:r>
      <w:r w:rsidRPr="005B56A3">
        <w:rPr>
          <w:rFonts w:cstheme="minorHAnsi"/>
          <w:lang w:val="es-ES"/>
        </w:rPr>
        <w:t xml:space="preserve"> limpiar el dispositivo de soportes. En una actualización o sustitución de software, algunas de las tareas son necesarias. Si no realiza estas tareas necesarias, estará obligado a reiniciar la instalación.</w:t>
      </w:r>
    </w:p>
    <w:p w14:paraId="5CA2D14C" w14:textId="676C99AA" w:rsidR="00304666" w:rsidRPr="00304666" w:rsidRDefault="00304666" w:rsidP="00304666">
      <w:pPr>
        <w:pStyle w:val="Prrafodelista"/>
        <w:numPr>
          <w:ilvl w:val="0"/>
          <w:numId w:val="1"/>
        </w:numPr>
        <w:rPr>
          <w:rFonts w:ascii="Times New Roman" w:hAnsi="Times New Roman" w:cs="Times New Roman"/>
          <w:b/>
          <w:bCs/>
          <w:lang w:val="es-ES"/>
        </w:rPr>
      </w:pPr>
      <w:r w:rsidRPr="00304666">
        <w:rPr>
          <w:rFonts w:ascii="Times New Roman" w:hAnsi="Times New Roman" w:cs="Times New Roman"/>
          <w:b/>
          <w:bCs/>
          <w:lang w:val="es-ES"/>
        </w:rPr>
        <w:t>Proceso de instalación:</w:t>
      </w:r>
    </w:p>
    <w:p w14:paraId="6C9B9E3F" w14:textId="6F460346" w:rsidR="00304666" w:rsidRPr="005B56A3" w:rsidRDefault="00304666" w:rsidP="00304666">
      <w:pPr>
        <w:rPr>
          <w:rFonts w:cstheme="minorHAnsi"/>
          <w:lang w:val="es-ES"/>
        </w:rPr>
      </w:pPr>
      <w:r w:rsidRPr="005B56A3">
        <w:rPr>
          <w:rFonts w:cstheme="minorHAnsi"/>
          <w:lang w:val="es-ES"/>
        </w:rPr>
        <w:t xml:space="preserve">El proceso de instalación comienza al empezar a ejecutar las instrucciones de uno de los temas de procedimientos. Por ejemplo, para actualizar al nuevo </w:t>
      </w:r>
      <w:proofErr w:type="spellStart"/>
      <w:r w:rsidRPr="005B56A3">
        <w:rPr>
          <w:rFonts w:cstheme="minorHAnsi"/>
          <w:lang w:val="es-ES"/>
        </w:rPr>
        <w:t>release</w:t>
      </w:r>
      <w:proofErr w:type="spellEnd"/>
      <w:r w:rsidRPr="005B56A3">
        <w:rPr>
          <w:rFonts w:cstheme="minorHAnsi"/>
          <w:lang w:val="es-ES"/>
        </w:rPr>
        <w:t>, puede que haya elegido la instalación automática. El proceso de instalación automática instala el código interno bajo licencia, el sistema operativo IBM i y los programas bajo licencia relacionados. En el método de instalación automática de la actualización tendrá una interacción mínima con el sistema, excepto para cargar los soportes de distribución ópticos y para supervisar el sistema.</w:t>
      </w:r>
    </w:p>
    <w:p w14:paraId="17461518" w14:textId="6BF891EF" w:rsidR="00304666" w:rsidRPr="005B56A3" w:rsidRDefault="00304666" w:rsidP="00304666">
      <w:pPr>
        <w:rPr>
          <w:rFonts w:cstheme="minorHAnsi"/>
          <w:lang w:val="es-ES"/>
        </w:rPr>
      </w:pPr>
      <w:r w:rsidRPr="005B56A3">
        <w:rPr>
          <w:rFonts w:cstheme="minorHAnsi"/>
          <w:lang w:val="es-ES"/>
        </w:rPr>
        <w:t>La única actividad de instalación puede ser el cambio de idioma primario o la instalación de programas bajo licencia adicionales. También puede realizar estas actividades después de una instalación manual o automática.</w:t>
      </w:r>
    </w:p>
    <w:p w14:paraId="2B69A578" w14:textId="024D59CA" w:rsidR="00304666" w:rsidRPr="005B56A3" w:rsidRDefault="00304666" w:rsidP="00304666">
      <w:pPr>
        <w:pStyle w:val="Prrafodelista"/>
        <w:numPr>
          <w:ilvl w:val="0"/>
          <w:numId w:val="1"/>
        </w:numPr>
        <w:rPr>
          <w:rFonts w:ascii="Times New Roman" w:hAnsi="Times New Roman" w:cs="Times New Roman"/>
          <w:b/>
          <w:bCs/>
          <w:lang w:val="es-ES"/>
        </w:rPr>
      </w:pPr>
      <w:r w:rsidRPr="005B56A3">
        <w:rPr>
          <w:rFonts w:ascii="Times New Roman" w:hAnsi="Times New Roman" w:cs="Times New Roman"/>
          <w:b/>
          <w:bCs/>
          <w:lang w:val="es-ES"/>
        </w:rPr>
        <w:t>Actividades de postinstalación:</w:t>
      </w:r>
    </w:p>
    <w:p w14:paraId="3A036141" w14:textId="18614045" w:rsidR="00304666" w:rsidRPr="005B56A3" w:rsidRDefault="00304666" w:rsidP="00304666">
      <w:pPr>
        <w:rPr>
          <w:rFonts w:cstheme="minorHAnsi"/>
          <w:lang w:val="es-ES"/>
        </w:rPr>
      </w:pPr>
      <w:r w:rsidRPr="005B56A3">
        <w:rPr>
          <w:rFonts w:cstheme="minorHAnsi"/>
          <w:lang w:val="es-ES"/>
        </w:rPr>
        <w:t xml:space="preserve">El último paso de cada procedimiento le indica que utilice una lista de comprobación de finalización. Puede que tenga que efectuar pasos adicionales, como por ejemplo salvar el sistema y realizar actividades de instalación en estaciones de trabajo para productos IBM i Access </w:t>
      </w:r>
      <w:proofErr w:type="spellStart"/>
      <w:r w:rsidRPr="005B56A3">
        <w:rPr>
          <w:rFonts w:cstheme="minorHAnsi"/>
          <w:lang w:val="es-ES"/>
        </w:rPr>
        <w:t>Family</w:t>
      </w:r>
      <w:proofErr w:type="spellEnd"/>
      <w:r w:rsidRPr="005B56A3">
        <w:rPr>
          <w:rFonts w:cstheme="minorHAnsi"/>
          <w:lang w:val="es-ES"/>
        </w:rPr>
        <w:t>. Otras actividades podrían consistir en personalizar el sistema o establecer límites de utilización para productos cuyo precio se basa en el número de usuarios. Antes de iniciar el trabajo de producción en el sistema, asegúrese de proteger el sistema de forma adecuada contra la utilización no autorizada.</w:t>
      </w:r>
    </w:p>
    <w:p w14:paraId="0CD95061" w14:textId="77777777" w:rsidR="00304666" w:rsidRPr="00304666" w:rsidRDefault="00304666" w:rsidP="00304666">
      <w:pPr>
        <w:rPr>
          <w:rFonts w:ascii="Times New Roman" w:hAnsi="Times New Roman" w:cs="Times New Roman"/>
          <w:b/>
          <w:bCs/>
          <w:lang w:val="es-ES"/>
        </w:rPr>
      </w:pPr>
      <w:r w:rsidRPr="00304666">
        <w:rPr>
          <w:rFonts w:ascii="Times New Roman" w:hAnsi="Times New Roman" w:cs="Times New Roman"/>
          <w:b/>
          <w:bCs/>
          <w:lang w:val="es-ES"/>
        </w:rPr>
        <w:t>Instalar software en un sistema nuevo</w:t>
      </w:r>
    </w:p>
    <w:p w14:paraId="07ED51F6" w14:textId="75453E62" w:rsidR="00304666" w:rsidRPr="005B56A3" w:rsidRDefault="00304666" w:rsidP="00304666">
      <w:pPr>
        <w:rPr>
          <w:rFonts w:cstheme="minorHAnsi"/>
          <w:lang w:val="es-ES"/>
        </w:rPr>
      </w:pPr>
      <w:r w:rsidRPr="005B56A3">
        <w:rPr>
          <w:rFonts w:cstheme="minorHAnsi"/>
          <w:lang w:val="es-ES"/>
        </w:rPr>
        <w:t>Si acaba de recibir un sistema nuevo, puede que el sistema operativo y otros programas bajo licencia estén instalados o no lo estén.</w:t>
      </w:r>
    </w:p>
    <w:p w14:paraId="7C7725D8" w14:textId="01F3B899" w:rsidR="00304666" w:rsidRDefault="00304666" w:rsidP="00304666">
      <w:pPr>
        <w:rPr>
          <w:rFonts w:ascii="Times New Roman" w:hAnsi="Times New Roman" w:cs="Times New Roman"/>
          <w:lang w:val="es-ES"/>
        </w:rPr>
      </w:pPr>
    </w:p>
    <w:p w14:paraId="7DFD730F" w14:textId="77777777" w:rsidR="00304666" w:rsidRPr="00304666" w:rsidRDefault="00304666" w:rsidP="00304666">
      <w:pPr>
        <w:rPr>
          <w:rFonts w:ascii="Times New Roman" w:hAnsi="Times New Roman" w:cs="Times New Roman"/>
          <w:lang w:val="es-ES"/>
        </w:rPr>
      </w:pPr>
    </w:p>
    <w:p w14:paraId="366E111A" w14:textId="77777777" w:rsidR="00304666" w:rsidRPr="00304666" w:rsidRDefault="00304666" w:rsidP="00304666">
      <w:pPr>
        <w:rPr>
          <w:rFonts w:ascii="Times New Roman" w:hAnsi="Times New Roman" w:cs="Times New Roman"/>
          <w:b/>
          <w:bCs/>
          <w:lang w:val="es-ES"/>
        </w:rPr>
      </w:pPr>
      <w:r w:rsidRPr="00304666">
        <w:rPr>
          <w:rFonts w:ascii="Times New Roman" w:hAnsi="Times New Roman" w:cs="Times New Roman"/>
          <w:b/>
          <w:bCs/>
          <w:lang w:val="es-ES"/>
        </w:rPr>
        <w:t>Actualizar o sustituir software existente</w:t>
      </w:r>
    </w:p>
    <w:p w14:paraId="3792D7E8" w14:textId="77777777" w:rsidR="00304666" w:rsidRPr="005B56A3" w:rsidRDefault="00304666" w:rsidP="00304666">
      <w:pPr>
        <w:rPr>
          <w:rFonts w:cstheme="minorHAnsi"/>
          <w:lang w:val="es-ES"/>
        </w:rPr>
      </w:pPr>
      <w:r w:rsidRPr="005B56A3">
        <w:rPr>
          <w:rFonts w:cstheme="minorHAnsi"/>
          <w:lang w:val="es-ES"/>
        </w:rPr>
        <w:t>Si va a actualizar o sustituir software de IBM i existente, utilice el método de instalación automática o manual.</w:t>
      </w:r>
    </w:p>
    <w:p w14:paraId="1771A15F" w14:textId="77777777" w:rsidR="00304666" w:rsidRPr="005B56A3" w:rsidRDefault="00304666" w:rsidP="00304666">
      <w:pPr>
        <w:rPr>
          <w:rFonts w:ascii="Times New Roman" w:hAnsi="Times New Roman" w:cs="Times New Roman"/>
          <w:b/>
          <w:bCs/>
          <w:lang w:val="es-ES"/>
        </w:rPr>
      </w:pPr>
      <w:r w:rsidRPr="005B56A3">
        <w:rPr>
          <w:rFonts w:ascii="Times New Roman" w:hAnsi="Times New Roman" w:cs="Times New Roman"/>
          <w:b/>
          <w:bCs/>
          <w:lang w:val="es-ES"/>
        </w:rPr>
        <w:t>Instalación automática</w:t>
      </w:r>
    </w:p>
    <w:p w14:paraId="7D4874ED" w14:textId="0B68AC7B" w:rsidR="00304666" w:rsidRPr="005B56A3" w:rsidRDefault="00304666" w:rsidP="00304666">
      <w:pPr>
        <w:rPr>
          <w:rFonts w:cstheme="minorHAnsi"/>
          <w:lang w:val="es-ES"/>
        </w:rPr>
      </w:pPr>
      <w:r w:rsidRPr="005B56A3">
        <w:rPr>
          <w:rFonts w:cstheme="minorHAnsi"/>
          <w:lang w:val="es-ES"/>
        </w:rPr>
        <w:t xml:space="preserve">Esta operación sustituye el </w:t>
      </w:r>
      <w:r w:rsidRPr="005B56A3">
        <w:rPr>
          <w:rFonts w:cstheme="minorHAnsi"/>
          <w:lang w:val="es-ES"/>
        </w:rPr>
        <w:t>reléase</w:t>
      </w:r>
      <w:r w:rsidRPr="005B56A3">
        <w:rPr>
          <w:rFonts w:cstheme="minorHAnsi"/>
          <w:lang w:val="es-ES"/>
        </w:rPr>
        <w:t xml:space="preserve"> actual con la mínima interacción del usuario. El proceso de instalación automática mantiene el entorno actual y los valores del sistema. El proceso añadirá todas las unidades de disco no configuradas a la agrupación de almacenamiento auxiliar (ASP) del sistema y conservará la configuración de ASP de unidades de disco configuradas anteriormente. El proceso de instalación automática está recomendado para la mayoría de los sistemas.</w:t>
      </w:r>
    </w:p>
    <w:p w14:paraId="5FBAA9DF" w14:textId="77777777" w:rsidR="00304666" w:rsidRPr="005B56A3" w:rsidRDefault="00304666" w:rsidP="00304666">
      <w:pPr>
        <w:rPr>
          <w:rFonts w:ascii="Times New Roman" w:hAnsi="Times New Roman" w:cs="Times New Roman"/>
          <w:b/>
          <w:bCs/>
          <w:lang w:val="es-ES"/>
        </w:rPr>
      </w:pPr>
      <w:r w:rsidRPr="005B56A3">
        <w:rPr>
          <w:rFonts w:ascii="Times New Roman" w:hAnsi="Times New Roman" w:cs="Times New Roman"/>
          <w:b/>
          <w:bCs/>
          <w:lang w:val="es-ES"/>
        </w:rPr>
        <w:t>Instalación manual</w:t>
      </w:r>
    </w:p>
    <w:p w14:paraId="1713C0EE" w14:textId="23D0259F" w:rsidR="00304666" w:rsidRPr="005B56A3" w:rsidRDefault="00304666" w:rsidP="00304666">
      <w:pPr>
        <w:rPr>
          <w:rFonts w:cstheme="minorHAnsi"/>
          <w:lang w:val="es-ES"/>
        </w:rPr>
      </w:pPr>
      <w:r w:rsidRPr="005B56A3">
        <w:rPr>
          <w:rFonts w:cstheme="minorHAnsi"/>
          <w:lang w:val="es-ES"/>
        </w:rPr>
        <w:t xml:space="preserve">Esta operación sustituye interactivamente el </w:t>
      </w:r>
      <w:r w:rsidRPr="005B56A3">
        <w:rPr>
          <w:rFonts w:cstheme="minorHAnsi"/>
          <w:lang w:val="es-ES"/>
        </w:rPr>
        <w:t>reléase</w:t>
      </w:r>
      <w:r w:rsidRPr="005B56A3">
        <w:rPr>
          <w:rFonts w:cstheme="minorHAnsi"/>
          <w:lang w:val="es-ES"/>
        </w:rPr>
        <w:t xml:space="preserve"> existente utilizando el menú Trabajar con programas bajo licencia. En la consola aparecen pantallas que requieren una respuesta. Durante una instalación manual puede cambiar las opciones de instalación. Utilice el proceso de instalación manual si va a realizar alguno de los siguientes procedimientos de instalación:</w:t>
      </w:r>
    </w:p>
    <w:p w14:paraId="6BDD3A08" w14:textId="000C2C9D" w:rsidR="00304666" w:rsidRPr="005B56A3" w:rsidRDefault="005B56A3" w:rsidP="00304666">
      <w:pPr>
        <w:rPr>
          <w:rFonts w:cstheme="minorHAnsi"/>
          <w:lang w:val="es-ES"/>
        </w:rPr>
      </w:pPr>
      <w:r w:rsidRPr="005B56A3">
        <w:rPr>
          <w:rFonts w:cstheme="minorHAnsi"/>
          <w:lang w:val="es-ES"/>
        </w:rPr>
        <w:t>-</w:t>
      </w:r>
      <w:r w:rsidR="00304666" w:rsidRPr="005B56A3">
        <w:rPr>
          <w:rFonts w:cstheme="minorHAnsi"/>
          <w:lang w:val="es-ES"/>
        </w:rPr>
        <w:t>Añadir un dispositivo de disco a una agrupación de almacenamiento auxiliar de usuario.</w:t>
      </w:r>
    </w:p>
    <w:p w14:paraId="2108415D" w14:textId="6E1843B2" w:rsidR="00304666" w:rsidRPr="005B56A3" w:rsidRDefault="005B56A3" w:rsidP="00304666">
      <w:pPr>
        <w:rPr>
          <w:rFonts w:cstheme="minorHAnsi"/>
          <w:lang w:val="es-ES"/>
        </w:rPr>
      </w:pPr>
      <w:r w:rsidRPr="005B56A3">
        <w:rPr>
          <w:rFonts w:cstheme="minorHAnsi"/>
          <w:lang w:val="es-ES"/>
        </w:rPr>
        <w:t>-</w:t>
      </w:r>
      <w:r w:rsidR="00304666" w:rsidRPr="005B56A3">
        <w:rPr>
          <w:rFonts w:cstheme="minorHAnsi"/>
          <w:lang w:val="es-ES"/>
        </w:rPr>
        <w:t>Cambiar el entorno (IBM i o System/36), los valores del sistema, el código de característica de idioma o los valores de configuración.</w:t>
      </w:r>
    </w:p>
    <w:p w14:paraId="54C05B62" w14:textId="33E9FA81" w:rsidR="00304666" w:rsidRPr="005B56A3" w:rsidRDefault="005B56A3" w:rsidP="00304666">
      <w:pPr>
        <w:rPr>
          <w:rFonts w:cstheme="minorHAnsi"/>
          <w:lang w:val="es-ES"/>
        </w:rPr>
      </w:pPr>
      <w:r w:rsidRPr="005B56A3">
        <w:rPr>
          <w:rFonts w:cstheme="minorHAnsi"/>
          <w:lang w:val="es-ES"/>
        </w:rPr>
        <w:t>-</w:t>
      </w:r>
      <w:r w:rsidR="00304666" w:rsidRPr="005B56A3">
        <w:rPr>
          <w:rFonts w:cstheme="minorHAnsi"/>
          <w:lang w:val="es-ES"/>
        </w:rPr>
        <w:t>Planificar la utilización de un dispositivo de instalación alternativo para la actualización.</w:t>
      </w:r>
    </w:p>
    <w:p w14:paraId="727EAD31" w14:textId="323BEB46" w:rsidR="00304666" w:rsidRPr="005B56A3" w:rsidRDefault="005B56A3" w:rsidP="00304666">
      <w:pPr>
        <w:rPr>
          <w:rFonts w:cstheme="minorHAnsi"/>
          <w:lang w:val="es-ES"/>
        </w:rPr>
      </w:pPr>
      <w:r w:rsidRPr="005B56A3">
        <w:rPr>
          <w:rFonts w:cstheme="minorHAnsi"/>
          <w:lang w:val="es-ES"/>
        </w:rPr>
        <w:t>-</w:t>
      </w:r>
      <w:r w:rsidR="00304666" w:rsidRPr="005B56A3">
        <w:rPr>
          <w:rFonts w:cstheme="minorHAnsi"/>
          <w:lang w:val="es-ES"/>
        </w:rPr>
        <w:t>Crear particiones lógicas durante el proceso de instalación.</w:t>
      </w:r>
    </w:p>
    <w:p w14:paraId="65EB5A6D" w14:textId="6B17B178" w:rsidR="00304666" w:rsidRPr="005B56A3" w:rsidRDefault="005B56A3" w:rsidP="00304666">
      <w:pPr>
        <w:rPr>
          <w:rFonts w:cstheme="minorHAnsi"/>
          <w:lang w:val="es-ES"/>
        </w:rPr>
      </w:pPr>
      <w:r w:rsidRPr="005B56A3">
        <w:rPr>
          <w:rFonts w:cstheme="minorHAnsi"/>
          <w:lang w:val="es-ES"/>
        </w:rPr>
        <w:t>-</w:t>
      </w:r>
      <w:r w:rsidR="00304666" w:rsidRPr="005B56A3">
        <w:rPr>
          <w:rFonts w:cstheme="minorHAnsi"/>
          <w:lang w:val="es-ES"/>
        </w:rPr>
        <w:t>Utilizar soportes creados con el mandato Salvar sistema (SAVSYS). (El mandato SAVSYS crea soportes destinados a la recuperación).</w:t>
      </w:r>
    </w:p>
    <w:p w14:paraId="73E89AB8" w14:textId="77777777" w:rsidR="005B56A3" w:rsidRPr="005B56A3" w:rsidRDefault="005B56A3" w:rsidP="005B56A3">
      <w:pPr>
        <w:rPr>
          <w:rFonts w:ascii="Times New Roman" w:hAnsi="Times New Roman" w:cs="Times New Roman"/>
          <w:b/>
          <w:bCs/>
          <w:lang w:val="es-ES"/>
        </w:rPr>
      </w:pPr>
      <w:r w:rsidRPr="005B56A3">
        <w:rPr>
          <w:rFonts w:ascii="Times New Roman" w:hAnsi="Times New Roman" w:cs="Times New Roman"/>
          <w:b/>
          <w:bCs/>
          <w:lang w:val="es-ES"/>
        </w:rPr>
        <w:t>Añadir programas bajo licencia</w:t>
      </w:r>
    </w:p>
    <w:p w14:paraId="3D846BCC" w14:textId="77777777" w:rsidR="005B56A3" w:rsidRPr="005B56A3" w:rsidRDefault="005B56A3" w:rsidP="005B56A3">
      <w:pPr>
        <w:rPr>
          <w:rFonts w:cstheme="minorHAnsi"/>
          <w:lang w:val="es-ES"/>
        </w:rPr>
      </w:pPr>
      <w:r w:rsidRPr="005B56A3">
        <w:rPr>
          <w:rFonts w:cstheme="minorHAnsi"/>
          <w:lang w:val="es-ES"/>
        </w:rPr>
        <w:t>Al añadir programas bajo licencia adicionales o componentes opcionales de programas bajo licencia, utiliza el método de la opción 11 (Instalar programas bajo licencia) del menú Trabajar con programas bajo licencia (LICPGM). Habitualmente se utiliza la opción 11 cuando se necesita instalar un nuevo programa bajo licencia o sustituir un solo programa bajo licencia.</w:t>
      </w:r>
    </w:p>
    <w:p w14:paraId="1C283AC4" w14:textId="77777777" w:rsidR="005B56A3" w:rsidRPr="005B56A3" w:rsidRDefault="005B56A3" w:rsidP="005B56A3">
      <w:pPr>
        <w:rPr>
          <w:rFonts w:ascii="Times New Roman" w:hAnsi="Times New Roman" w:cs="Times New Roman"/>
          <w:b/>
          <w:bCs/>
          <w:lang w:val="es-ES"/>
        </w:rPr>
      </w:pPr>
      <w:r w:rsidRPr="005B56A3">
        <w:rPr>
          <w:rFonts w:ascii="Times New Roman" w:hAnsi="Times New Roman" w:cs="Times New Roman"/>
          <w:b/>
          <w:bCs/>
          <w:lang w:val="es-ES"/>
        </w:rPr>
        <w:t>Añadir o cambiar el soporte de globalización</w:t>
      </w:r>
    </w:p>
    <w:p w14:paraId="4E6339E2" w14:textId="77777777" w:rsidR="005B56A3" w:rsidRPr="005B56A3" w:rsidRDefault="005B56A3" w:rsidP="005B56A3">
      <w:pPr>
        <w:rPr>
          <w:rFonts w:cstheme="minorHAnsi"/>
          <w:lang w:val="es-ES"/>
        </w:rPr>
      </w:pPr>
      <w:r w:rsidRPr="005B56A3">
        <w:rPr>
          <w:rFonts w:cstheme="minorHAnsi"/>
          <w:lang w:val="es-ES"/>
        </w:rPr>
        <w:t>Al añadir un idioma secundario se añaden objetos de idioma adicionales para los programas bajo licencia que están instalados en el sistema.</w:t>
      </w:r>
    </w:p>
    <w:p w14:paraId="07004521" w14:textId="4FB07448" w:rsidR="005B56A3" w:rsidRPr="005B56A3" w:rsidRDefault="005B56A3" w:rsidP="005B56A3">
      <w:pPr>
        <w:rPr>
          <w:rFonts w:cstheme="minorHAnsi"/>
          <w:lang w:val="es-ES"/>
        </w:rPr>
      </w:pPr>
      <w:r w:rsidRPr="005B56A3">
        <w:rPr>
          <w:rFonts w:cstheme="minorHAnsi"/>
          <w:lang w:val="es-ES"/>
        </w:rPr>
        <w:t>Al cambiar el idioma primario se sustituyen los objetos de idioma existentes. Dependiendo del procedimiento utilizado, también puede sustituir objetos de programa.</w:t>
      </w:r>
    </w:p>
    <w:sectPr w:rsidR="005B56A3" w:rsidRPr="005B56A3" w:rsidSect="005B56A3">
      <w:headerReference w:type="default" r:id="rId7"/>
      <w:pgSz w:w="12240" w:h="15840"/>
      <w:pgMar w:top="1417" w:right="1701" w:bottom="1417"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4C87" w14:textId="77777777" w:rsidR="00D425E0" w:rsidRDefault="00D425E0" w:rsidP="005B56A3">
      <w:pPr>
        <w:spacing w:after="0" w:line="240" w:lineRule="auto"/>
      </w:pPr>
      <w:r>
        <w:separator/>
      </w:r>
    </w:p>
  </w:endnote>
  <w:endnote w:type="continuationSeparator" w:id="0">
    <w:p w14:paraId="1ED12CA7" w14:textId="77777777" w:rsidR="00D425E0" w:rsidRDefault="00D425E0" w:rsidP="005B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9CE3" w14:textId="77777777" w:rsidR="00D425E0" w:rsidRDefault="00D425E0" w:rsidP="005B56A3">
      <w:pPr>
        <w:spacing w:after="0" w:line="240" w:lineRule="auto"/>
      </w:pPr>
      <w:r>
        <w:separator/>
      </w:r>
    </w:p>
  </w:footnote>
  <w:footnote w:type="continuationSeparator" w:id="0">
    <w:p w14:paraId="659B7141" w14:textId="77777777" w:rsidR="00D425E0" w:rsidRDefault="00D425E0" w:rsidP="005B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8254" w14:textId="41189EBC" w:rsidR="005B56A3" w:rsidRDefault="005B56A3">
    <w:pPr>
      <w:pStyle w:val="Encabezado"/>
      <w:rPr>
        <w:lang w:val="es-ES"/>
      </w:rPr>
    </w:pPr>
    <w:r>
      <w:rPr>
        <w:lang w:val="es-ES"/>
      </w:rPr>
      <w:t xml:space="preserve">Nombre: Gricelda Marina Chiroy Cosiguá </w:t>
    </w:r>
  </w:p>
  <w:p w14:paraId="688E6F0E" w14:textId="639F6C09" w:rsidR="005B56A3" w:rsidRPr="005B56A3" w:rsidRDefault="005B56A3">
    <w:pPr>
      <w:pStyle w:val="Encabezado"/>
      <w:rPr>
        <w:lang w:val="es-ES"/>
      </w:rPr>
    </w:pPr>
    <w:r>
      <w:rPr>
        <w:lang w:val="es-ES"/>
      </w:rPr>
      <w:t xml:space="preserve">Grado: Quinto Bachillerato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A4B2C"/>
    <w:multiLevelType w:val="hybridMultilevel"/>
    <w:tmpl w:val="74F66068"/>
    <w:lvl w:ilvl="0" w:tplc="CFB8842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71088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96"/>
    <w:rsid w:val="00036696"/>
    <w:rsid w:val="001C2A48"/>
    <w:rsid w:val="00304666"/>
    <w:rsid w:val="005B56A3"/>
    <w:rsid w:val="00D425E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617D"/>
  <w15:chartTrackingRefBased/>
  <w15:docId w15:val="{1DA43C51-9124-4A73-8148-EF11E26E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666"/>
    <w:pPr>
      <w:ind w:left="720"/>
      <w:contextualSpacing/>
    </w:pPr>
  </w:style>
  <w:style w:type="paragraph" w:styleId="Encabezado">
    <w:name w:val="header"/>
    <w:basedOn w:val="Normal"/>
    <w:link w:val="EncabezadoCar"/>
    <w:uiPriority w:val="99"/>
    <w:unhideWhenUsed/>
    <w:rsid w:val="005B5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6A3"/>
  </w:style>
  <w:style w:type="paragraph" w:styleId="Piedepgina">
    <w:name w:val="footer"/>
    <w:basedOn w:val="Normal"/>
    <w:link w:val="PiedepginaCar"/>
    <w:uiPriority w:val="99"/>
    <w:unhideWhenUsed/>
    <w:rsid w:val="005B5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Chiroy</dc:creator>
  <cp:keywords/>
  <dc:description/>
  <cp:lastModifiedBy>Griselda Chiroy</cp:lastModifiedBy>
  <cp:revision>2</cp:revision>
  <dcterms:created xsi:type="dcterms:W3CDTF">2022-09-23T00:44:00Z</dcterms:created>
  <dcterms:modified xsi:type="dcterms:W3CDTF">2022-09-23T00:59:00Z</dcterms:modified>
</cp:coreProperties>
</file>