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BC" w:rsidRDefault="007B15BC" w:rsidP="007B15BC">
      <w:pPr>
        <w:pStyle w:val="NormalWeb"/>
        <w:rPr>
          <w:rStyle w:val="Textoennegrita"/>
          <w:i/>
          <w:iCs/>
        </w:rPr>
      </w:pPr>
    </w:p>
    <w:p w:rsidR="007B15BC" w:rsidRDefault="007B15BC" w:rsidP="007B15BC">
      <w:pPr>
        <w:pStyle w:val="NormalWeb"/>
        <w:rPr>
          <w:rStyle w:val="Textoennegrita"/>
          <w:i/>
          <w:iCs/>
        </w:rPr>
      </w:pPr>
    </w:p>
    <w:p w:rsidR="007B15BC" w:rsidRDefault="007B15BC" w:rsidP="007B15BC">
      <w:pPr>
        <w:pStyle w:val="NormalWeb"/>
        <w:rPr>
          <w:rStyle w:val="Textoennegrita"/>
          <w:i/>
          <w:iCs/>
        </w:rPr>
      </w:pPr>
    </w:p>
    <w:p w:rsidR="007B15BC" w:rsidRDefault="007B15BC" w:rsidP="007B15BC">
      <w:pPr>
        <w:pStyle w:val="NormalWeb"/>
      </w:pPr>
      <w:bookmarkStart w:id="0" w:name="_GoBack"/>
      <w:bookmarkEnd w:id="0"/>
      <w:r>
        <w:rPr>
          <w:rStyle w:val="Textoennegrita"/>
          <w:i/>
          <w:iCs/>
        </w:rPr>
        <w:t>Look the opinions about houses and apartments, and translate the sentences. </w:t>
      </w:r>
    </w:p>
    <w:p w:rsidR="007B15BC" w:rsidRPr="007B15BC" w:rsidRDefault="007B15BC" w:rsidP="007B15BC">
      <w:pPr>
        <w:pStyle w:val="NormalWeb"/>
        <w:rPr>
          <w:lang w:val="es-GT"/>
        </w:rPr>
      </w:pPr>
      <w:r w:rsidRPr="007B15BC">
        <w:rPr>
          <w:rStyle w:val="nfasis"/>
          <w:b/>
          <w:bCs/>
          <w:lang w:val="es-GT"/>
        </w:rPr>
        <w:t>Vea las opiniones acerca de casas y departamentos, y traduzca las oraciones.</w:t>
      </w:r>
    </w:p>
    <w:p w:rsidR="007B15BC" w:rsidRPr="007B15BC" w:rsidRDefault="007B15BC" w:rsidP="007B15BC">
      <w:pPr>
        <w:pStyle w:val="NormalWeb"/>
        <w:rPr>
          <w:lang w:val="es-GT"/>
        </w:rPr>
      </w:pPr>
      <w:r w:rsidRPr="007B15BC">
        <w:rPr>
          <w:lang w:val="es-GT"/>
        </w:rPr>
        <w:t> 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Apartments are too small for pets.</w:t>
      </w:r>
    </w:p>
    <w:p w:rsidR="007B15BC" w:rsidRPr="007B15BC" w:rsidRDefault="007B15BC" w:rsidP="007B15BC">
      <w:pPr>
        <w:pStyle w:val="HTMLconformatoprevio"/>
        <w:rPr>
          <w:lang w:val="es-GT"/>
        </w:rPr>
      </w:pPr>
      <w:r w:rsidRPr="007B15BC">
        <w:rPr>
          <w:color w:val="0070C0"/>
          <w:lang w:val="es-GT"/>
        </w:rPr>
        <w:t xml:space="preserve">R// </w:t>
      </w:r>
      <w:r w:rsidRPr="007B15BC">
        <w:rPr>
          <w:color w:val="0070C0"/>
          <w:lang w:val="es-ES"/>
        </w:rPr>
        <w:t>Los apartamentos son demasiado pequeños para las mascotas</w:t>
      </w:r>
      <w:r w:rsidRPr="007B15BC">
        <w:rPr>
          <w:lang w:val="es-ES"/>
        </w:rPr>
        <w:t>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Apartments aren’t big enough for families.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>R//</w:t>
      </w:r>
      <w:r w:rsidRPr="007B15BC">
        <w:rPr>
          <w:rStyle w:val="y2iqfc"/>
          <w:color w:val="0070C0"/>
          <w:lang w:val="es-ES"/>
        </w:rPr>
        <w:t>Los apartamentos no son lo suficientemente grandes para familias.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Apartments don’t have as many rooms as houses.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>R//</w:t>
      </w:r>
      <w:r w:rsidRPr="007B15BC">
        <w:rPr>
          <w:rStyle w:val="y2iqfc"/>
          <w:color w:val="0070C0"/>
          <w:lang w:val="es-ES"/>
        </w:rPr>
        <w:t>Los apartamentos no tienen tantas habitaciones como casas.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Houses cost too much money.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>R//</w:t>
      </w:r>
      <w:r w:rsidRPr="007B15BC">
        <w:rPr>
          <w:rStyle w:val="y2iqfc"/>
          <w:color w:val="0070C0"/>
          <w:lang w:val="es-ES"/>
        </w:rPr>
        <w:t>Las casas cuestan demasiado dinero.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Houses aren’t as safe as apartments.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 xml:space="preserve">R// </w:t>
      </w:r>
      <w:r w:rsidRPr="007B15BC">
        <w:rPr>
          <w:rStyle w:val="y2iqfc"/>
          <w:color w:val="0070C0"/>
          <w:lang w:val="es-ES"/>
        </w:rPr>
        <w:t>Las casas no son tan seguras como los apartamentos.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Houses aren’t as convenient as apartments.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 xml:space="preserve">R// </w:t>
      </w:r>
      <w:r w:rsidRPr="007B15BC">
        <w:rPr>
          <w:rStyle w:val="y2iqfc"/>
          <w:color w:val="0070C0"/>
          <w:lang w:val="es-ES"/>
        </w:rPr>
        <w:t>Las casas no son tan convenientes como los apartamentos.</w:t>
      </w:r>
    </w:p>
    <w:p w:rsidR="007B15BC" w:rsidRDefault="007B15BC" w:rsidP="007B15BC">
      <w:pPr>
        <w:pStyle w:val="NormalWeb"/>
        <w:numPr>
          <w:ilvl w:val="0"/>
          <w:numId w:val="1"/>
        </w:numPr>
      </w:pPr>
      <w:r>
        <w:t>Apartments have just as many expenses as houses.</w:t>
      </w:r>
    </w:p>
    <w:p w:rsidR="007B15BC" w:rsidRPr="007B15BC" w:rsidRDefault="007B15BC" w:rsidP="007B15BC">
      <w:pPr>
        <w:pStyle w:val="HTMLconformatoprevio"/>
        <w:rPr>
          <w:color w:val="0070C0"/>
          <w:lang w:val="es-GT"/>
        </w:rPr>
      </w:pPr>
      <w:r w:rsidRPr="007B15BC">
        <w:rPr>
          <w:color w:val="0070C0"/>
          <w:lang w:val="es-GT"/>
        </w:rPr>
        <w:t xml:space="preserve">R// </w:t>
      </w:r>
      <w:r w:rsidRPr="007B15BC">
        <w:rPr>
          <w:rStyle w:val="y2iqfc"/>
          <w:color w:val="0070C0"/>
          <w:lang w:val="es-ES"/>
        </w:rPr>
        <w:t>Los apartamentos tienen tantos gastos como las casas.</w:t>
      </w:r>
    </w:p>
    <w:p w:rsidR="007B15BC" w:rsidRPr="007B15BC" w:rsidRDefault="007B15BC" w:rsidP="007B15BC">
      <w:pPr>
        <w:pStyle w:val="NormalWeb"/>
        <w:ind w:left="720"/>
        <w:rPr>
          <w:lang w:val="es-GT"/>
        </w:rPr>
      </w:pPr>
    </w:p>
    <w:p w:rsidR="00B44157" w:rsidRPr="007B15BC" w:rsidRDefault="00B44157">
      <w:pPr>
        <w:rPr>
          <w:lang w:val="es-GT"/>
        </w:rPr>
      </w:pPr>
    </w:p>
    <w:sectPr w:rsidR="00B44157" w:rsidRPr="007B1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94D93"/>
    <w:multiLevelType w:val="hybridMultilevel"/>
    <w:tmpl w:val="3312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C"/>
    <w:rsid w:val="007B15BC"/>
    <w:rsid w:val="00B4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2CE7"/>
  <w15:chartTrackingRefBased/>
  <w15:docId w15:val="{63B528DD-0A4A-4113-B3FB-284C1973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B15BC"/>
    <w:rPr>
      <w:i/>
      <w:iCs/>
    </w:rPr>
  </w:style>
  <w:style w:type="character" w:styleId="Textoennegrita">
    <w:name w:val="Strong"/>
    <w:basedOn w:val="Fuentedeprrafopredeter"/>
    <w:uiPriority w:val="22"/>
    <w:qFormat/>
    <w:rsid w:val="007B15BC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1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15B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7B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dcterms:created xsi:type="dcterms:W3CDTF">2021-07-14T14:23:00Z</dcterms:created>
  <dcterms:modified xsi:type="dcterms:W3CDTF">2021-07-14T14:32:00Z</dcterms:modified>
</cp:coreProperties>
</file>