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BE3D" w14:textId="77777777" w:rsidR="00754B8C" w:rsidRDefault="00754B8C" w:rsidP="00754B8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3DB5DC10" w14:textId="77777777" w:rsidR="00754B8C" w:rsidRDefault="00754B8C" w:rsidP="00754B8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04C82A9B" w14:textId="77777777" w:rsidR="00754B8C" w:rsidRDefault="00754B8C" w:rsidP="00754B8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0E173927" w14:textId="46325116" w:rsidR="00754B8C" w:rsidRDefault="00754B8C" w:rsidP="00754B8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11</w:t>
      </w:r>
    </w:p>
    <w:p w14:paraId="135DA557" w14:textId="2675A414" w:rsidR="00754B8C" w:rsidRDefault="00754B8C" w:rsidP="00754B8C">
      <w:pPr>
        <w:pStyle w:val="Ttulo"/>
        <w:jc w:val="center"/>
        <w:rPr>
          <w:rFonts w:ascii="Arial" w:hAnsi="Arial" w:cs="Arial"/>
          <w:sz w:val="44"/>
          <w:szCs w:val="44"/>
          <w:lang w:val="es-MX"/>
        </w:rPr>
      </w:pPr>
      <w:r>
        <w:rPr>
          <w:rFonts w:ascii="Arial" w:hAnsi="Arial" w:cs="Arial"/>
          <w:sz w:val="44"/>
          <w:szCs w:val="44"/>
          <w:lang w:val="es-MX"/>
        </w:rPr>
        <w:t>Culturas.</w:t>
      </w:r>
    </w:p>
    <w:p w14:paraId="3A0E0ADA" w14:textId="77777777" w:rsidR="0031585D" w:rsidRPr="0031585D" w:rsidRDefault="0031585D" w:rsidP="003158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85D">
        <w:rPr>
          <w:rFonts w:ascii="Arial" w:hAnsi="Arial" w:cs="Arial"/>
          <w:sz w:val="24"/>
          <w:szCs w:val="24"/>
        </w:rPr>
        <w:t>Deberás de investigar sobre las diferentes culturas. Adjunto un cuadro que deberás llenar con la información que consigas.</w:t>
      </w:r>
    </w:p>
    <w:p w14:paraId="47C31CD8" w14:textId="77777777" w:rsidR="0031585D" w:rsidRPr="0031585D" w:rsidRDefault="0031585D" w:rsidP="003158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85D">
        <w:rPr>
          <w:rFonts w:ascii="Arial" w:hAnsi="Arial" w:cs="Arial"/>
          <w:sz w:val="24"/>
          <w:szCs w:val="24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1713"/>
        <w:gridCol w:w="2256"/>
        <w:gridCol w:w="1969"/>
        <w:gridCol w:w="1644"/>
      </w:tblGrid>
      <w:tr w:rsidR="008D3C77" w:rsidRPr="0031585D" w14:paraId="4E401345" w14:textId="77777777" w:rsidTr="003E6036">
        <w:tc>
          <w:tcPr>
            <w:tcW w:w="1253" w:type="dxa"/>
            <w:hideMark/>
          </w:tcPr>
          <w:p w14:paraId="23366788" w14:textId="77777777" w:rsidR="0031585D" w:rsidRPr="0031585D" w:rsidRDefault="0031585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9" w:type="dxa"/>
            <w:vAlign w:val="center"/>
            <w:hideMark/>
          </w:tcPr>
          <w:p w14:paraId="792E96CF" w14:textId="6DA9E0FD" w:rsidR="0031585D" w:rsidRPr="0031585D" w:rsidRDefault="0031585D" w:rsidP="003E6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Perteneciente a la cultura o época</w:t>
            </w:r>
            <w:r w:rsidR="008D3C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  <w:vAlign w:val="center"/>
            <w:hideMark/>
          </w:tcPr>
          <w:p w14:paraId="0B5C6B34" w14:textId="29292E77" w:rsidR="0031585D" w:rsidRPr="0031585D" w:rsidRDefault="0031585D" w:rsidP="003E6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Imagen</w:t>
            </w:r>
            <w:r w:rsidR="008D3C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738961DC" w14:textId="73568F20" w:rsidR="0031585D" w:rsidRPr="0031585D" w:rsidRDefault="0031585D" w:rsidP="003E6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Breve explicación</w:t>
            </w:r>
            <w:r w:rsidR="008D3C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62" w:type="dxa"/>
            <w:vAlign w:val="center"/>
            <w:hideMark/>
          </w:tcPr>
          <w:p w14:paraId="787C290F" w14:textId="3214C144" w:rsidR="0031585D" w:rsidRPr="0031585D" w:rsidRDefault="0031585D" w:rsidP="003E6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Se encuentra en</w:t>
            </w:r>
            <w:r w:rsidR="003E60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3C77" w:rsidRPr="0031585D" w14:paraId="4A396BA0" w14:textId="77777777" w:rsidTr="003E6036">
        <w:tc>
          <w:tcPr>
            <w:tcW w:w="1253" w:type="dxa"/>
            <w:hideMark/>
          </w:tcPr>
          <w:p w14:paraId="0B300A6C" w14:textId="5722D09C" w:rsidR="0031585D" w:rsidRPr="0031585D" w:rsidRDefault="0031585D" w:rsidP="003E6036">
            <w:pPr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Códice de Dresde</w:t>
            </w:r>
            <w:r w:rsidR="008D3C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9" w:type="dxa"/>
            <w:hideMark/>
          </w:tcPr>
          <w:p w14:paraId="4D0C883B" w14:textId="59A0C51A" w:rsidR="0031585D" w:rsidRPr="0031585D" w:rsidRDefault="00E00BCD" w:rsidP="003E6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cultura maya</w:t>
            </w:r>
            <w:r w:rsidR="00F757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  <w:hideMark/>
          </w:tcPr>
          <w:p w14:paraId="74D325B5" w14:textId="4AC660DE" w:rsidR="0031585D" w:rsidRPr="0031585D" w:rsidRDefault="00E00BC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2B8893" wp14:editId="100DB95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63693</wp:posOffset>
                  </wp:positionV>
                  <wp:extent cx="1207770" cy="2446655"/>
                  <wp:effectExtent l="0" t="0" r="0" b="0"/>
                  <wp:wrapTight wrapText="bothSides">
                    <wp:wrapPolygon edited="0">
                      <wp:start x="0" y="0"/>
                      <wp:lineTo x="0" y="21359"/>
                      <wp:lineTo x="21123" y="21359"/>
                      <wp:lineTo x="21123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244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1585D" w:rsidRPr="003158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1" w:type="dxa"/>
            <w:hideMark/>
          </w:tcPr>
          <w:p w14:paraId="635A8EA2" w14:textId="04A25ABA" w:rsidR="0031585D" w:rsidRPr="0031585D" w:rsidRDefault="0031585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 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>El Códice Dresde es el más completo de los tres códices mayas unánimemente considerados auténticos.</w:t>
            </w:r>
            <w:r w:rsidR="001C0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>El Códice Dresde está hecho de papel amate, corteza de jonote (ficus) que ha sido aplastada y cubierta de una pasta de cal), doblada en pliegues en forma de acordeón como los paneles de un biombo.</w:t>
            </w:r>
            <w:r w:rsidR="001C0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 xml:space="preserve">El códice fue escrito por seis escribas 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>diferentes</w:t>
            </w:r>
            <w:r w:rsidR="001C088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>Tiene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 xml:space="preserve"> un total de 78 páginas sobre 39 hojas, con una longitud total de 3,56 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lastRenderedPageBreak/>
              <w:t>metros. Cuatro de las páginas están vacías.</w:t>
            </w:r>
            <w:r w:rsidR="001C0886">
              <w:t xml:space="preserve"> </w:t>
            </w:r>
            <w:r w:rsidR="001C0886" w:rsidRPr="001C0886">
              <w:rPr>
                <w:rFonts w:ascii="Arial" w:hAnsi="Arial" w:cs="Arial"/>
                <w:sz w:val="24"/>
                <w:szCs w:val="24"/>
              </w:rPr>
              <w:t>Contiene también almanaques, tablas astronómicas y astrológicas, y horarios rituales.</w:t>
            </w:r>
          </w:p>
        </w:tc>
        <w:tc>
          <w:tcPr>
            <w:tcW w:w="1462" w:type="dxa"/>
            <w:hideMark/>
          </w:tcPr>
          <w:p w14:paraId="241EBCB0" w14:textId="1D62A677" w:rsidR="0031585D" w:rsidRPr="0031585D" w:rsidRDefault="00F757C5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Pr="00F757C5">
              <w:rPr>
                <w:rFonts w:ascii="Arial" w:hAnsi="Arial" w:cs="Arial"/>
                <w:sz w:val="24"/>
                <w:szCs w:val="24"/>
              </w:rPr>
              <w:t>n la Biblioteca Estatal de Sajonia</w:t>
            </w:r>
            <w:r w:rsidR="00E00BCD" w:rsidRPr="00E00BC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7C5">
              <w:rPr>
                <w:rFonts w:ascii="Arial" w:hAnsi="Arial" w:cs="Arial"/>
                <w:sz w:val="24"/>
                <w:szCs w:val="24"/>
              </w:rPr>
              <w:t>Actualmente está resguardado en la Biblioteca del Estado de Sajonia, en la ciudad de Dresde, Alemania.</w:t>
            </w:r>
          </w:p>
        </w:tc>
      </w:tr>
      <w:tr w:rsidR="008D3C77" w:rsidRPr="0031585D" w14:paraId="225E21C6" w14:textId="77777777" w:rsidTr="003E6036">
        <w:tc>
          <w:tcPr>
            <w:tcW w:w="1253" w:type="dxa"/>
            <w:hideMark/>
          </w:tcPr>
          <w:p w14:paraId="17E2C21A" w14:textId="77777777" w:rsidR="0031585D" w:rsidRPr="0031585D" w:rsidRDefault="0031585D" w:rsidP="003E6036">
            <w:pPr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Pirámide del Sol</w:t>
            </w:r>
          </w:p>
        </w:tc>
        <w:tc>
          <w:tcPr>
            <w:tcW w:w="1749" w:type="dxa"/>
            <w:hideMark/>
          </w:tcPr>
          <w:p w14:paraId="713D2547" w14:textId="7C9E7C3E" w:rsidR="0031585D" w:rsidRPr="0031585D" w:rsidRDefault="004C006D" w:rsidP="003E6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Azteca.</w:t>
            </w:r>
          </w:p>
        </w:tc>
        <w:tc>
          <w:tcPr>
            <w:tcW w:w="1993" w:type="dxa"/>
            <w:hideMark/>
          </w:tcPr>
          <w:p w14:paraId="51CBF9B8" w14:textId="5DE6DC4E" w:rsidR="0031585D" w:rsidRPr="0031585D" w:rsidRDefault="003E6036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58C497" wp14:editId="158F5415">
                  <wp:simplePos x="0" y="0"/>
                  <wp:positionH relativeFrom="column">
                    <wp:posOffset>37741</wp:posOffset>
                  </wp:positionH>
                  <wp:positionV relativeFrom="paragraph">
                    <wp:posOffset>101048</wp:posOffset>
                  </wp:positionV>
                  <wp:extent cx="1247775" cy="1007745"/>
                  <wp:effectExtent l="0" t="0" r="9525" b="1905"/>
                  <wp:wrapTight wrapText="bothSides">
                    <wp:wrapPolygon edited="0">
                      <wp:start x="0" y="0"/>
                      <wp:lineTo x="0" y="21233"/>
                      <wp:lineTo x="21435" y="21233"/>
                      <wp:lineTo x="21435" y="0"/>
                      <wp:lineTo x="0" y="0"/>
                    </wp:wrapPolygon>
                  </wp:wrapTight>
                  <wp:docPr id="6" name="Imagen 6" descr="La Pirámide del Sol de Teotihuac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 Pirámide del Sol de Teotihuac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1585D" w:rsidRPr="0031585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937FB76" w14:textId="077CE842" w:rsidR="0031585D" w:rsidRPr="0031585D" w:rsidRDefault="0031585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2371" w:type="dxa"/>
            <w:hideMark/>
          </w:tcPr>
          <w:p w14:paraId="13B69BC3" w14:textId="1EDAC53E" w:rsidR="0031585D" w:rsidRPr="0031585D" w:rsidRDefault="0031585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 </w:t>
            </w:r>
            <w:r w:rsidR="00F757C5">
              <w:rPr>
                <w:rFonts w:ascii="Arial" w:hAnsi="Arial" w:cs="Arial"/>
                <w:sz w:val="24"/>
                <w:szCs w:val="24"/>
              </w:rPr>
              <w:t>E</w:t>
            </w:r>
            <w:r w:rsidR="00F757C5" w:rsidRPr="00F757C5">
              <w:rPr>
                <w:rFonts w:ascii="Arial" w:hAnsi="Arial" w:cs="Arial"/>
                <w:sz w:val="24"/>
                <w:szCs w:val="24"/>
              </w:rPr>
              <w:t>s la edificación más grande de Teotihuacan y una de las más grandes de Mesoamérica. Se encuentra entre la Pirámide de la Luna y la antigua ciudad de Teotihuacán.​</w:t>
            </w:r>
          </w:p>
        </w:tc>
        <w:tc>
          <w:tcPr>
            <w:tcW w:w="1462" w:type="dxa"/>
            <w:hideMark/>
          </w:tcPr>
          <w:p w14:paraId="5F823CAA" w14:textId="00FF9F06" w:rsidR="0031585D" w:rsidRPr="0031585D" w:rsidRDefault="00F757C5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7C5">
              <w:rPr>
                <w:rFonts w:ascii="Arial" w:hAnsi="Arial" w:cs="Arial"/>
                <w:sz w:val="24"/>
                <w:szCs w:val="24"/>
              </w:rPr>
              <w:t>Teotihuacán</w:t>
            </w:r>
            <w:r w:rsidR="006B2CEA">
              <w:rPr>
                <w:rFonts w:ascii="Arial" w:hAnsi="Arial" w:cs="Arial"/>
                <w:sz w:val="24"/>
                <w:szCs w:val="24"/>
              </w:rPr>
              <w:t>, México.</w:t>
            </w:r>
          </w:p>
        </w:tc>
      </w:tr>
      <w:tr w:rsidR="008D3C77" w:rsidRPr="0031585D" w14:paraId="488732AB" w14:textId="77777777" w:rsidTr="003E6036">
        <w:tc>
          <w:tcPr>
            <w:tcW w:w="1253" w:type="dxa"/>
            <w:hideMark/>
          </w:tcPr>
          <w:p w14:paraId="10425E82" w14:textId="77777777" w:rsidR="0031585D" w:rsidRPr="0031585D" w:rsidRDefault="0031585D" w:rsidP="003E6036">
            <w:pPr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t>Templo de los guerreros</w:t>
            </w:r>
          </w:p>
        </w:tc>
        <w:tc>
          <w:tcPr>
            <w:tcW w:w="1749" w:type="dxa"/>
            <w:hideMark/>
          </w:tcPr>
          <w:p w14:paraId="5D304FD5" w14:textId="732F3BF3" w:rsidR="0031585D" w:rsidRPr="0031585D" w:rsidRDefault="004C006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4C006D">
              <w:rPr>
                <w:rFonts w:ascii="Arial" w:hAnsi="Arial" w:cs="Arial"/>
                <w:sz w:val="24"/>
                <w:szCs w:val="24"/>
              </w:rPr>
              <w:t>poca maya posclásic</w:t>
            </w: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993" w:type="dxa"/>
            <w:hideMark/>
          </w:tcPr>
          <w:p w14:paraId="21737779" w14:textId="5825E62F" w:rsidR="0031585D" w:rsidRPr="0031585D" w:rsidRDefault="004C006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4480672" wp14:editId="57769D6A">
                  <wp:simplePos x="0" y="0"/>
                  <wp:positionH relativeFrom="column">
                    <wp:posOffset>-4114</wp:posOffset>
                  </wp:positionH>
                  <wp:positionV relativeFrom="paragraph">
                    <wp:posOffset>417499</wp:posOffset>
                  </wp:positionV>
                  <wp:extent cx="1287780" cy="897890"/>
                  <wp:effectExtent l="0" t="0" r="7620" b="0"/>
                  <wp:wrapTight wrapText="bothSides">
                    <wp:wrapPolygon edited="0">
                      <wp:start x="0" y="0"/>
                      <wp:lineTo x="0" y="21081"/>
                      <wp:lineTo x="21408" y="21081"/>
                      <wp:lineTo x="21408" y="0"/>
                      <wp:lineTo x="0" y="0"/>
                    </wp:wrapPolygon>
                  </wp:wrapTight>
                  <wp:docPr id="7" name="Imagen 7" descr="Templo de los Guerreros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mplo de los Guerreros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85D" w:rsidRPr="0031585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2371" w:type="dxa"/>
            <w:hideMark/>
          </w:tcPr>
          <w:p w14:paraId="6373AF44" w14:textId="4C050FD4" w:rsidR="008D3C77" w:rsidRDefault="008D3C77" w:rsidP="008D3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C77">
              <w:rPr>
                <w:rFonts w:ascii="Arial" w:hAnsi="Arial" w:cs="Arial"/>
                <w:sz w:val="24"/>
                <w:szCs w:val="24"/>
              </w:rPr>
              <w:t xml:space="preserve">El templo de los Guerreros es un templo de la época maya posclásica, construido en el año 1200 d.C. por los mayas </w:t>
            </w:r>
            <w:r w:rsidR="005F0EB4" w:rsidRPr="008D3C77">
              <w:rPr>
                <w:rFonts w:ascii="Arial" w:hAnsi="Arial" w:cs="Arial"/>
                <w:sz w:val="24"/>
                <w:szCs w:val="24"/>
              </w:rPr>
              <w:t>itzaes</w:t>
            </w:r>
            <w:r w:rsidRPr="008D3C77">
              <w:rPr>
                <w:rFonts w:ascii="Arial" w:hAnsi="Arial" w:cs="Arial"/>
                <w:sz w:val="24"/>
                <w:szCs w:val="24"/>
              </w:rPr>
              <w:t xml:space="preserve"> en la antigua ciudad de Chichén Itzá, en el territorio actualmente perteneciente al estado mexicano de Yucatán.</w:t>
            </w:r>
            <w:r w:rsidR="0031585D" w:rsidRPr="0031585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5BB0F4F" w14:textId="5C3172E9" w:rsidR="008D3C77" w:rsidRPr="008D3C77" w:rsidRDefault="008D3C77" w:rsidP="008D3C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hideMark/>
          </w:tcPr>
          <w:p w14:paraId="544725EF" w14:textId="7FA51A0D" w:rsidR="0031585D" w:rsidRPr="0031585D" w:rsidRDefault="004C006D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Yucatán, México. </w:t>
            </w:r>
          </w:p>
        </w:tc>
      </w:tr>
      <w:tr w:rsidR="008D3C77" w:rsidRPr="0031585D" w14:paraId="78B34B43" w14:textId="77777777" w:rsidTr="003E6036">
        <w:trPr>
          <w:trHeight w:val="3685"/>
        </w:trPr>
        <w:tc>
          <w:tcPr>
            <w:tcW w:w="1253" w:type="dxa"/>
            <w:hideMark/>
          </w:tcPr>
          <w:p w14:paraId="05AF92BB" w14:textId="28A61209" w:rsidR="0031585D" w:rsidRPr="0031585D" w:rsidRDefault="0031585D" w:rsidP="003E6036">
            <w:pPr>
              <w:rPr>
                <w:rFonts w:ascii="Arial" w:hAnsi="Arial" w:cs="Arial"/>
                <w:sz w:val="24"/>
                <w:szCs w:val="24"/>
              </w:rPr>
            </w:pPr>
            <w:r w:rsidRPr="0031585D">
              <w:rPr>
                <w:rFonts w:ascii="Arial" w:hAnsi="Arial" w:cs="Arial"/>
                <w:sz w:val="24"/>
                <w:szCs w:val="24"/>
              </w:rPr>
              <w:lastRenderedPageBreak/>
              <w:t>Piedra de Tízoc</w:t>
            </w:r>
            <w:r w:rsidR="008D3C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9" w:type="dxa"/>
            <w:hideMark/>
          </w:tcPr>
          <w:p w14:paraId="3B9CC3C9" w14:textId="2BDF914F" w:rsidR="0031585D" w:rsidRPr="0031585D" w:rsidRDefault="008D3C77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mexicana.</w:t>
            </w:r>
          </w:p>
        </w:tc>
        <w:tc>
          <w:tcPr>
            <w:tcW w:w="1993" w:type="dxa"/>
            <w:hideMark/>
          </w:tcPr>
          <w:p w14:paraId="080FC42C" w14:textId="3F5A05E1" w:rsidR="0031585D" w:rsidRPr="0031585D" w:rsidRDefault="008D3C77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2D9A11C" wp14:editId="62FAFE9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87630</wp:posOffset>
                  </wp:positionV>
                  <wp:extent cx="1295400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1282" y="21294"/>
                      <wp:lineTo x="21282" y="0"/>
                      <wp:lineTo x="0" y="0"/>
                    </wp:wrapPolygon>
                  </wp:wrapTight>
                  <wp:docPr id="8" name="Imagen 8" descr="Piedra de Tíz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edra de Tíz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85D" w:rsidRPr="0031585D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2371" w:type="dxa"/>
            <w:hideMark/>
          </w:tcPr>
          <w:p w14:paraId="5FE590C4" w14:textId="18628970" w:rsidR="0031585D" w:rsidRPr="0031585D" w:rsidRDefault="008D3C77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D3C77">
              <w:rPr>
                <w:rFonts w:ascii="Arial" w:hAnsi="Arial" w:cs="Arial"/>
                <w:sz w:val="24"/>
                <w:szCs w:val="24"/>
              </w:rPr>
              <w:t>s una gran escultura circular con grabados de origen mexica redescubierta el 17 de diciembre de 1791 en la Plaza Mayor de la Ciudad de México por Antonio de León y Gama.</w:t>
            </w:r>
          </w:p>
        </w:tc>
        <w:tc>
          <w:tcPr>
            <w:tcW w:w="1462" w:type="dxa"/>
            <w:hideMark/>
          </w:tcPr>
          <w:p w14:paraId="04EFA5AB" w14:textId="4CA21CB1" w:rsidR="0031585D" w:rsidRPr="0031585D" w:rsidRDefault="008D3C77" w:rsidP="00315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C77">
              <w:rPr>
                <w:rFonts w:ascii="Arial" w:hAnsi="Arial" w:cs="Arial"/>
                <w:sz w:val="24"/>
                <w:szCs w:val="24"/>
              </w:rPr>
              <w:t>Museo Nacional de Antropología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5B47BF" w14:textId="2D097BAA" w:rsidR="0031585D" w:rsidRPr="0031585D" w:rsidRDefault="0031585D" w:rsidP="003158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585D">
        <w:rPr>
          <w:rFonts w:ascii="Arial" w:hAnsi="Arial" w:cs="Arial"/>
          <w:sz w:val="24"/>
          <w:szCs w:val="24"/>
        </w:rPr>
        <w:t> </w:t>
      </w:r>
    </w:p>
    <w:p w14:paraId="0A24488B" w14:textId="77777777" w:rsidR="0031585D" w:rsidRPr="0031585D" w:rsidRDefault="0031585D" w:rsidP="0031585D"/>
    <w:p w14:paraId="01B1139E" w14:textId="77777777" w:rsidR="0054195C" w:rsidRDefault="0054195C"/>
    <w:sectPr w:rsidR="0054195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EDC7" w14:textId="77777777" w:rsidR="00EA2FF4" w:rsidRDefault="00EA2FF4" w:rsidP="00754B8C">
      <w:pPr>
        <w:spacing w:after="0" w:line="240" w:lineRule="auto"/>
      </w:pPr>
      <w:r>
        <w:separator/>
      </w:r>
    </w:p>
  </w:endnote>
  <w:endnote w:type="continuationSeparator" w:id="0">
    <w:p w14:paraId="752920D7" w14:textId="77777777" w:rsidR="00EA2FF4" w:rsidRDefault="00EA2FF4" w:rsidP="0075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7AF07" w14:textId="77777777" w:rsidR="00EA2FF4" w:rsidRDefault="00EA2FF4" w:rsidP="00754B8C">
      <w:pPr>
        <w:spacing w:after="0" w:line="240" w:lineRule="auto"/>
      </w:pPr>
      <w:r>
        <w:separator/>
      </w:r>
    </w:p>
  </w:footnote>
  <w:footnote w:type="continuationSeparator" w:id="0">
    <w:p w14:paraId="05D889FE" w14:textId="77777777" w:rsidR="00EA2FF4" w:rsidRDefault="00EA2FF4" w:rsidP="0075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9FB6" w14:textId="740F6DA2" w:rsidR="00754B8C" w:rsidRDefault="00754B8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EDDB56" wp14:editId="0EA6042A">
          <wp:simplePos x="0" y="0"/>
          <wp:positionH relativeFrom="leftMargin">
            <wp:align>right</wp:align>
          </wp:positionH>
          <wp:positionV relativeFrom="paragraph">
            <wp:posOffset>-229235</wp:posOffset>
          </wp:positionV>
          <wp:extent cx="942975" cy="67881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86"/>
    <w:rsid w:val="0019005F"/>
    <w:rsid w:val="001C0886"/>
    <w:rsid w:val="0031585D"/>
    <w:rsid w:val="003E6036"/>
    <w:rsid w:val="00437307"/>
    <w:rsid w:val="004A1886"/>
    <w:rsid w:val="004C006D"/>
    <w:rsid w:val="0054195C"/>
    <w:rsid w:val="005F0EB4"/>
    <w:rsid w:val="006B2CEA"/>
    <w:rsid w:val="00754B8C"/>
    <w:rsid w:val="008D3C77"/>
    <w:rsid w:val="008F14ED"/>
    <w:rsid w:val="00DC2FF8"/>
    <w:rsid w:val="00E00BCD"/>
    <w:rsid w:val="00EA2FF4"/>
    <w:rsid w:val="00F057EF"/>
    <w:rsid w:val="00F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EA13"/>
  <w15:chartTrackingRefBased/>
  <w15:docId w15:val="{E7414DAF-C7E4-4287-ADBD-A4AE417C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B8C"/>
  </w:style>
  <w:style w:type="paragraph" w:styleId="Piedepgina">
    <w:name w:val="footer"/>
    <w:basedOn w:val="Normal"/>
    <w:link w:val="PiedepginaCar"/>
    <w:uiPriority w:val="99"/>
    <w:unhideWhenUsed/>
    <w:rsid w:val="00754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B8C"/>
  </w:style>
  <w:style w:type="paragraph" w:styleId="Ttulo">
    <w:name w:val="Title"/>
    <w:basedOn w:val="Normal"/>
    <w:next w:val="Normal"/>
    <w:link w:val="TtuloCar"/>
    <w:uiPriority w:val="10"/>
    <w:qFormat/>
    <w:rsid w:val="00754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1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31585D"/>
    <w:rPr>
      <w:b/>
      <w:bCs/>
    </w:rPr>
  </w:style>
  <w:style w:type="table" w:styleId="Tablaconcuadrcula">
    <w:name w:val="Table Grid"/>
    <w:basedOn w:val="Tablanormal"/>
    <w:uiPriority w:val="39"/>
    <w:rsid w:val="003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10</cp:revision>
  <dcterms:created xsi:type="dcterms:W3CDTF">2021-04-16T04:31:00Z</dcterms:created>
  <dcterms:modified xsi:type="dcterms:W3CDTF">2021-04-19T05:50:00Z</dcterms:modified>
</cp:coreProperties>
</file>