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DF9C3" w14:textId="77777777" w:rsidR="007533CB" w:rsidRDefault="007533CB"/>
    <w:p w14:paraId="2CC31F1F" w14:textId="77777777" w:rsidR="007533CB" w:rsidRDefault="007533CB" w:rsidP="007533CB">
      <w:pPr>
        <w:jc w:val="center"/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</w:pPr>
    </w:p>
    <w:p w14:paraId="3B022959" w14:textId="548DAE65" w:rsidR="007533CB" w:rsidRPr="007533CB" w:rsidRDefault="007533CB" w:rsidP="007533CB">
      <w:pPr>
        <w:jc w:val="center"/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</w:pPr>
      <w:r w:rsidRPr="007533CB"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  <w:t>LOS</w:t>
      </w:r>
    </w:p>
    <w:p w14:paraId="1D25EAC1" w14:textId="443A632D" w:rsidR="007533CB" w:rsidRPr="007533CB" w:rsidRDefault="007533CB" w:rsidP="007533CB">
      <w:pPr>
        <w:jc w:val="center"/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</w:pPr>
      <w:r w:rsidRPr="007533CB"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  <w:t>TIPOS</w:t>
      </w:r>
    </w:p>
    <w:p w14:paraId="5BDBDD13" w14:textId="0EFB85E6" w:rsidR="007533CB" w:rsidRPr="007533CB" w:rsidRDefault="007533CB" w:rsidP="007533CB">
      <w:pPr>
        <w:jc w:val="center"/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</w:pPr>
      <w:r w:rsidRPr="007533CB"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  <w:t>DE</w:t>
      </w:r>
    </w:p>
    <w:p w14:paraId="2026D903" w14:textId="5CF91D09" w:rsidR="007533CB" w:rsidRPr="007533CB" w:rsidRDefault="007533CB" w:rsidP="007533CB">
      <w:pPr>
        <w:jc w:val="center"/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</w:pPr>
      <w:r w:rsidRPr="007533CB">
        <w:rPr>
          <w:rFonts w:ascii="Bahnschrift SemiBold SemiConden" w:hAnsi="Bahnschrift SemiBold SemiConden"/>
          <w:b/>
          <w:bCs/>
          <w:color w:val="2F5496" w:themeColor="accent1" w:themeShade="BF"/>
          <w:sz w:val="144"/>
          <w:szCs w:val="144"/>
        </w:rPr>
        <w:t>FACTURA</w:t>
      </w:r>
    </w:p>
    <w:p w14:paraId="501A2989" w14:textId="72436FD9" w:rsidR="00767CCF" w:rsidRDefault="007533CB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2204141" wp14:editId="099D1B8D">
                <wp:simplePos x="0" y="0"/>
                <wp:positionH relativeFrom="page">
                  <wp:posOffset>5093970</wp:posOffset>
                </wp:positionH>
                <wp:positionV relativeFrom="page">
                  <wp:posOffset>260985</wp:posOffset>
                </wp:positionV>
                <wp:extent cx="2329180" cy="4615180"/>
                <wp:effectExtent l="0" t="0" r="13970" b="13970"/>
                <wp:wrapSquare wrapText="bothSides"/>
                <wp:docPr id="5" name="Gru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29180" cy="4615180"/>
                          <a:chOff x="0" y="0"/>
                          <a:chExt cx="2475865" cy="10442744"/>
                        </a:xfrm>
                      </wpg:grpSpPr>
                      <wps:wsp>
                        <wps:cNvPr id="6" name="Autoforma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1044274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73CDBA1F" w14:textId="366A2BED" w:rsidR="003024CB" w:rsidRPr="003024CB" w:rsidRDefault="003024CB" w:rsidP="007533CB">
                              <w:pPr>
                                <w:spacing w:before="880" w:after="240"/>
                                <w:rPr>
                                  <w:rFonts w:ascii="Bahnschrift SemiBold SemiConden" w:eastAsiaTheme="majorEastAsia" w:hAnsi="Bahnschrift SemiBold SemiConden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 w:rsidRPr="003024CB">
                                <w:rPr>
                                  <w:rFonts w:ascii="Bahnschrift SemiBold SemiConden" w:eastAsiaTheme="majorEastAsia" w:hAnsi="Bahnschrift SemiBold SemiConden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</w:rPr>
                                <w:t>Factura cambiaria</w:t>
                              </w:r>
                            </w:p>
                            <w:p w14:paraId="5E786A2D" w14:textId="4E8F5C1E" w:rsidR="003024CB" w:rsidRPr="003024CB" w:rsidRDefault="003024CB" w:rsidP="003024C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024CB">
                                <w:rPr>
                                  <w:sz w:val="36"/>
                                  <w:szCs w:val="36"/>
                                </w:rPr>
                                <w:t xml:space="preserve">Es un </w:t>
                              </w:r>
                              <w:proofErr w:type="spellStart"/>
                              <w:r w:rsidRPr="003024CB">
                                <w:rPr>
                                  <w:sz w:val="36"/>
                                  <w:szCs w:val="36"/>
                                </w:rPr>
                                <w:t>titulo</w:t>
                              </w:r>
                              <w:proofErr w:type="spellEnd"/>
                              <w:r w:rsidRPr="003024CB">
                                <w:rPr>
                                  <w:sz w:val="36"/>
                                  <w:szCs w:val="36"/>
                                </w:rPr>
                                <w:t xml:space="preserve"> de crédito que ampara la compra-venta de mercaderías en la que el vendedor es el emisor y beneficiario del valor agregado en el documento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7" name="Rectángulo 7"/>
                        <wps:cNvSpPr/>
                        <wps:spPr>
                          <a:xfrm>
                            <a:off x="71919" y="37999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5A311AE" w14:textId="77777777" w:rsidR="003024CB" w:rsidRDefault="003024C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ángulo 8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6A71619" w14:textId="77777777" w:rsidR="003024CB" w:rsidRDefault="003024C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04141" id="Grupo 5" o:spid="_x0000_s1026" style="position:absolute;margin-left:401.1pt;margin-top:20.55pt;width:183.4pt;height:363.4pt;z-index:251663360;mso-position-horizontal-relative:page;mso-position-vertical-relative:page" coordsize="24758,104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">
                <v:rect id="Autoforma 14" o:spid="_x0000_s1027" style="position:absolute;width:24758;height:1044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" fillcolor="white [3212]" strokecolor="#747070 [1614]" strokeweight="1.25pt">
                  <v:textbox inset="14.4pt,36pt,14.4pt,5.76pt">
                    <w:txbxContent>
                      <w:p w14:paraId="73CDBA1F" w14:textId="366A2BED" w:rsidR="003024CB" w:rsidRPr="003024CB" w:rsidRDefault="003024CB" w:rsidP="007533CB">
                        <w:pPr>
                          <w:spacing w:before="880" w:after="240"/>
                          <w:rPr>
                            <w:rFonts w:ascii="Bahnschrift SemiBold SemiConden" w:eastAsiaTheme="majorEastAsia" w:hAnsi="Bahnschrift SemiBold SemiConden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</w:rPr>
                        </w:pPr>
                        <w:r w:rsidRPr="003024CB">
                          <w:rPr>
                            <w:rFonts w:ascii="Bahnschrift SemiBold SemiConden" w:eastAsiaTheme="majorEastAsia" w:hAnsi="Bahnschrift SemiBold SemiConden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</w:rPr>
                          <w:t>Factura cambiaria</w:t>
                        </w:r>
                      </w:p>
                      <w:p w14:paraId="5E786A2D" w14:textId="4E8F5C1E" w:rsidR="003024CB" w:rsidRPr="003024CB" w:rsidRDefault="003024CB" w:rsidP="003024C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024CB">
                          <w:rPr>
                            <w:sz w:val="36"/>
                            <w:szCs w:val="36"/>
                          </w:rPr>
                          <w:t xml:space="preserve">Es un </w:t>
                        </w:r>
                        <w:proofErr w:type="spellStart"/>
                        <w:r w:rsidRPr="003024CB">
                          <w:rPr>
                            <w:sz w:val="36"/>
                            <w:szCs w:val="36"/>
                          </w:rPr>
                          <w:t>titulo</w:t>
                        </w:r>
                        <w:proofErr w:type="spellEnd"/>
                        <w:r w:rsidRPr="003024CB">
                          <w:rPr>
                            <w:sz w:val="36"/>
                            <w:szCs w:val="36"/>
                          </w:rPr>
                          <w:t xml:space="preserve"> de crédito que ampara la compra-venta de mercaderías en la que el vendedor es el emisor y beneficiario del valor agregado en el documento</w:t>
                        </w:r>
                      </w:p>
                    </w:txbxContent>
                  </v:textbox>
                </v:rect>
                <v:rect id="Rectángulo 7" o:spid="_x0000_s1028" style="position:absolute;left:719;top:3799;width:23317;height:704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05A311AE" w14:textId="77777777" w:rsidR="003024CB" w:rsidRDefault="003024C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ángulo 8" o:spid="_x0000_s1029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" fillcolor="#4472c4 [3204]" stroked="f" strokeweight="1pt">
                  <v:textbox inset="14.4pt,14.4pt,14.4pt,28.8pt">
                    <w:txbxContent>
                      <w:p w14:paraId="36A71619" w14:textId="77777777" w:rsidR="003024CB" w:rsidRDefault="003024C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AAA02D7" wp14:editId="33B02A40">
                <wp:simplePos x="0" y="0"/>
                <wp:positionH relativeFrom="page">
                  <wp:posOffset>5072743</wp:posOffset>
                </wp:positionH>
                <wp:positionV relativeFrom="page">
                  <wp:posOffset>5029200</wp:posOffset>
                </wp:positionV>
                <wp:extent cx="2284730" cy="6181816"/>
                <wp:effectExtent l="0" t="0" r="20320" b="9525"/>
                <wp:wrapSquare wrapText="bothSides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730" cy="6181816"/>
                          <a:chOff x="71919" y="-1551445"/>
                          <a:chExt cx="2499190" cy="10859831"/>
                        </a:xfrm>
                      </wpg:grpSpPr>
                      <wps:wsp>
                        <wps:cNvPr id="2" name="Autoforma 14"/>
                        <wps:cNvSpPr>
                          <a:spLocks noChangeArrowheads="1"/>
                        </wps:cNvSpPr>
                        <wps:spPr bwMode="auto">
                          <a:xfrm>
                            <a:off x="95244" y="-1551445"/>
                            <a:ext cx="2475865" cy="84916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269D8D45" w14:textId="77777777" w:rsidR="00572088" w:rsidRDefault="00572088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1BD8A8A9" w14:textId="75B7A2CA" w:rsidR="00572088" w:rsidRPr="003024CB" w:rsidRDefault="00572088" w:rsidP="003024CB">
                              <w:pPr>
                                <w:jc w:val="center"/>
                                <w:rPr>
                                  <w:rFonts w:ascii="Bahnschrift SemiBold SemiConden" w:eastAsiaTheme="majorEastAsia" w:hAnsi="Bahnschrift SemiBold SemiConden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 w:rsidRPr="003024CB">
                                <w:rPr>
                                  <w:rFonts w:ascii="Bahnschrift SemiBold SemiConden" w:eastAsiaTheme="majorEastAsia" w:hAnsi="Bahnschrift SemiBold SemiConden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</w:rPr>
                                <w:t>Factura especial</w:t>
                              </w:r>
                            </w:p>
                            <w:p w14:paraId="20ED20C9" w14:textId="77777777" w:rsidR="00572088" w:rsidRDefault="00572088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  <w:p w14:paraId="49E1C74A" w14:textId="59EACF22" w:rsidR="00572088" w:rsidRPr="003024CB" w:rsidRDefault="00572088" w:rsidP="003024CB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3024CB">
                                <w:rPr>
                                  <w:sz w:val="36"/>
                                  <w:szCs w:val="36"/>
                                </w:rPr>
                                <w:t>Es emitida por el contribuyente cuando compra bienes o adquiere servicios de personas individuales que por naturaleza de sus actividades o por cualquier otra circunstancia no existe factura.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" name="Rectángulo 3"/>
                        <wps:cNvSpPr/>
                        <wps:spPr>
                          <a:xfrm>
                            <a:off x="143365" y="-1479389"/>
                            <a:ext cx="2331720" cy="704214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5A75040" w14:textId="77777777" w:rsidR="00572088" w:rsidRDefault="00572088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ángulo 4"/>
                        <wps:cNvSpPr/>
                        <wps:spPr>
                          <a:xfrm flipV="1">
                            <a:off x="71919" y="9151357"/>
                            <a:ext cx="2331719" cy="15702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EBE9672" w14:textId="77777777" w:rsidR="00572088" w:rsidRDefault="00572088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A02D7" id="Grupo 1" o:spid="_x0000_s1030" style="position:absolute;margin-left:399.45pt;margin-top:396pt;width:179.9pt;height:486.75pt;z-index:251661312;mso-position-horizontal-relative:page;mso-position-vertical-relative:page" coordorigin="719,-15514" coordsize="24991,108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">
                <v:rect id="Autoforma 14" o:spid="_x0000_s1031" style="position:absolute;left:952;top:-15514;width:24759;height:84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" fillcolor="white [3212]" strokecolor="#747070 [1614]" strokeweight="1.25pt">
                  <v:textbox inset="14.4pt,36pt,14.4pt,5.76pt">
                    <w:txbxContent>
                      <w:p w14:paraId="269D8D45" w14:textId="77777777" w:rsidR="00572088" w:rsidRDefault="00572088">
                        <w:pPr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  <w:p w14:paraId="1BD8A8A9" w14:textId="75B7A2CA" w:rsidR="00572088" w:rsidRPr="003024CB" w:rsidRDefault="00572088" w:rsidP="003024CB">
                        <w:pPr>
                          <w:jc w:val="center"/>
                          <w:rPr>
                            <w:rFonts w:ascii="Bahnschrift SemiBold SemiConden" w:eastAsiaTheme="majorEastAsia" w:hAnsi="Bahnschrift SemiBold SemiConden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</w:rPr>
                        </w:pPr>
                        <w:r w:rsidRPr="003024CB">
                          <w:rPr>
                            <w:rFonts w:ascii="Bahnschrift SemiBold SemiConden" w:eastAsiaTheme="majorEastAsia" w:hAnsi="Bahnschrift SemiBold SemiConden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</w:rPr>
                          <w:t>Factura especial</w:t>
                        </w:r>
                      </w:p>
                      <w:p w14:paraId="20ED20C9" w14:textId="77777777" w:rsidR="00572088" w:rsidRDefault="00572088">
                        <w:pPr>
                          <w:rPr>
                            <w:color w:val="44546A" w:themeColor="text2"/>
                          </w:rPr>
                        </w:pPr>
                      </w:p>
                      <w:p w14:paraId="49E1C74A" w14:textId="59EACF22" w:rsidR="00572088" w:rsidRPr="003024CB" w:rsidRDefault="00572088" w:rsidP="003024CB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3024CB">
                          <w:rPr>
                            <w:sz w:val="36"/>
                            <w:szCs w:val="36"/>
                          </w:rPr>
                          <w:t>Es emitida por el contribuyente cuando compra bienes o adquiere servicios de personas individuales que por naturaleza de sus actividades o por cualquier otra circunstancia no existe factura.</w:t>
                        </w:r>
                      </w:p>
                    </w:txbxContent>
                  </v:textbox>
                </v:rect>
                <v:rect id="Rectángulo 3" o:spid="_x0000_s1032" style="position:absolute;left:1433;top:-14793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75A75040" w14:textId="77777777" w:rsidR="00572088" w:rsidRDefault="00572088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ángulo 4" o:spid="_x0000_s1033" style="position:absolute;left:719;top:91513;width:23317;height:1570;flip:y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" fillcolor="#4472c4 [3204]" stroked="f" strokeweight="1pt">
                  <v:textbox inset="14.4pt,14.4pt,14.4pt,28.8pt">
                    <w:txbxContent>
                      <w:p w14:paraId="2EBE9672" w14:textId="77777777" w:rsidR="00572088" w:rsidRDefault="00572088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CA8A894" wp14:editId="15EF6595">
                <wp:simplePos x="0" y="0"/>
                <wp:positionH relativeFrom="margin">
                  <wp:posOffset>1393190</wp:posOffset>
                </wp:positionH>
                <wp:positionV relativeFrom="page">
                  <wp:posOffset>217170</wp:posOffset>
                </wp:positionV>
                <wp:extent cx="2729865" cy="12409805"/>
                <wp:effectExtent l="0" t="0" r="0" b="0"/>
                <wp:wrapSquare wrapText="bothSides"/>
                <wp:docPr id="9" name="Gru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9865" cy="12409805"/>
                          <a:chOff x="-326753" y="-2982685"/>
                          <a:chExt cx="2730392" cy="12409816"/>
                        </a:xfrm>
                      </wpg:grpSpPr>
                      <wps:wsp>
                        <wps:cNvPr id="10" name="Autoforma 14"/>
                        <wps:cNvSpPr>
                          <a:spLocks noChangeArrowheads="1"/>
                        </wps:cNvSpPr>
                        <wps:spPr bwMode="auto">
                          <a:xfrm>
                            <a:off x="-326753" y="-2982685"/>
                            <a:ext cx="2475865" cy="955548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2F072F6" w14:textId="77777777" w:rsidR="003024CB" w:rsidRDefault="003024CB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5BDB78E9" w14:textId="0A2EA50E" w:rsidR="003024CB" w:rsidRPr="003024CB" w:rsidRDefault="003024CB" w:rsidP="003024CB">
                              <w:pPr>
                                <w:jc w:val="center"/>
                                <w:rPr>
                                  <w:rFonts w:ascii="Bahnschrift SemiBold SemiConden" w:eastAsiaTheme="majorEastAsia" w:hAnsi="Bahnschrift SemiBold SemiConden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 w:rsidRPr="003024CB">
                                <w:rPr>
                                  <w:rFonts w:ascii="Bahnschrift SemiBold SemiConden" w:eastAsiaTheme="majorEastAsia" w:hAnsi="Bahnschrift SemiBold SemiConden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</w:rPr>
                                <w:t>Factura electrónica en línea</w:t>
                              </w:r>
                            </w:p>
                            <w:p w14:paraId="22331838" w14:textId="03B6CDD0" w:rsidR="003024CB" w:rsidRPr="003024CB" w:rsidRDefault="003024CB" w:rsidP="003024CB">
                              <w:pPr>
                                <w:jc w:val="center"/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</w:pPr>
                              <w:r w:rsidRPr="003024CB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Como toda factura, la FEL respalda toda la compra-venta de un bien o un servicio con la diferencia que es emitida por medios electrónicos. Sus lineamientos se encuentran bajo el régimen FEL (Acuerdo Directorio SAT 13-2018) que detalla la forma de emisión, transmisión, certificación y conservación por medios electrónicos, no solo por medios de la factura electrónica sino también de notas de débito y notas de </w:t>
                              </w:r>
                              <w:proofErr w:type="gramStart"/>
                              <w:r w:rsidRPr="003024CB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>crédito</w:t>
                              </w:r>
                              <w:proofErr w:type="gramEnd"/>
                              <w:r w:rsidRPr="003024CB"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  <w:t xml:space="preserve"> así como otros documentos tributarios electrónicos (DTE) autorizados por la SAT.</w:t>
                              </w: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11" name="Rectángulo 11"/>
                        <wps:cNvSpPr/>
                        <wps:spPr>
                          <a:xfrm>
                            <a:off x="-254652" y="-2917367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EC90BC" w14:textId="77777777" w:rsidR="003024CB" w:rsidRDefault="003024C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ángulo 12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A800D" w14:textId="77777777" w:rsidR="003024CB" w:rsidRDefault="003024C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A8A894" id="Grupo 9" o:spid="_x0000_s1034" style="position:absolute;margin-left:109.7pt;margin-top:17.1pt;width:214.95pt;height:977.15pt;z-index:251665408;mso-position-horizontal-relative:margin;mso-position-vertical-relative:page" coordorigin="-3267,-29826" coordsize="27303,1240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">
                <v:rect id="Autoforma 14" o:spid="_x0000_s1035" style="position:absolute;left:-3267;top:-29826;width:24758;height:95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" fillcolor="white [3212]" strokecolor="#747070 [1614]" strokeweight="1.25pt">
                  <v:textbox inset="14.4pt,36pt,14.4pt,5.76pt">
                    <w:txbxContent>
                      <w:p w14:paraId="52F072F6" w14:textId="77777777" w:rsidR="003024CB" w:rsidRDefault="003024CB">
                        <w:pPr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  <w:p w14:paraId="5BDB78E9" w14:textId="0A2EA50E" w:rsidR="003024CB" w:rsidRPr="003024CB" w:rsidRDefault="003024CB" w:rsidP="003024CB">
                        <w:pPr>
                          <w:jc w:val="center"/>
                          <w:rPr>
                            <w:rFonts w:ascii="Bahnschrift SemiBold SemiConden" w:eastAsiaTheme="majorEastAsia" w:hAnsi="Bahnschrift SemiBold SemiConden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</w:rPr>
                        </w:pPr>
                        <w:r w:rsidRPr="003024CB">
                          <w:rPr>
                            <w:rFonts w:ascii="Bahnschrift SemiBold SemiConden" w:eastAsiaTheme="majorEastAsia" w:hAnsi="Bahnschrift SemiBold SemiConden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</w:rPr>
                          <w:t>Factura electrónica en línea</w:t>
                        </w:r>
                      </w:p>
                      <w:p w14:paraId="22331838" w14:textId="03B6CDD0" w:rsidR="003024CB" w:rsidRPr="003024CB" w:rsidRDefault="003024CB" w:rsidP="003024CB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  <w:r w:rsidRPr="003024CB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Como toda factura, la FEL respalda toda la compra-venta de un bien o un servicio con la diferencia que es emitida por medios electrónicos. Sus lineamientos se encuentran bajo el régimen FEL (Acuerdo Directorio SAT 13-2018) que detalla la forma de emisión, transmisión, certificación y conservación por medios electrónicos, no solo por medios de la factura electrónica sino también de notas de débito y notas de </w:t>
                        </w:r>
                        <w:proofErr w:type="gramStart"/>
                        <w:r w:rsidRPr="003024CB">
                          <w:rPr>
                            <w:rFonts w:cstheme="minorHAnsi"/>
                            <w:sz w:val="36"/>
                            <w:szCs w:val="36"/>
                          </w:rPr>
                          <w:t>crédito</w:t>
                        </w:r>
                        <w:proofErr w:type="gramEnd"/>
                        <w:r w:rsidRPr="003024CB">
                          <w:rPr>
                            <w:rFonts w:cstheme="minorHAnsi"/>
                            <w:sz w:val="36"/>
                            <w:szCs w:val="36"/>
                          </w:rPr>
                          <w:t xml:space="preserve"> así como otros documentos tributarios electrónicos (DTE) autorizados por la SAT.</w:t>
                        </w:r>
                      </w:p>
                    </w:txbxContent>
                  </v:textbox>
                </v:rect>
                <v:rect id="Rectángulo 11" o:spid="_x0000_s1036" style="position:absolute;left:-2546;top:-29173;width:23316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" fillcolor="#44546a [3215]" stroked="f" strokeweight="1pt">
                  <v:textbox inset="14.4pt,14.4pt,14.4pt,28.8pt">
                    <w:txbxContent>
                      <w:p w14:paraId="11EC90BC" w14:textId="77777777" w:rsidR="003024CB" w:rsidRDefault="003024C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ángulo 12" o:spid="_x0000_s1037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" fillcolor="#4472c4 [3204]" stroked="f" strokeweight="1pt">
                  <v:textbox inset="14.4pt,14.4pt,14.4pt,28.8pt">
                    <w:txbxContent>
                      <w:p w14:paraId="349A800D" w14:textId="77777777" w:rsidR="003024CB" w:rsidRDefault="003024C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2A0846" wp14:editId="6EE3AB8F">
                <wp:simplePos x="0" y="0"/>
                <wp:positionH relativeFrom="page">
                  <wp:align>left</wp:align>
                </wp:positionH>
                <wp:positionV relativeFrom="margin">
                  <wp:posOffset>-631825</wp:posOffset>
                </wp:positionV>
                <wp:extent cx="2286000" cy="9620885"/>
                <wp:effectExtent l="0" t="0" r="19050" b="0"/>
                <wp:wrapSquare wrapText="bothSides"/>
                <wp:docPr id="211" name="Grupo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9620885"/>
                          <a:chOff x="0" y="0"/>
                          <a:chExt cx="2475865" cy="9427131"/>
                        </a:xfrm>
                      </wpg:grpSpPr>
                      <wps:wsp>
                        <wps:cNvPr id="212" name="Autoforma 14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2475865" cy="9061503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56A127DF" w14:textId="77777777" w:rsidR="00370D48" w:rsidRDefault="00370D48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</w:p>
                            <w:p w14:paraId="4693D618" w14:textId="45978E70" w:rsidR="00370D48" w:rsidRPr="003024CB" w:rsidRDefault="00370D48" w:rsidP="00370D48">
                              <w:pPr>
                                <w:jc w:val="center"/>
                                <w:rPr>
                                  <w:rFonts w:ascii="Bahnschrift SemiBold SemiConden" w:eastAsiaTheme="majorEastAsia" w:hAnsi="Bahnschrift SemiBold SemiConden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</w:rPr>
                              </w:pPr>
                              <w:r w:rsidRPr="003024CB">
                                <w:rPr>
                                  <w:rFonts w:ascii="Bahnschrift SemiBold SemiConden" w:eastAsiaTheme="majorEastAsia" w:hAnsi="Bahnschrift SemiBold SemiConden" w:cstheme="majorBidi"/>
                                  <w:b/>
                                  <w:bCs/>
                                  <w:color w:val="4472C4" w:themeColor="accent1"/>
                                  <w:sz w:val="40"/>
                                  <w:szCs w:val="40"/>
                                </w:rPr>
                                <w:t>Factura de pequeño contribuyente</w:t>
                              </w:r>
                            </w:p>
                            <w:p w14:paraId="6240372D" w14:textId="0C6A6C5D" w:rsidR="00370D48" w:rsidRPr="00572088" w:rsidRDefault="00370D48" w:rsidP="003024CB">
                              <w:pPr>
                                <w:jc w:val="center"/>
                                <w:rPr>
                                  <w:rFonts w:cstheme="minorHAnsi"/>
                                  <w:sz w:val="36"/>
                                  <w:szCs w:val="36"/>
                                </w:rPr>
                              </w:pPr>
                              <w:r w:rsidRPr="003024CB">
                                <w:rPr>
                                  <w:rFonts w:eastAsiaTheme="majorEastAsia" w:cstheme="minorHAnsi"/>
                                  <w:sz w:val="36"/>
                                  <w:szCs w:val="36"/>
                                </w:rPr>
                                <w:t xml:space="preserve">Su uso es el mismo de la factura corriente y contiene los mismos elementos de esta con la diferencia que sus valores no </w:t>
                              </w:r>
                              <w:r w:rsidR="00572088" w:rsidRPr="003024CB">
                                <w:rPr>
                                  <w:rFonts w:eastAsiaTheme="majorEastAsia" w:cstheme="minorHAnsi"/>
                                  <w:sz w:val="36"/>
                                  <w:szCs w:val="36"/>
                                </w:rPr>
                                <w:t>incluyen</w:t>
                              </w:r>
                              <w:r w:rsidRPr="003024CB">
                                <w:rPr>
                                  <w:rFonts w:eastAsiaTheme="majorEastAsia" w:cstheme="minorHAnsi"/>
                                  <w:sz w:val="36"/>
                                  <w:szCs w:val="36"/>
                                </w:rPr>
                                <w:t xml:space="preserve"> el </w:t>
                              </w:r>
                              <w:r w:rsidR="00572088" w:rsidRPr="003024CB">
                                <w:rPr>
                                  <w:rFonts w:eastAsiaTheme="majorEastAsia" w:cstheme="minorHAnsi"/>
                                  <w:sz w:val="36"/>
                                  <w:szCs w:val="36"/>
                                </w:rPr>
                                <w:t>Impuesto al Valor Agregado (IVA) por lo que deben llevar impresa la frase “Factura de pequeño contribuyente no genera derecho a crédito fiscal” este documento es emitido únicamente por los contribuyentes inscritos bajo el régimen de Pequeños Contribuyentes</w:t>
                              </w:r>
                              <w:r w:rsidR="00572088" w:rsidRPr="00572088">
                                <w:rPr>
                                  <w:rFonts w:eastAsiaTheme="majorEastAsia" w:cstheme="minorHAnsi"/>
                                  <w:sz w:val="36"/>
                                  <w:szCs w:val="36"/>
                                </w:rPr>
                                <w:t>.</w:t>
                              </w:r>
                            </w:p>
                            <w:p w14:paraId="04ADC8DA" w14:textId="300803B6" w:rsidR="00370D48" w:rsidRDefault="00370D48" w:rsidP="00370D48">
                              <w:pPr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ángulo 213"/>
                        <wps:cNvSpPr/>
                        <wps:spPr>
                          <a:xfrm>
                            <a:off x="71919" y="0"/>
                            <a:ext cx="2331720" cy="704215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4DE469D" w14:textId="77777777" w:rsidR="00370D48" w:rsidRDefault="00370D48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ángulo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9501A10" w14:textId="77777777" w:rsidR="00370D48" w:rsidRDefault="00370D48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2A0846" id="Grupo 211" o:spid="_x0000_s1038" style="position:absolute;margin-left:0;margin-top:-49.75pt;width:180pt;height:757.55pt;z-index:251659264;mso-position-horizontal:left;mso-position-horizontal-relative:page;mso-position-vertical-relative:margin" coordsize="24758,94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">
                <v:rect id="Autoforma 14" o:spid="_x0000_s1039" style="position:absolute;width:24758;height:906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56A127DF" w14:textId="77777777" w:rsidR="00370D48" w:rsidRDefault="00370D48">
                        <w:pPr>
                          <w:rPr>
                            <w:rFonts w:asciiTheme="majorHAnsi" w:eastAsiaTheme="majorEastAsia" w:hAnsiTheme="majorHAnsi" w:cstheme="majorBidi"/>
                            <w:color w:val="4472C4" w:themeColor="accent1"/>
                            <w:sz w:val="40"/>
                            <w:szCs w:val="40"/>
                          </w:rPr>
                        </w:pPr>
                      </w:p>
                      <w:p w14:paraId="4693D618" w14:textId="45978E70" w:rsidR="00370D48" w:rsidRPr="003024CB" w:rsidRDefault="00370D48" w:rsidP="00370D48">
                        <w:pPr>
                          <w:jc w:val="center"/>
                          <w:rPr>
                            <w:rFonts w:ascii="Bahnschrift SemiBold SemiConden" w:eastAsiaTheme="majorEastAsia" w:hAnsi="Bahnschrift SemiBold SemiConden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</w:rPr>
                        </w:pPr>
                        <w:r w:rsidRPr="003024CB">
                          <w:rPr>
                            <w:rFonts w:ascii="Bahnschrift SemiBold SemiConden" w:eastAsiaTheme="majorEastAsia" w:hAnsi="Bahnschrift SemiBold SemiConden" w:cstheme="majorBidi"/>
                            <w:b/>
                            <w:bCs/>
                            <w:color w:val="4472C4" w:themeColor="accent1"/>
                            <w:sz w:val="40"/>
                            <w:szCs w:val="40"/>
                          </w:rPr>
                          <w:t>Factura de pequeño contribuyente</w:t>
                        </w:r>
                      </w:p>
                      <w:p w14:paraId="6240372D" w14:textId="0C6A6C5D" w:rsidR="00370D48" w:rsidRPr="00572088" w:rsidRDefault="00370D48" w:rsidP="003024CB">
                        <w:pPr>
                          <w:jc w:val="center"/>
                          <w:rPr>
                            <w:rFonts w:cstheme="minorHAnsi"/>
                            <w:sz w:val="36"/>
                            <w:szCs w:val="36"/>
                          </w:rPr>
                        </w:pPr>
                        <w:r w:rsidRPr="003024CB">
                          <w:rPr>
                            <w:rFonts w:eastAsiaTheme="majorEastAsia" w:cstheme="minorHAnsi"/>
                            <w:sz w:val="36"/>
                            <w:szCs w:val="36"/>
                          </w:rPr>
                          <w:t xml:space="preserve">Su uso es el mismo de la factura corriente y contiene los mismos elementos de esta con la diferencia que sus valores no </w:t>
                        </w:r>
                        <w:r w:rsidR="00572088" w:rsidRPr="003024CB">
                          <w:rPr>
                            <w:rFonts w:eastAsiaTheme="majorEastAsia" w:cstheme="minorHAnsi"/>
                            <w:sz w:val="36"/>
                            <w:szCs w:val="36"/>
                          </w:rPr>
                          <w:t>incluyen</w:t>
                        </w:r>
                        <w:r w:rsidRPr="003024CB">
                          <w:rPr>
                            <w:rFonts w:eastAsiaTheme="majorEastAsia" w:cstheme="minorHAnsi"/>
                            <w:sz w:val="36"/>
                            <w:szCs w:val="36"/>
                          </w:rPr>
                          <w:t xml:space="preserve"> el </w:t>
                        </w:r>
                        <w:r w:rsidR="00572088" w:rsidRPr="003024CB">
                          <w:rPr>
                            <w:rFonts w:eastAsiaTheme="majorEastAsia" w:cstheme="minorHAnsi"/>
                            <w:sz w:val="36"/>
                            <w:szCs w:val="36"/>
                          </w:rPr>
                          <w:t>Impuesto al Valor Agregado (IVA) por lo que deben llevar impresa la frase “Factura de pequeño contribuyente no genera derecho a crédito fiscal” este documento es emitido únicamente por los contribuyentes inscritos bajo el régimen de Pequeños Contribuyentes</w:t>
                        </w:r>
                        <w:r w:rsidR="00572088" w:rsidRPr="00572088">
                          <w:rPr>
                            <w:rFonts w:eastAsiaTheme="majorEastAsia" w:cstheme="minorHAnsi"/>
                            <w:sz w:val="36"/>
                            <w:szCs w:val="36"/>
                          </w:rPr>
                          <w:t>.</w:t>
                        </w:r>
                      </w:p>
                      <w:p w14:paraId="04ADC8DA" w14:textId="300803B6" w:rsidR="00370D48" w:rsidRDefault="00370D48" w:rsidP="00370D48">
                        <w:pPr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ángulo 213" o:spid="_x0000_s1040" style="position:absolute;left:719;width:23317;height:704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" fillcolor="#44546a [3215]" stroked="f" strokeweight="1pt">
                  <v:textbox inset="14.4pt,14.4pt,14.4pt,28.8pt">
                    <w:txbxContent>
                      <w:p w14:paraId="64DE469D" w14:textId="77777777" w:rsidR="00370D48" w:rsidRDefault="00370D48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ángulo 214" o:spid="_x0000_s1041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4472c4 [3204]" stroked="f" strokeweight="1pt">
                  <v:textbox inset="14.4pt,14.4pt,14.4pt,28.8pt">
                    <w:txbxContent>
                      <w:p w14:paraId="69501A10" w14:textId="77777777" w:rsidR="00370D48" w:rsidRDefault="00370D48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margin"/>
              </v:group>
            </w:pict>
          </mc:Fallback>
        </mc:AlternateContent>
      </w:r>
    </w:p>
    <w:sectPr w:rsidR="00767CCF" w:rsidSect="00D37233">
      <w:pgSz w:w="12242" w:h="15842" w:code="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ahnschrift SemiBold SemiConden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D48"/>
    <w:rsid w:val="003024CB"/>
    <w:rsid w:val="00370D48"/>
    <w:rsid w:val="00460269"/>
    <w:rsid w:val="00572088"/>
    <w:rsid w:val="007533CB"/>
    <w:rsid w:val="00767CCF"/>
    <w:rsid w:val="00AC69BB"/>
    <w:rsid w:val="00CE0D96"/>
    <w:rsid w:val="00D3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4E3C3"/>
  <w15:chartTrackingRefBased/>
  <w15:docId w15:val="{30CA0601-7E67-4BCF-ACCB-540C26A0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72088"/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72088"/>
    <w:rPr>
      <w:rFonts w:eastAsiaTheme="minorEastAsia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2021-10-09T20:54:00Z</dcterms:created>
  <dcterms:modified xsi:type="dcterms:W3CDTF">2021-10-09T21:31:00Z</dcterms:modified>
</cp:coreProperties>
</file>