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94" w:rsidRDefault="00724CCE">
      <w:r>
        <w:rPr>
          <w:noProof/>
          <w:lang w:eastAsia="es-ES"/>
        </w:rPr>
        <w:drawing>
          <wp:inline distT="0" distB="0" distL="0" distR="0">
            <wp:extent cx="4285388" cy="2962275"/>
            <wp:effectExtent l="0" t="0" r="1270" b="0"/>
            <wp:docPr id="1" name="Imagen 1" descr="Dibujo de células procari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item" descr="Dibujo de células procariot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518" cy="296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CE" w:rsidRDefault="00724CCE"/>
    <w:tbl>
      <w:tblPr>
        <w:tblW w:w="9780" w:type="dxa"/>
        <w:shd w:val="clear" w:color="auto" w:fill="20212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3"/>
        <w:gridCol w:w="4977"/>
      </w:tblGrid>
      <w:tr w:rsidR="00724CCE" w:rsidRPr="00724CCE" w:rsidTr="00724CCE">
        <w:trPr>
          <w:trHeight w:val="390"/>
        </w:trPr>
        <w:tc>
          <w:tcPr>
            <w:tcW w:w="0" w:type="auto"/>
            <w:shd w:val="clear" w:color="auto" w:fill="202124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724CCE" w:rsidRPr="00724CCE" w:rsidRDefault="00724CCE" w:rsidP="00724CCE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F4B083" w:themeColor="accent2" w:themeTint="99"/>
                <w:sz w:val="20"/>
                <w:szCs w:val="20"/>
                <w:lang w:eastAsia="es-ES"/>
              </w:rPr>
            </w:pPr>
            <w:r w:rsidRPr="00724CCE">
              <w:rPr>
                <w:rFonts w:ascii="Bahnschrift" w:eastAsia="Times New Roman" w:hAnsi="Bahnschrift" w:cs="Arial"/>
                <w:b/>
                <w:bCs/>
                <w:color w:val="F4B083" w:themeColor="accent2" w:themeTint="99"/>
                <w:sz w:val="20"/>
                <w:szCs w:val="20"/>
                <w:lang w:eastAsia="es-ES"/>
              </w:rPr>
              <w:t>Procariota</w:t>
            </w:r>
          </w:p>
        </w:tc>
        <w:tc>
          <w:tcPr>
            <w:tcW w:w="0" w:type="auto"/>
            <w:shd w:val="clear" w:color="auto" w:fill="202124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24CCE" w:rsidRPr="00724CCE" w:rsidRDefault="00724CCE" w:rsidP="00724CCE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F4B083" w:themeColor="accent2" w:themeTint="99"/>
                <w:sz w:val="20"/>
                <w:szCs w:val="20"/>
                <w:lang w:eastAsia="es-ES"/>
              </w:rPr>
            </w:pPr>
            <w:r w:rsidRPr="00724CCE">
              <w:rPr>
                <w:rFonts w:ascii="Bahnschrift" w:eastAsia="Times New Roman" w:hAnsi="Bahnschrift" w:cs="Arial"/>
                <w:b/>
                <w:bCs/>
                <w:color w:val="F4B083" w:themeColor="accent2" w:themeTint="99"/>
                <w:sz w:val="20"/>
                <w:szCs w:val="20"/>
                <w:lang w:eastAsia="es-ES"/>
              </w:rPr>
              <w:t>Eucariota</w:t>
            </w:r>
          </w:p>
        </w:tc>
      </w:tr>
      <w:tr w:rsidR="00724CCE" w:rsidRPr="00724CCE" w:rsidTr="00724CCE">
        <w:trPr>
          <w:trHeight w:val="390"/>
        </w:trPr>
        <w:tc>
          <w:tcPr>
            <w:tcW w:w="0" w:type="auto"/>
            <w:shd w:val="clear" w:color="auto" w:fill="202124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724CCE" w:rsidRPr="00724CCE" w:rsidRDefault="00724CCE" w:rsidP="00724CCE">
            <w:pPr>
              <w:spacing w:after="0" w:line="240" w:lineRule="auto"/>
              <w:rPr>
                <w:rFonts w:ascii="Bahnschrift" w:eastAsia="Times New Roman" w:hAnsi="Bahnschrift" w:cs="Arial"/>
                <w:color w:val="F4B083" w:themeColor="accent2" w:themeTint="99"/>
                <w:sz w:val="20"/>
                <w:szCs w:val="20"/>
                <w:lang w:eastAsia="es-ES"/>
              </w:rPr>
            </w:pPr>
            <w:r w:rsidRPr="00724CCE">
              <w:rPr>
                <w:rFonts w:ascii="Bahnschrift" w:eastAsia="Times New Roman" w:hAnsi="Bahnschrift" w:cs="Arial"/>
                <w:color w:val="F4B083" w:themeColor="accent2" w:themeTint="99"/>
                <w:sz w:val="20"/>
                <w:szCs w:val="20"/>
                <w:lang w:eastAsia="es-ES"/>
              </w:rPr>
              <w:t>Su forma de respiración puede ser aerobia sí requieren oxígeno y anaerobia cuando no necesitan de él.</w:t>
            </w:r>
          </w:p>
        </w:tc>
        <w:tc>
          <w:tcPr>
            <w:tcW w:w="0" w:type="auto"/>
            <w:shd w:val="clear" w:color="auto" w:fill="20212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24CCE" w:rsidRPr="00724CCE" w:rsidRDefault="00724CCE" w:rsidP="00724CCE">
            <w:pPr>
              <w:spacing w:after="0" w:line="240" w:lineRule="auto"/>
              <w:rPr>
                <w:rFonts w:ascii="Bahnschrift" w:eastAsia="Times New Roman" w:hAnsi="Bahnschrift" w:cs="Arial"/>
                <w:color w:val="F4B083" w:themeColor="accent2" w:themeTint="99"/>
                <w:sz w:val="20"/>
                <w:szCs w:val="20"/>
                <w:lang w:eastAsia="es-ES"/>
              </w:rPr>
            </w:pPr>
            <w:r w:rsidRPr="00724CCE">
              <w:rPr>
                <w:rFonts w:ascii="Bahnschrift" w:eastAsia="Times New Roman" w:hAnsi="Bahnschrift" w:cs="Arial"/>
                <w:color w:val="F4B083" w:themeColor="accent2" w:themeTint="99"/>
                <w:sz w:val="20"/>
                <w:szCs w:val="20"/>
                <w:lang w:eastAsia="es-ES"/>
              </w:rPr>
              <w:t>Presentan los mismos tipos de respiración que las </w:t>
            </w:r>
            <w:r w:rsidRPr="00724CCE">
              <w:rPr>
                <w:rFonts w:ascii="Bahnschrift" w:eastAsia="Times New Roman" w:hAnsi="Bahnschrift" w:cs="Arial"/>
                <w:b/>
                <w:bCs/>
                <w:color w:val="F4B083" w:themeColor="accent2" w:themeTint="99"/>
                <w:sz w:val="20"/>
                <w:szCs w:val="20"/>
                <w:lang w:eastAsia="es-ES"/>
              </w:rPr>
              <w:t>procariotas</w:t>
            </w:r>
            <w:r w:rsidRPr="00724CCE">
              <w:rPr>
                <w:rFonts w:ascii="Bahnschrift" w:eastAsia="Times New Roman" w:hAnsi="Bahnschrift" w:cs="Arial"/>
                <w:color w:val="F4B083" w:themeColor="accent2" w:themeTint="99"/>
                <w:sz w:val="20"/>
                <w:szCs w:val="20"/>
                <w:lang w:eastAsia="es-ES"/>
              </w:rPr>
              <w:t>, siendo la predominante la aerobia.</w:t>
            </w:r>
          </w:p>
        </w:tc>
      </w:tr>
    </w:tbl>
    <w:p w:rsidR="00724CCE" w:rsidRDefault="00724CCE">
      <w:pPr>
        <w:rPr>
          <w:rFonts w:ascii="Bahnschrift" w:hAnsi="Bahnschrift"/>
          <w:color w:val="F4B083" w:themeColor="accent2" w:themeTint="99"/>
          <w:sz w:val="20"/>
          <w:szCs w:val="20"/>
        </w:rPr>
      </w:pPr>
    </w:p>
    <w:p w:rsidR="00724CCE" w:rsidRPr="00724CCE" w:rsidRDefault="00724CCE">
      <w:pPr>
        <w:rPr>
          <w:rFonts w:ascii="Bahnschrift" w:hAnsi="Bahnschrift"/>
          <w:color w:val="F4B083" w:themeColor="accent2" w:themeTint="99"/>
          <w:sz w:val="20"/>
          <w:szCs w:val="20"/>
        </w:rPr>
      </w:pPr>
      <w:bookmarkStart w:id="0" w:name="_GoBack"/>
      <w:r>
        <w:rPr>
          <w:noProof/>
          <w:lang w:eastAsia="es-ES"/>
        </w:rPr>
        <w:drawing>
          <wp:inline distT="0" distB="0" distL="0" distR="0">
            <wp:extent cx="4058056" cy="4067175"/>
            <wp:effectExtent l="0" t="0" r="0" b="0"/>
            <wp:docPr id="2" name="Imagen 2" descr="https://genially.blob.core.windows.net/genially/users/5513fdb91561e90b7099317e/58a4431d85d48e1b90cece9e/58a4431d85d48e1b90cecea2/30e48cf2-cd7a-4554-a6bf-64e5d3c45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nially.blob.core.windows.net/genially/users/5513fdb91561e90b7099317e/58a4431d85d48e1b90cece9e/58a4431d85d48e1b90cecea2/30e48cf2-cd7a-4554-a6bf-64e5d3c450e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697" cy="407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4CCE" w:rsidRPr="00724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CE"/>
    <w:rsid w:val="00346794"/>
    <w:rsid w:val="0072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8D57"/>
  <w15:chartTrackingRefBased/>
  <w15:docId w15:val="{8B3068CE-E4B6-40B3-A8C7-EA213FF9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GOOVIX 3</dc:creator>
  <cp:keywords/>
  <dc:description/>
  <cp:lastModifiedBy>GOOVIX 3</cp:lastModifiedBy>
  <cp:revision>1</cp:revision>
  <dcterms:created xsi:type="dcterms:W3CDTF">2022-03-01T01:15:00Z</dcterms:created>
  <dcterms:modified xsi:type="dcterms:W3CDTF">2022-03-01T01:23:00Z</dcterms:modified>
</cp:coreProperties>
</file>