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page" w:tblpX="843" w:tblpY="144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6"/>
        <w:gridCol w:w="4131"/>
        <w:gridCol w:w="919"/>
        <w:gridCol w:w="1506"/>
        <w:gridCol w:w="1691"/>
        <w:gridCol w:w="977"/>
      </w:tblGrid>
      <w:tr w:rsidR="00295C11" w:rsidRPr="00252016" w:rsidTr="006358FB">
        <w:trPr>
          <w:trHeight w:val="930"/>
        </w:trPr>
        <w:tc>
          <w:tcPr>
            <w:tcW w:w="7814" w:type="dxa"/>
            <w:gridSpan w:val="4"/>
            <w:vMerge w:val="restart"/>
            <w:vAlign w:val="center"/>
          </w:tcPr>
          <w:p w:rsidR="00252016" w:rsidRPr="00AE117A" w:rsidRDefault="00252016" w:rsidP="00AE117A">
            <w:pPr>
              <w:jc w:val="center"/>
              <w:rPr>
                <w:rFonts w:ascii="Bookman Old Style" w:hAnsi="Bookman Old Style"/>
                <w:b/>
              </w:rPr>
            </w:pPr>
            <w:r w:rsidRPr="00AE117A">
              <w:rPr>
                <w:rFonts w:ascii="Bookman Old Style" w:hAnsi="Bookman Old Style"/>
                <w:b/>
                <w:sz w:val="40"/>
              </w:rPr>
              <w:t>ENTREGA DE PROYECTO FINAL</w:t>
            </w:r>
          </w:p>
        </w:tc>
        <w:tc>
          <w:tcPr>
            <w:tcW w:w="1691"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No.</w:t>
            </w:r>
          </w:p>
        </w:tc>
        <w:tc>
          <w:tcPr>
            <w:tcW w:w="985" w:type="dxa"/>
            <w:vAlign w:val="center"/>
          </w:tcPr>
          <w:p w:rsidR="00252016" w:rsidRPr="00AE117A" w:rsidRDefault="009C2787" w:rsidP="006358FB">
            <w:pPr>
              <w:jc w:val="center"/>
              <w:rPr>
                <w:rFonts w:ascii="Bookman Old Style" w:hAnsi="Bookman Old Style"/>
                <w:b/>
              </w:rPr>
            </w:pPr>
            <w:r>
              <w:rPr>
                <w:rFonts w:ascii="Bookman Old Style" w:hAnsi="Bookman Old Style"/>
                <w:b/>
              </w:rPr>
              <w:t>4</w:t>
            </w:r>
          </w:p>
        </w:tc>
      </w:tr>
      <w:tr w:rsidR="00295C11" w:rsidRPr="00252016" w:rsidTr="00AE117A">
        <w:trPr>
          <w:trHeight w:val="465"/>
        </w:trPr>
        <w:tc>
          <w:tcPr>
            <w:tcW w:w="7814" w:type="dxa"/>
            <w:gridSpan w:val="4"/>
            <w:vMerge/>
            <w:vAlign w:val="center"/>
          </w:tcPr>
          <w:p w:rsidR="00252016" w:rsidRPr="00AE117A" w:rsidRDefault="00252016" w:rsidP="00AE117A">
            <w:pPr>
              <w:jc w:val="center"/>
              <w:rPr>
                <w:rFonts w:ascii="Bookman Old Style" w:hAnsi="Bookman Old Style"/>
                <w:b/>
              </w:rPr>
            </w:pPr>
          </w:p>
        </w:tc>
        <w:tc>
          <w:tcPr>
            <w:tcW w:w="2676" w:type="dxa"/>
            <w:gridSpan w:val="2"/>
            <w:vAlign w:val="center"/>
          </w:tcPr>
          <w:p w:rsidR="00252016" w:rsidRPr="00AE117A" w:rsidRDefault="00252016" w:rsidP="008D2B40">
            <w:pPr>
              <w:rPr>
                <w:rFonts w:ascii="Bookman Old Style" w:hAnsi="Bookman Old Style"/>
                <w:b/>
              </w:rPr>
            </w:pPr>
            <w:r w:rsidRPr="00AE117A">
              <w:rPr>
                <w:rFonts w:ascii="Bookman Old Style" w:hAnsi="Bookman Old Style"/>
                <w:b/>
              </w:rPr>
              <w:t>Curso:</w:t>
            </w:r>
            <w:r w:rsidR="00295C11">
              <w:rPr>
                <w:rFonts w:ascii="Bookman Old Style" w:hAnsi="Bookman Old Style"/>
                <w:b/>
              </w:rPr>
              <w:t xml:space="preserve"> </w:t>
            </w:r>
            <w:r w:rsidR="009C2787">
              <w:rPr>
                <w:rFonts w:ascii="Bookman Old Style" w:hAnsi="Bookman Old Style"/>
                <w:b/>
              </w:rPr>
              <w:t>RST</w:t>
            </w:r>
          </w:p>
        </w:tc>
      </w:tr>
      <w:tr w:rsidR="00295C11" w:rsidRPr="00252016" w:rsidTr="0015488F">
        <w:trPr>
          <w:trHeight w:val="165"/>
        </w:trPr>
        <w:tc>
          <w:tcPr>
            <w:tcW w:w="7814" w:type="dxa"/>
            <w:gridSpan w:val="4"/>
            <w:vAlign w:val="center"/>
          </w:tcPr>
          <w:p w:rsidR="00252016" w:rsidRPr="00AE117A" w:rsidRDefault="00252016" w:rsidP="0015488F">
            <w:pPr>
              <w:jc w:val="center"/>
              <w:rPr>
                <w:rFonts w:ascii="Bookman Old Style" w:hAnsi="Bookman Old Style"/>
                <w:b/>
              </w:rPr>
            </w:pPr>
            <w:r w:rsidRPr="00AE117A">
              <w:rPr>
                <w:rFonts w:ascii="Bookman Old Style" w:hAnsi="Bookman Old Style"/>
                <w:b/>
              </w:rPr>
              <w:t>Datos del alumno</w:t>
            </w:r>
          </w:p>
        </w:tc>
        <w:tc>
          <w:tcPr>
            <w:tcW w:w="2676" w:type="dxa"/>
            <w:gridSpan w:val="2"/>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Logotipo Personal</w:t>
            </w:r>
          </w:p>
        </w:tc>
      </w:tr>
      <w:tr w:rsidR="00295C11" w:rsidRPr="00252016" w:rsidTr="00AE117A">
        <w:trPr>
          <w:trHeight w:val="690"/>
        </w:trPr>
        <w:tc>
          <w:tcPr>
            <w:tcW w:w="1270"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Apellido, Nombre</w:t>
            </w:r>
          </w:p>
        </w:tc>
        <w:tc>
          <w:tcPr>
            <w:tcW w:w="4216" w:type="dxa"/>
            <w:vAlign w:val="center"/>
          </w:tcPr>
          <w:p w:rsidR="00252016" w:rsidRDefault="00295C11" w:rsidP="00AE117A">
            <w:pPr>
              <w:jc w:val="center"/>
              <w:rPr>
                <w:rFonts w:ascii="Bookman Old Style" w:hAnsi="Bookman Old Style"/>
                <w:b/>
              </w:rPr>
            </w:pPr>
            <w:r>
              <w:rPr>
                <w:rFonts w:ascii="Bookman Old Style" w:hAnsi="Bookman Old Style"/>
                <w:b/>
              </w:rPr>
              <w:t>MOGOLLON CABRERA</w:t>
            </w:r>
          </w:p>
          <w:p w:rsidR="00295C11" w:rsidRPr="00AE117A" w:rsidRDefault="00295C11" w:rsidP="00AE117A">
            <w:pPr>
              <w:jc w:val="center"/>
              <w:rPr>
                <w:rFonts w:ascii="Bookman Old Style" w:hAnsi="Bookman Old Style"/>
                <w:b/>
              </w:rPr>
            </w:pPr>
            <w:r>
              <w:rPr>
                <w:rFonts w:ascii="Bookman Old Style" w:hAnsi="Bookman Old Style"/>
                <w:b/>
              </w:rPr>
              <w:t>CARLOS JUAN PABLO</w:t>
            </w:r>
          </w:p>
        </w:tc>
        <w:tc>
          <w:tcPr>
            <w:tcW w:w="783"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Bloque</w:t>
            </w:r>
          </w:p>
        </w:tc>
        <w:tc>
          <w:tcPr>
            <w:tcW w:w="1545" w:type="dxa"/>
            <w:vAlign w:val="center"/>
          </w:tcPr>
          <w:p w:rsidR="00252016" w:rsidRPr="00AE117A" w:rsidRDefault="009C2787" w:rsidP="00AE117A">
            <w:pPr>
              <w:jc w:val="center"/>
              <w:rPr>
                <w:rFonts w:ascii="Bookman Old Style" w:hAnsi="Bookman Old Style"/>
                <w:b/>
              </w:rPr>
            </w:pPr>
            <w:r>
              <w:rPr>
                <w:rFonts w:ascii="Bookman Old Style" w:hAnsi="Bookman Old Style"/>
                <w:b/>
              </w:rPr>
              <w:t>2</w:t>
            </w:r>
          </w:p>
        </w:tc>
        <w:tc>
          <w:tcPr>
            <w:tcW w:w="2676" w:type="dxa"/>
            <w:gridSpan w:val="2"/>
            <w:vMerge w:val="restart"/>
            <w:vAlign w:val="center"/>
          </w:tcPr>
          <w:p w:rsidR="00252016" w:rsidRPr="00252016" w:rsidRDefault="00295C11" w:rsidP="00AE117A">
            <w:pPr>
              <w:jc w:val="center"/>
              <w:rPr>
                <w:b/>
              </w:rPr>
            </w:pPr>
            <w:r>
              <w:rPr>
                <w:b/>
                <w:noProof/>
                <w:lang w:val="es-ES" w:eastAsia="es-ES"/>
              </w:rPr>
              <w:drawing>
                <wp:inline distT="0" distB="0" distL="0" distR="0">
                  <wp:extent cx="1442611" cy="1847085"/>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184" cy="1863183"/>
                          </a:xfrm>
                          <a:prstGeom prst="rect">
                            <a:avLst/>
                          </a:prstGeom>
                          <a:noFill/>
                        </pic:spPr>
                      </pic:pic>
                    </a:graphicData>
                  </a:graphic>
                </wp:inline>
              </w:drawing>
            </w:r>
          </w:p>
        </w:tc>
      </w:tr>
      <w:tr w:rsidR="00295C11" w:rsidRPr="00252016" w:rsidTr="00AE117A">
        <w:trPr>
          <w:trHeight w:val="495"/>
        </w:trPr>
        <w:tc>
          <w:tcPr>
            <w:tcW w:w="1270"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Clave</w:t>
            </w:r>
          </w:p>
        </w:tc>
        <w:tc>
          <w:tcPr>
            <w:tcW w:w="4216" w:type="dxa"/>
            <w:vAlign w:val="center"/>
          </w:tcPr>
          <w:p w:rsidR="00AE117A" w:rsidRPr="00AE117A" w:rsidRDefault="00AE117A" w:rsidP="00AE117A">
            <w:pPr>
              <w:jc w:val="center"/>
              <w:rPr>
                <w:rFonts w:ascii="Bookman Old Style" w:hAnsi="Bookman Old Style"/>
                <w:b/>
              </w:rPr>
            </w:pPr>
          </w:p>
        </w:tc>
        <w:tc>
          <w:tcPr>
            <w:tcW w:w="2328" w:type="dxa"/>
            <w:gridSpan w:val="2"/>
            <w:vAlign w:val="center"/>
          </w:tcPr>
          <w:p w:rsidR="00AE117A" w:rsidRPr="00AE117A" w:rsidRDefault="00AE117A" w:rsidP="00AE117A">
            <w:pPr>
              <w:jc w:val="center"/>
              <w:rPr>
                <w:rFonts w:ascii="Bookman Old Style" w:hAnsi="Bookman Old Style"/>
                <w:b/>
              </w:rPr>
            </w:pPr>
          </w:p>
        </w:tc>
        <w:tc>
          <w:tcPr>
            <w:tcW w:w="2676" w:type="dxa"/>
            <w:gridSpan w:val="2"/>
            <w:vMerge/>
            <w:vAlign w:val="center"/>
          </w:tcPr>
          <w:p w:rsidR="00AE117A" w:rsidRPr="00252016" w:rsidRDefault="00AE117A" w:rsidP="00AE117A">
            <w:pPr>
              <w:jc w:val="center"/>
              <w:rPr>
                <w:b/>
              </w:rPr>
            </w:pPr>
          </w:p>
        </w:tc>
      </w:tr>
      <w:tr w:rsidR="00295C11" w:rsidRPr="00252016" w:rsidTr="00AE117A">
        <w:trPr>
          <w:trHeight w:val="525"/>
        </w:trPr>
        <w:tc>
          <w:tcPr>
            <w:tcW w:w="1270"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Fecha de entrega</w:t>
            </w:r>
          </w:p>
        </w:tc>
        <w:tc>
          <w:tcPr>
            <w:tcW w:w="4216" w:type="dxa"/>
            <w:vAlign w:val="center"/>
          </w:tcPr>
          <w:p w:rsidR="00AE117A" w:rsidRPr="00AE117A" w:rsidRDefault="00AE117A" w:rsidP="00AE117A">
            <w:pPr>
              <w:jc w:val="center"/>
              <w:rPr>
                <w:rFonts w:ascii="Bookman Old Style" w:hAnsi="Bookman Old Style"/>
                <w:b/>
              </w:rPr>
            </w:pPr>
          </w:p>
        </w:tc>
        <w:tc>
          <w:tcPr>
            <w:tcW w:w="783"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Hora</w:t>
            </w:r>
          </w:p>
        </w:tc>
        <w:tc>
          <w:tcPr>
            <w:tcW w:w="1545" w:type="dxa"/>
            <w:vAlign w:val="center"/>
          </w:tcPr>
          <w:p w:rsidR="00AE117A" w:rsidRPr="00AE117A" w:rsidRDefault="00AE117A" w:rsidP="00AE117A">
            <w:pPr>
              <w:jc w:val="center"/>
              <w:rPr>
                <w:rFonts w:ascii="Bookman Old Style" w:hAnsi="Bookman Old Style"/>
                <w:b/>
              </w:rPr>
            </w:pPr>
          </w:p>
        </w:tc>
        <w:tc>
          <w:tcPr>
            <w:tcW w:w="2676" w:type="dxa"/>
            <w:gridSpan w:val="2"/>
            <w:vMerge/>
            <w:vAlign w:val="center"/>
          </w:tcPr>
          <w:p w:rsidR="00AE117A" w:rsidRPr="00252016" w:rsidRDefault="00AE117A" w:rsidP="00AE117A">
            <w:pPr>
              <w:jc w:val="center"/>
              <w:rPr>
                <w:b/>
              </w:rPr>
            </w:pPr>
          </w:p>
        </w:tc>
      </w:tr>
    </w:tbl>
    <w:p w:rsidR="00A64598" w:rsidRDefault="00CA7A4B">
      <w:pPr>
        <w:rPr>
          <w:color w:val="FF0000"/>
        </w:rPr>
      </w:pPr>
    </w:p>
    <w:p w:rsidR="00073F35" w:rsidRPr="000340F0" w:rsidRDefault="000340F0" w:rsidP="000340F0">
      <w:pPr>
        <w:rPr>
          <w:b/>
          <w:i/>
          <w:color w:val="4472C4" w:themeColor="accent1"/>
          <w:sz w:val="36"/>
        </w:rPr>
      </w:pPr>
      <w:r w:rsidRPr="000340F0">
        <w:rPr>
          <w:b/>
          <w:i/>
          <w:color w:val="4472C4" w:themeColor="accent1"/>
          <w:sz w:val="36"/>
        </w:rPr>
        <w:t>QUE ES UN CASE.</w:t>
      </w:r>
    </w:p>
    <w:p w:rsidR="000340F0" w:rsidRPr="009C2787" w:rsidRDefault="000340F0" w:rsidP="000340F0">
      <w:pPr>
        <w:jc w:val="both"/>
        <w:rPr>
          <w:sz w:val="28"/>
        </w:rPr>
      </w:pPr>
      <w:r w:rsidRPr="009C2787">
        <w:rPr>
          <w:sz w:val="28"/>
        </w:rPr>
        <w:t>En informática, la caja, carcasa, chasis, tarro, gabinete o torre de computadora u ordenador es la estructura metálica o plástica, cuya función consiste en albergar y proteger los componentes unidad central de procesamiento (CPU), la memoria de acceso aleatorio (RAM), la placa madre, la fuente de alimentación, la/s placas de expansión y los dispositivos o unidades de almacenamiento: disquetera, unidad de estado sólido (SSD), unidad de disco duro (HDD), unidad de disco óptico (lectora o grabadora de: CD, DVD, BD).1​</w:t>
      </w:r>
    </w:p>
    <w:p w:rsidR="000340F0" w:rsidRPr="009C2787" w:rsidRDefault="000340F0" w:rsidP="000340F0">
      <w:pPr>
        <w:jc w:val="both"/>
        <w:rPr>
          <w:sz w:val="28"/>
        </w:rPr>
      </w:pPr>
    </w:p>
    <w:p w:rsidR="00073F35" w:rsidRPr="009C2787" w:rsidRDefault="000340F0" w:rsidP="000340F0">
      <w:pPr>
        <w:jc w:val="both"/>
        <w:rPr>
          <w:sz w:val="28"/>
        </w:rPr>
      </w:pPr>
      <w:r w:rsidRPr="009C2787">
        <w:rPr>
          <w:sz w:val="28"/>
        </w:rPr>
        <w:t>Normalmente están construidas de chapa, plástico o aluminio.</w:t>
      </w:r>
    </w:p>
    <w:p w:rsidR="000340F0" w:rsidRDefault="000340F0" w:rsidP="000340F0">
      <w:pPr>
        <w:jc w:val="center"/>
        <w:rPr>
          <w:sz w:val="24"/>
        </w:rPr>
      </w:pPr>
      <w:r>
        <w:rPr>
          <w:noProof/>
          <w:lang w:val="es-ES" w:eastAsia="es-ES"/>
        </w:rPr>
        <w:drawing>
          <wp:inline distT="0" distB="0" distL="0" distR="0">
            <wp:extent cx="2713517" cy="1661737"/>
            <wp:effectExtent l="19050" t="0" r="0" b="0"/>
            <wp:docPr id="4" name="Imagen 1" descr="→ El Gabinete de la Computadora ↓ 【Que Es y Para Que Si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El Gabinete de la Computadora ↓ 【Que Es y Para Que Sirve 】"/>
                    <pic:cNvPicPr>
                      <a:picLocks noChangeAspect="1" noChangeArrowheads="1"/>
                    </pic:cNvPicPr>
                  </pic:nvPicPr>
                  <pic:blipFill>
                    <a:blip r:embed="rId9"/>
                    <a:srcRect/>
                    <a:stretch>
                      <a:fillRect/>
                    </a:stretch>
                  </pic:blipFill>
                  <pic:spPr bwMode="auto">
                    <a:xfrm>
                      <a:off x="0" y="0"/>
                      <a:ext cx="2715499" cy="1662951"/>
                    </a:xfrm>
                    <a:prstGeom prst="rect">
                      <a:avLst/>
                    </a:prstGeom>
                    <a:noFill/>
                    <a:ln w="9525">
                      <a:noFill/>
                      <a:miter lim="800000"/>
                      <a:headEnd/>
                      <a:tailEnd/>
                    </a:ln>
                  </pic:spPr>
                </pic:pic>
              </a:graphicData>
            </a:graphic>
          </wp:inline>
        </w:drawing>
      </w:r>
    </w:p>
    <w:p w:rsidR="000340F0" w:rsidRDefault="000340F0" w:rsidP="000340F0">
      <w:pPr>
        <w:jc w:val="both"/>
        <w:rPr>
          <w:sz w:val="24"/>
        </w:rPr>
      </w:pPr>
    </w:p>
    <w:p w:rsidR="000340F0" w:rsidRPr="000340F0" w:rsidRDefault="000340F0" w:rsidP="009C2787">
      <w:pPr>
        <w:jc w:val="center"/>
        <w:rPr>
          <w:b/>
          <w:color w:val="FF0000"/>
          <w:sz w:val="40"/>
        </w:rPr>
      </w:pPr>
      <w:r w:rsidRPr="000340F0">
        <w:rPr>
          <w:b/>
          <w:color w:val="FF0000"/>
          <w:sz w:val="40"/>
        </w:rPr>
        <w:t>Tipos de cases.</w:t>
      </w:r>
    </w:p>
    <w:p w:rsidR="000340F0" w:rsidRPr="000340F0" w:rsidRDefault="000340F0" w:rsidP="000340F0">
      <w:pPr>
        <w:jc w:val="both"/>
        <w:rPr>
          <w:sz w:val="24"/>
        </w:rPr>
      </w:pPr>
    </w:p>
    <w:p w:rsidR="000340F0" w:rsidRPr="009C2787" w:rsidRDefault="000340F0" w:rsidP="000340F0">
      <w:pPr>
        <w:jc w:val="both"/>
        <w:rPr>
          <w:b/>
          <w:color w:val="4472C4" w:themeColor="accent1"/>
          <w:sz w:val="28"/>
        </w:rPr>
      </w:pPr>
      <w:r w:rsidRPr="009C2787">
        <w:rPr>
          <w:b/>
          <w:color w:val="4472C4" w:themeColor="accent1"/>
          <w:sz w:val="28"/>
        </w:rPr>
        <w:t>TIPOS DEL CASE HORIZONTAL.</w:t>
      </w:r>
      <w:r w:rsidRPr="009C2787">
        <w:rPr>
          <w:sz w:val="28"/>
        </w:rPr>
        <w:t xml:space="preserve"> Dentro del case horizontal encontramos al Case de escritorio "Desktop" este Case se presenta en forma horizontal, antiguamente todas las computadoras tenían esta forma, pero por la comodidad de los componentes se cambió a vertical, en la actualidad las computadoras de marca se presentan de estas forma, marcas como ACER, IBM, COMPAQ, etc.</w:t>
      </w:r>
    </w:p>
    <w:p w:rsidR="000340F0" w:rsidRPr="009C2787" w:rsidRDefault="000340F0" w:rsidP="000340F0">
      <w:pPr>
        <w:jc w:val="both"/>
        <w:rPr>
          <w:sz w:val="28"/>
        </w:rPr>
      </w:pPr>
      <w:r w:rsidRPr="009C2787">
        <w:rPr>
          <w:b/>
          <w:color w:val="4472C4" w:themeColor="accent1"/>
          <w:sz w:val="28"/>
        </w:rPr>
        <w:t xml:space="preserve">CASE VERTICAL. </w:t>
      </w:r>
      <w:r w:rsidRPr="009C2787">
        <w:rPr>
          <w:sz w:val="28"/>
        </w:rPr>
        <w:t>Esta es la forma más común en la actualidad de un Case. Para el Case vertical encontramos tres tipos de Case. También debemos tomar en cuenta que se presentan de esta forma Case AT y Case ATX. Generalmente quien determina esta característica es la fuente de poder y su diseño. El tipo de gabinete se establece dependiendo de la compatibilidad con la forma de la tarjeta Madre. Aquí tenemos una lista de varias formas (tamaños) de tarjetas madres:</w:t>
      </w:r>
    </w:p>
    <w:p w:rsidR="009C2787" w:rsidRDefault="009C2787" w:rsidP="000340F0">
      <w:pPr>
        <w:rPr>
          <w:b/>
          <w:color w:val="4472C4" w:themeColor="accent1"/>
          <w:sz w:val="28"/>
        </w:rPr>
      </w:pPr>
    </w:p>
    <w:p w:rsidR="000340F0" w:rsidRPr="009C2787" w:rsidRDefault="000340F0" w:rsidP="000340F0">
      <w:pPr>
        <w:rPr>
          <w:b/>
          <w:color w:val="4472C4" w:themeColor="accent1"/>
          <w:sz w:val="28"/>
        </w:rPr>
      </w:pPr>
      <w:r w:rsidRPr="009C2787">
        <w:rPr>
          <w:b/>
          <w:color w:val="4472C4" w:themeColor="accent1"/>
          <w:sz w:val="28"/>
        </w:rPr>
        <w:t>Case ATX Desktop:</w:t>
      </w:r>
      <w:r w:rsidRPr="009C2787">
        <w:rPr>
          <w:sz w:val="28"/>
        </w:rPr>
        <w:t xml:space="preserve"> La frase “Desktop” indica que la computadora debe ir encima del escritorio. Este Diseño es famoso por permitir que un monitor sea puesto encima del gabinete.</w:t>
      </w:r>
    </w:p>
    <w:p w:rsidR="000340F0" w:rsidRPr="000340F0" w:rsidRDefault="000340F0" w:rsidP="000340F0">
      <w:pPr>
        <w:jc w:val="center"/>
        <w:rPr>
          <w:sz w:val="24"/>
        </w:rPr>
      </w:pPr>
      <w:r>
        <w:rPr>
          <w:noProof/>
          <w:lang w:val="es-ES" w:eastAsia="es-ES"/>
        </w:rPr>
        <w:drawing>
          <wp:inline distT="0" distB="0" distL="0" distR="0">
            <wp:extent cx="2296639" cy="1981706"/>
            <wp:effectExtent l="19050" t="0" r="8411" b="0"/>
            <wp:docPr id="274" name="Imagen 274" descr="https://html.scribdassets.com/3zjfc1nqbk62zq41/images/1-3b98f93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html.scribdassets.com/3zjfc1nqbk62zq41/images/1-3b98f9323c.jpg"/>
                    <pic:cNvPicPr>
                      <a:picLocks noChangeAspect="1" noChangeArrowheads="1"/>
                    </pic:cNvPicPr>
                  </pic:nvPicPr>
                  <pic:blipFill>
                    <a:blip r:embed="rId10"/>
                    <a:srcRect b="83984"/>
                    <a:stretch>
                      <a:fillRect/>
                    </a:stretch>
                  </pic:blipFill>
                  <pic:spPr bwMode="auto">
                    <a:xfrm flipH="1">
                      <a:off x="0" y="0"/>
                      <a:ext cx="2296637" cy="1981704"/>
                    </a:xfrm>
                    <a:prstGeom prst="rect">
                      <a:avLst/>
                    </a:prstGeom>
                    <a:noFill/>
                    <a:ln w="9525">
                      <a:noFill/>
                      <a:miter lim="800000"/>
                      <a:headEnd/>
                      <a:tailEnd/>
                    </a:ln>
                  </pic:spPr>
                </pic:pic>
              </a:graphicData>
            </a:graphic>
          </wp:inline>
        </w:drawing>
      </w:r>
    </w:p>
    <w:p w:rsidR="000340F0" w:rsidRPr="000340F0" w:rsidRDefault="000340F0" w:rsidP="000340F0">
      <w:pPr>
        <w:jc w:val="both"/>
        <w:rPr>
          <w:sz w:val="24"/>
        </w:rPr>
      </w:pPr>
      <w:r w:rsidRPr="000340F0">
        <w:rPr>
          <w:sz w:val="24"/>
        </w:rPr>
        <w:t xml:space="preserve"> </w:t>
      </w:r>
    </w:p>
    <w:p w:rsidR="000340F0" w:rsidRDefault="000340F0" w:rsidP="000340F0">
      <w:pPr>
        <w:jc w:val="both"/>
        <w:rPr>
          <w:sz w:val="24"/>
        </w:rPr>
      </w:pPr>
    </w:p>
    <w:p w:rsidR="000340F0" w:rsidRDefault="000340F0" w:rsidP="000340F0">
      <w:pPr>
        <w:jc w:val="both"/>
        <w:rPr>
          <w:sz w:val="24"/>
        </w:rPr>
      </w:pPr>
    </w:p>
    <w:p w:rsidR="000340F0" w:rsidRDefault="000340F0" w:rsidP="000340F0">
      <w:pPr>
        <w:jc w:val="both"/>
        <w:rPr>
          <w:sz w:val="24"/>
        </w:rPr>
      </w:pPr>
    </w:p>
    <w:p w:rsidR="000340F0" w:rsidRPr="009C2787" w:rsidRDefault="000340F0" w:rsidP="000340F0">
      <w:pPr>
        <w:jc w:val="both"/>
        <w:rPr>
          <w:sz w:val="28"/>
        </w:rPr>
      </w:pPr>
      <w:r w:rsidRPr="009C2787">
        <w:rPr>
          <w:b/>
          <w:color w:val="4472C4" w:themeColor="accent1"/>
          <w:sz w:val="28"/>
        </w:rPr>
        <w:t xml:space="preserve">Case ATX Full: </w:t>
      </w:r>
      <w:r w:rsidRPr="009C2787">
        <w:rPr>
          <w:sz w:val="28"/>
        </w:rPr>
        <w:t>Más grande que los gabinetes típicos, este permite agregar más discos duros, dispositivos ópticos (Quemadoras, DVD), y tiene más espacio adentro.</w:t>
      </w:r>
    </w:p>
    <w:p w:rsidR="000340F0" w:rsidRPr="009C2787" w:rsidRDefault="000340F0" w:rsidP="000340F0">
      <w:pPr>
        <w:jc w:val="center"/>
        <w:rPr>
          <w:b/>
          <w:color w:val="4472C4" w:themeColor="accent1"/>
          <w:sz w:val="28"/>
        </w:rPr>
      </w:pPr>
      <w:r w:rsidRPr="009C2787">
        <w:rPr>
          <w:noProof/>
          <w:sz w:val="24"/>
          <w:lang w:val="es-ES" w:eastAsia="es-ES"/>
        </w:rPr>
        <w:drawing>
          <wp:inline distT="0" distB="0" distL="0" distR="0">
            <wp:extent cx="1542143" cy="3396343"/>
            <wp:effectExtent l="19050" t="0" r="907" b="0"/>
            <wp:docPr id="277" name="Imagen 277" descr="https://html.scribdassets.com/3zjfc1nqbk62zq41/images/1-3b98f93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html.scribdassets.com/3zjfc1nqbk62zq41/images/1-3b98f9323c.jpg"/>
                    <pic:cNvPicPr>
                      <a:picLocks noChangeAspect="1" noChangeArrowheads="1"/>
                    </pic:cNvPicPr>
                  </pic:nvPicPr>
                  <pic:blipFill>
                    <a:blip r:embed="rId10"/>
                    <a:srcRect t="31764" b="27475"/>
                    <a:stretch>
                      <a:fillRect/>
                    </a:stretch>
                  </pic:blipFill>
                  <pic:spPr bwMode="auto">
                    <a:xfrm flipH="1">
                      <a:off x="0" y="0"/>
                      <a:ext cx="1542143" cy="3396343"/>
                    </a:xfrm>
                    <a:prstGeom prst="rect">
                      <a:avLst/>
                    </a:prstGeom>
                    <a:noFill/>
                    <a:ln w="9525">
                      <a:noFill/>
                      <a:miter lim="800000"/>
                      <a:headEnd/>
                      <a:tailEnd/>
                    </a:ln>
                  </pic:spPr>
                </pic:pic>
              </a:graphicData>
            </a:graphic>
          </wp:inline>
        </w:drawing>
      </w:r>
    </w:p>
    <w:p w:rsidR="000340F0" w:rsidRPr="009C2787" w:rsidRDefault="000340F0" w:rsidP="000340F0">
      <w:pPr>
        <w:jc w:val="center"/>
        <w:rPr>
          <w:b/>
          <w:color w:val="4472C4" w:themeColor="accent1"/>
          <w:sz w:val="28"/>
        </w:rPr>
      </w:pPr>
    </w:p>
    <w:p w:rsidR="000340F0" w:rsidRPr="009C2787" w:rsidRDefault="000340F0" w:rsidP="002E0CC4">
      <w:pPr>
        <w:rPr>
          <w:b/>
          <w:sz w:val="28"/>
        </w:rPr>
      </w:pPr>
      <w:r w:rsidRPr="009C2787">
        <w:rPr>
          <w:b/>
          <w:color w:val="4472C4" w:themeColor="accent1"/>
          <w:sz w:val="28"/>
          <w:lang w:val="en-US"/>
        </w:rPr>
        <w:t>Case ATX Media Center o HTPC</w:t>
      </w:r>
      <w:r w:rsidR="002E0CC4" w:rsidRPr="009C2787">
        <w:rPr>
          <w:b/>
          <w:color w:val="4472C4" w:themeColor="accent1"/>
          <w:sz w:val="28"/>
          <w:lang w:val="en-US"/>
        </w:rPr>
        <w:t xml:space="preserve">: </w:t>
      </w:r>
      <w:r w:rsidR="002E0CC4" w:rsidRPr="009C2787">
        <w:rPr>
          <w:sz w:val="28"/>
          <w:lang w:val="en-US"/>
        </w:rPr>
        <w:t>Usado</w:t>
      </w:r>
      <w:r w:rsidRPr="009C2787">
        <w:rPr>
          <w:sz w:val="28"/>
          <w:lang w:val="en-US"/>
        </w:rPr>
        <w:t xml:space="preserve"> mayormente </w:t>
      </w:r>
      <w:r w:rsidR="002E0CC4" w:rsidRPr="009C2787">
        <w:rPr>
          <w:sz w:val="28"/>
          <w:lang w:val="en-US"/>
        </w:rPr>
        <w:t>Para</w:t>
      </w:r>
      <w:r w:rsidRPr="009C2787">
        <w:rPr>
          <w:sz w:val="28"/>
          <w:lang w:val="en-US"/>
        </w:rPr>
        <w:t xml:space="preserve"> home theaters. HTPC indica Home</w:t>
      </w:r>
      <w:r w:rsidR="002E0CC4" w:rsidRPr="009C2787">
        <w:rPr>
          <w:sz w:val="28"/>
          <w:lang w:val="en-US"/>
        </w:rPr>
        <w:t xml:space="preserve"> </w:t>
      </w:r>
      <w:r w:rsidRPr="009C2787">
        <w:rPr>
          <w:sz w:val="28"/>
          <w:lang w:val="en-US"/>
        </w:rPr>
        <w:t xml:space="preserve">Theater PC. </w:t>
      </w:r>
      <w:r w:rsidRPr="009C2787">
        <w:rPr>
          <w:sz w:val="28"/>
        </w:rPr>
        <w:t>Se conectan al televisor, cámaras digitales, radios, etc.</w:t>
      </w:r>
    </w:p>
    <w:p w:rsidR="002E0CC4" w:rsidRPr="009C2787" w:rsidRDefault="002E0CC4" w:rsidP="002E0CC4">
      <w:pPr>
        <w:jc w:val="center"/>
        <w:rPr>
          <w:b/>
          <w:color w:val="4472C4" w:themeColor="accent1"/>
          <w:sz w:val="28"/>
        </w:rPr>
      </w:pPr>
      <w:r w:rsidRPr="009C2787">
        <w:rPr>
          <w:noProof/>
          <w:sz w:val="24"/>
          <w:lang w:val="es-ES" w:eastAsia="es-ES"/>
        </w:rPr>
        <w:drawing>
          <wp:inline distT="0" distB="0" distL="0" distR="0">
            <wp:extent cx="2278164" cy="1775638"/>
            <wp:effectExtent l="19050" t="0" r="7836" b="0"/>
            <wp:docPr id="280" name="Imagen 280" descr="https://html.scribdassets.com/3zjfc1nqbk62zq41/images/2-932dae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html.scribdassets.com/3zjfc1nqbk62zq41/images/2-932dae4414.jpg"/>
                    <pic:cNvPicPr>
                      <a:picLocks noChangeAspect="1" noChangeArrowheads="1"/>
                    </pic:cNvPicPr>
                  </pic:nvPicPr>
                  <pic:blipFill>
                    <a:blip r:embed="rId11"/>
                    <a:srcRect t="71599" r="17752" b="17347"/>
                    <a:stretch>
                      <a:fillRect/>
                    </a:stretch>
                  </pic:blipFill>
                  <pic:spPr bwMode="auto">
                    <a:xfrm>
                      <a:off x="0" y="0"/>
                      <a:ext cx="2276576" cy="1774400"/>
                    </a:xfrm>
                    <a:prstGeom prst="rect">
                      <a:avLst/>
                    </a:prstGeom>
                    <a:noFill/>
                    <a:ln w="9525">
                      <a:noFill/>
                      <a:miter lim="800000"/>
                      <a:headEnd/>
                      <a:tailEnd/>
                    </a:ln>
                  </pic:spPr>
                </pic:pic>
              </a:graphicData>
            </a:graphic>
          </wp:inline>
        </w:drawing>
      </w:r>
    </w:p>
    <w:p w:rsidR="002E0CC4" w:rsidRDefault="002E0CC4" w:rsidP="002E0CC4">
      <w:pPr>
        <w:jc w:val="center"/>
        <w:rPr>
          <w:b/>
          <w:color w:val="4472C4" w:themeColor="accent1"/>
          <w:sz w:val="24"/>
        </w:rPr>
      </w:pPr>
    </w:p>
    <w:p w:rsidR="002E0CC4" w:rsidRDefault="002E0CC4" w:rsidP="002E0CC4">
      <w:pPr>
        <w:jc w:val="center"/>
        <w:rPr>
          <w:b/>
          <w:color w:val="4472C4" w:themeColor="accent1"/>
          <w:sz w:val="24"/>
        </w:rPr>
      </w:pPr>
    </w:p>
    <w:p w:rsidR="002E0CC4" w:rsidRDefault="002E0CC4" w:rsidP="002E0CC4">
      <w:pPr>
        <w:jc w:val="center"/>
        <w:rPr>
          <w:b/>
          <w:color w:val="4472C4" w:themeColor="accent1"/>
          <w:sz w:val="24"/>
        </w:rPr>
      </w:pPr>
    </w:p>
    <w:p w:rsidR="002E0CC4" w:rsidRPr="009C2787" w:rsidRDefault="002E0CC4" w:rsidP="002E0CC4">
      <w:pPr>
        <w:rPr>
          <w:sz w:val="28"/>
          <w:lang w:val="es-ES"/>
        </w:rPr>
      </w:pPr>
      <w:r w:rsidRPr="009C2787">
        <w:rPr>
          <w:b/>
          <w:color w:val="4472C4" w:themeColor="accent1"/>
          <w:sz w:val="28"/>
          <w:lang w:val="es-ES"/>
        </w:rPr>
        <w:t xml:space="preserve">Case ATX Mid: </w:t>
      </w:r>
      <w:r w:rsidRPr="009C2787">
        <w:rPr>
          <w:sz w:val="28"/>
          <w:lang w:val="es-ES"/>
        </w:rPr>
        <w:t>Este es la torre ATX mediana y es la más común.</w:t>
      </w:r>
    </w:p>
    <w:p w:rsidR="002E0CC4" w:rsidRPr="009C2787" w:rsidRDefault="002E0CC4" w:rsidP="002E0CC4">
      <w:pPr>
        <w:jc w:val="center"/>
        <w:rPr>
          <w:b/>
          <w:color w:val="4472C4" w:themeColor="accent1"/>
          <w:sz w:val="28"/>
          <w:lang w:val="es-ES"/>
        </w:rPr>
      </w:pPr>
      <w:r w:rsidRPr="009C2787">
        <w:rPr>
          <w:noProof/>
          <w:sz w:val="24"/>
          <w:lang w:val="es-ES" w:eastAsia="es-ES"/>
        </w:rPr>
        <w:drawing>
          <wp:inline distT="0" distB="0" distL="0" distR="0">
            <wp:extent cx="1831015" cy="3668232"/>
            <wp:effectExtent l="19050" t="0" r="0" b="0"/>
            <wp:docPr id="283" name="Imagen 283" descr="https://html.scribdassets.com/3zjfc1nqbk62zq41/images/2-932dae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html.scribdassets.com/3zjfc1nqbk62zq41/images/2-932dae4414.jpg"/>
                    <pic:cNvPicPr>
                      <a:picLocks noChangeAspect="1" noChangeArrowheads="1"/>
                    </pic:cNvPicPr>
                  </pic:nvPicPr>
                  <pic:blipFill>
                    <a:blip r:embed="rId11"/>
                    <a:srcRect t="26604" r="14413" b="43882"/>
                    <a:stretch>
                      <a:fillRect/>
                    </a:stretch>
                  </pic:blipFill>
                  <pic:spPr bwMode="auto">
                    <a:xfrm>
                      <a:off x="0" y="0"/>
                      <a:ext cx="1831015" cy="3668232"/>
                    </a:xfrm>
                    <a:prstGeom prst="rect">
                      <a:avLst/>
                    </a:prstGeom>
                    <a:noFill/>
                    <a:ln w="9525">
                      <a:noFill/>
                      <a:miter lim="800000"/>
                      <a:headEnd/>
                      <a:tailEnd/>
                    </a:ln>
                  </pic:spPr>
                </pic:pic>
              </a:graphicData>
            </a:graphic>
          </wp:inline>
        </w:drawing>
      </w:r>
    </w:p>
    <w:p w:rsidR="002E0CC4" w:rsidRPr="009C2787" w:rsidRDefault="002E0CC4" w:rsidP="002E0CC4">
      <w:pPr>
        <w:jc w:val="center"/>
        <w:rPr>
          <w:b/>
          <w:color w:val="4472C4" w:themeColor="accent1"/>
          <w:sz w:val="28"/>
          <w:lang w:val="es-ES"/>
        </w:rPr>
      </w:pPr>
    </w:p>
    <w:p w:rsidR="002E0CC4" w:rsidRPr="009C2787" w:rsidRDefault="002E0CC4" w:rsidP="002E0CC4">
      <w:pPr>
        <w:jc w:val="both"/>
        <w:rPr>
          <w:color w:val="4472C4" w:themeColor="accent1"/>
          <w:sz w:val="28"/>
          <w:lang w:val="es-ES"/>
        </w:rPr>
      </w:pPr>
      <w:r w:rsidRPr="009C2787">
        <w:rPr>
          <w:b/>
          <w:color w:val="4472C4" w:themeColor="accent1"/>
          <w:sz w:val="28"/>
          <w:lang w:val="es-ES"/>
        </w:rPr>
        <w:t xml:space="preserve">Case ATX mini: </w:t>
      </w:r>
      <w:r w:rsidRPr="009C2787">
        <w:rPr>
          <w:sz w:val="28"/>
          <w:lang w:val="es-ES"/>
        </w:rPr>
        <w:t>Gabinetes para tarjetas madres más pequeñas que las ATX más comunes. En estos hay menos espacio para Quemadoras/DVD y discos duros</w:t>
      </w:r>
      <w:r w:rsidRPr="009C2787">
        <w:rPr>
          <w:color w:val="4472C4" w:themeColor="accent1"/>
          <w:sz w:val="28"/>
          <w:lang w:val="es-ES"/>
        </w:rPr>
        <w:t>.</w:t>
      </w:r>
    </w:p>
    <w:p w:rsidR="002E0CC4" w:rsidRDefault="002E0CC4" w:rsidP="002E0CC4">
      <w:pPr>
        <w:jc w:val="center"/>
        <w:rPr>
          <w:b/>
          <w:color w:val="4472C4" w:themeColor="accent1"/>
          <w:sz w:val="24"/>
          <w:lang w:val="es-ES"/>
        </w:rPr>
      </w:pPr>
      <w:r>
        <w:rPr>
          <w:noProof/>
          <w:lang w:val="es-ES" w:eastAsia="es-ES"/>
        </w:rPr>
        <w:drawing>
          <wp:inline distT="0" distB="0" distL="0" distR="0">
            <wp:extent cx="2251547" cy="1924493"/>
            <wp:effectExtent l="19050" t="0" r="0" b="0"/>
            <wp:docPr id="286" name="Imagen 286" descr="https://html.scribdassets.com/3zjfc1nqbk62zq41/images/2-932dae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html.scribdassets.com/3zjfc1nqbk62zq41/images/2-932dae4414.jpg"/>
                    <pic:cNvPicPr>
                      <a:picLocks noChangeAspect="1" noChangeArrowheads="1"/>
                    </pic:cNvPicPr>
                  </pic:nvPicPr>
                  <pic:blipFill>
                    <a:blip r:embed="rId11"/>
                    <a:srcRect b="85268"/>
                    <a:stretch>
                      <a:fillRect/>
                    </a:stretch>
                  </pic:blipFill>
                  <pic:spPr bwMode="auto">
                    <a:xfrm flipH="1">
                      <a:off x="0" y="0"/>
                      <a:ext cx="2259703" cy="1931465"/>
                    </a:xfrm>
                    <a:prstGeom prst="rect">
                      <a:avLst/>
                    </a:prstGeom>
                    <a:noFill/>
                    <a:ln w="9525">
                      <a:noFill/>
                      <a:miter lim="800000"/>
                      <a:headEnd/>
                      <a:tailEnd/>
                    </a:ln>
                  </pic:spPr>
                </pic:pic>
              </a:graphicData>
            </a:graphic>
          </wp:inline>
        </w:drawing>
      </w:r>
    </w:p>
    <w:p w:rsidR="002E0CC4" w:rsidRDefault="002E0CC4" w:rsidP="009C2787">
      <w:pPr>
        <w:rPr>
          <w:b/>
          <w:color w:val="4472C4" w:themeColor="accent1"/>
          <w:sz w:val="24"/>
          <w:lang w:val="es-ES"/>
        </w:rPr>
      </w:pPr>
    </w:p>
    <w:p w:rsidR="00581A68" w:rsidRPr="00581A68" w:rsidRDefault="00581A68" w:rsidP="00581A68">
      <w:pPr>
        <w:jc w:val="center"/>
        <w:rPr>
          <w:b/>
          <w:color w:val="4472C4" w:themeColor="accent1"/>
          <w:sz w:val="24"/>
          <w:lang w:val="es-ES"/>
        </w:rPr>
      </w:pPr>
    </w:p>
    <w:p w:rsidR="004F56D7" w:rsidRPr="009C2787" w:rsidRDefault="00581A68" w:rsidP="00581A68">
      <w:pPr>
        <w:jc w:val="both"/>
        <w:rPr>
          <w:sz w:val="28"/>
          <w:lang w:val="es-ES"/>
        </w:rPr>
      </w:pPr>
      <w:r w:rsidRPr="009C2787">
        <w:rPr>
          <w:b/>
          <w:color w:val="4472C4" w:themeColor="accent1"/>
          <w:sz w:val="28"/>
          <w:lang w:val="es-ES"/>
        </w:rPr>
        <w:t xml:space="preserve">Case BTX: </w:t>
      </w:r>
      <w:r w:rsidRPr="009C2787">
        <w:rPr>
          <w:sz w:val="28"/>
          <w:lang w:val="es-ES"/>
        </w:rPr>
        <w:t>El BTX fue diseñado para reemplazar el ATX. Se basa en el mismo concepto del ATX, pero también se enfoca en mejorar la circulación de aire</w:t>
      </w:r>
    </w:p>
    <w:p w:rsidR="00581A68" w:rsidRDefault="00581A68" w:rsidP="00581A68">
      <w:pPr>
        <w:jc w:val="center"/>
        <w:rPr>
          <w:sz w:val="24"/>
          <w:lang w:val="es-ES"/>
        </w:rPr>
      </w:pPr>
      <w:r>
        <w:rPr>
          <w:noProof/>
          <w:lang w:val="es-ES" w:eastAsia="es-ES"/>
        </w:rPr>
        <w:drawing>
          <wp:inline distT="0" distB="0" distL="0" distR="0">
            <wp:extent cx="1763592" cy="1424763"/>
            <wp:effectExtent l="19050" t="0" r="8058" b="0"/>
            <wp:docPr id="59" name="Imagen 289" descr="https://html.scribdassets.com/3zjfc1nqbk62zq41/images/3-d66637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html.scribdassets.com/3zjfc1nqbk62zq41/images/3-d666373161.jpg"/>
                    <pic:cNvPicPr>
                      <a:picLocks noChangeAspect="1" noChangeArrowheads="1"/>
                    </pic:cNvPicPr>
                  </pic:nvPicPr>
                  <pic:blipFill>
                    <a:blip r:embed="rId12"/>
                    <a:srcRect t="13275" b="71429"/>
                    <a:stretch>
                      <a:fillRect/>
                    </a:stretch>
                  </pic:blipFill>
                  <pic:spPr bwMode="auto">
                    <a:xfrm>
                      <a:off x="0" y="0"/>
                      <a:ext cx="1763592" cy="1424763"/>
                    </a:xfrm>
                    <a:prstGeom prst="rect">
                      <a:avLst/>
                    </a:prstGeom>
                    <a:noFill/>
                    <a:ln w="9525">
                      <a:noFill/>
                      <a:miter lim="800000"/>
                      <a:headEnd/>
                      <a:tailEnd/>
                    </a:ln>
                  </pic:spPr>
                </pic:pic>
              </a:graphicData>
            </a:graphic>
          </wp:inline>
        </w:drawing>
      </w:r>
      <w:r>
        <w:rPr>
          <w:noProof/>
          <w:lang w:val="es-ES" w:eastAsia="es-ES"/>
        </w:rPr>
        <w:drawing>
          <wp:inline distT="0" distB="0" distL="0" distR="0">
            <wp:extent cx="1522671" cy="1732236"/>
            <wp:effectExtent l="19050" t="0" r="1329" b="0"/>
            <wp:docPr id="292" name="Imagen 292" descr="https://html.scribdassets.com/3zjfc1nqbk62zq41/images/3-d66637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html.scribdassets.com/3zjfc1nqbk62zq41/images/3-d666373161.jpg"/>
                    <pic:cNvPicPr>
                      <a:picLocks noChangeAspect="1" noChangeArrowheads="1"/>
                    </pic:cNvPicPr>
                  </pic:nvPicPr>
                  <pic:blipFill>
                    <a:blip r:embed="rId12"/>
                    <a:srcRect t="54044" r="25067" b="29953"/>
                    <a:stretch>
                      <a:fillRect/>
                    </a:stretch>
                  </pic:blipFill>
                  <pic:spPr bwMode="auto">
                    <a:xfrm>
                      <a:off x="0" y="0"/>
                      <a:ext cx="1527765" cy="1738031"/>
                    </a:xfrm>
                    <a:prstGeom prst="rect">
                      <a:avLst/>
                    </a:prstGeom>
                    <a:noFill/>
                    <a:ln w="9525">
                      <a:noFill/>
                      <a:miter lim="800000"/>
                      <a:headEnd/>
                      <a:tailEnd/>
                    </a:ln>
                  </pic:spPr>
                </pic:pic>
              </a:graphicData>
            </a:graphic>
          </wp:inline>
        </w:drawing>
      </w:r>
    </w:p>
    <w:p w:rsidR="00581A68" w:rsidRDefault="00581A68" w:rsidP="00581A68">
      <w:pPr>
        <w:jc w:val="center"/>
        <w:rPr>
          <w:sz w:val="24"/>
          <w:lang w:val="es-ES"/>
        </w:rPr>
      </w:pPr>
    </w:p>
    <w:p w:rsidR="00581A68" w:rsidRPr="00581A68" w:rsidRDefault="00581A68" w:rsidP="00581A68">
      <w:pPr>
        <w:jc w:val="center"/>
        <w:rPr>
          <w:sz w:val="24"/>
          <w:lang w:val="es-ES"/>
        </w:rPr>
      </w:pPr>
    </w:p>
    <w:p w:rsidR="00581A68" w:rsidRPr="009C2787" w:rsidRDefault="00581A68" w:rsidP="00581A68">
      <w:pPr>
        <w:jc w:val="center"/>
        <w:rPr>
          <w:sz w:val="28"/>
          <w:lang w:val="es-ES"/>
        </w:rPr>
      </w:pPr>
    </w:p>
    <w:p w:rsidR="00581A68" w:rsidRPr="009C2787" w:rsidRDefault="00581A68" w:rsidP="00581A68">
      <w:pPr>
        <w:jc w:val="both"/>
        <w:rPr>
          <w:sz w:val="28"/>
          <w:lang w:val="es-ES"/>
        </w:rPr>
      </w:pPr>
      <w:r w:rsidRPr="009C2787">
        <w:rPr>
          <w:b/>
          <w:color w:val="4472C4" w:themeColor="accent1"/>
          <w:sz w:val="28"/>
          <w:lang w:val="es-ES"/>
        </w:rPr>
        <w:t>Case Micro ATX Desktop:</w:t>
      </w:r>
      <w:r w:rsidRPr="009C2787">
        <w:rPr>
          <w:sz w:val="28"/>
          <w:lang w:val="es-ES"/>
        </w:rPr>
        <w:t xml:space="preserve"> Este es el mismo al ATX Desktop, pero el tamaño es reducido debido a quela tarjeta madre es también más pequeña</w:t>
      </w:r>
    </w:p>
    <w:p w:rsidR="00581A68" w:rsidRDefault="00581A68" w:rsidP="0018607A">
      <w:pPr>
        <w:jc w:val="center"/>
        <w:rPr>
          <w:sz w:val="24"/>
          <w:lang w:val="es-ES"/>
        </w:rPr>
      </w:pPr>
      <w:r>
        <w:rPr>
          <w:noProof/>
          <w:lang w:val="es-ES" w:eastAsia="es-ES"/>
        </w:rPr>
        <w:drawing>
          <wp:inline distT="0" distB="0" distL="0" distR="0">
            <wp:extent cx="2384164" cy="2320120"/>
            <wp:effectExtent l="19050" t="0" r="0" b="0"/>
            <wp:docPr id="295" name="Imagen 295" descr="https://html.scribdassets.com/3zjfc1nqbk62zq41/images/3-d66637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html.scribdassets.com/3zjfc1nqbk62zq41/images/3-d666373161.jpg"/>
                    <pic:cNvPicPr>
                      <a:picLocks noChangeAspect="1" noChangeArrowheads="1"/>
                    </pic:cNvPicPr>
                  </pic:nvPicPr>
                  <pic:blipFill>
                    <a:blip r:embed="rId12"/>
                    <a:srcRect t="70257" r="29861" b="16881"/>
                    <a:stretch>
                      <a:fillRect/>
                    </a:stretch>
                  </pic:blipFill>
                  <pic:spPr bwMode="auto">
                    <a:xfrm>
                      <a:off x="0" y="0"/>
                      <a:ext cx="2392382" cy="2328118"/>
                    </a:xfrm>
                    <a:prstGeom prst="rect">
                      <a:avLst/>
                    </a:prstGeom>
                    <a:noFill/>
                    <a:ln w="9525">
                      <a:noFill/>
                      <a:miter lim="800000"/>
                      <a:headEnd/>
                      <a:tailEnd/>
                    </a:ln>
                  </pic:spPr>
                </pic:pic>
              </a:graphicData>
            </a:graphic>
          </wp:inline>
        </w:drawing>
      </w:r>
    </w:p>
    <w:p w:rsidR="0018607A" w:rsidRDefault="0018607A" w:rsidP="00692428">
      <w:pPr>
        <w:rPr>
          <w:sz w:val="24"/>
          <w:lang w:val="es-ES"/>
        </w:rPr>
      </w:pPr>
    </w:p>
    <w:p w:rsidR="00692428" w:rsidRDefault="00692428" w:rsidP="00692428">
      <w:pPr>
        <w:rPr>
          <w:sz w:val="24"/>
          <w:lang w:val="es-ES"/>
        </w:rPr>
      </w:pPr>
    </w:p>
    <w:p w:rsidR="00692428" w:rsidRDefault="00692428" w:rsidP="00692428">
      <w:pPr>
        <w:rPr>
          <w:sz w:val="24"/>
          <w:lang w:val="es-ES"/>
        </w:rPr>
      </w:pPr>
    </w:p>
    <w:p w:rsidR="00692428" w:rsidRDefault="00692428" w:rsidP="00692428">
      <w:pPr>
        <w:rPr>
          <w:sz w:val="24"/>
          <w:lang w:val="es-ES"/>
        </w:rPr>
      </w:pPr>
    </w:p>
    <w:p w:rsidR="00692428" w:rsidRDefault="00692428" w:rsidP="00692428">
      <w:pPr>
        <w:rPr>
          <w:sz w:val="24"/>
          <w:lang w:val="es-ES"/>
        </w:rPr>
      </w:pPr>
    </w:p>
    <w:p w:rsidR="0018607A" w:rsidRPr="0018607A" w:rsidRDefault="0018607A" w:rsidP="009C2787">
      <w:pPr>
        <w:rPr>
          <w:sz w:val="24"/>
          <w:lang w:val="es-ES"/>
        </w:rPr>
      </w:pPr>
    </w:p>
    <w:p w:rsidR="009C2787" w:rsidRPr="009C2787" w:rsidRDefault="009C2787" w:rsidP="00692428">
      <w:pPr>
        <w:rPr>
          <w:b/>
          <w:color w:val="4472C4" w:themeColor="accent1"/>
          <w:sz w:val="28"/>
          <w:lang w:val="es-ES"/>
        </w:rPr>
      </w:pPr>
    </w:p>
    <w:p w:rsidR="0018607A" w:rsidRPr="009C2787" w:rsidRDefault="0018607A" w:rsidP="00692428">
      <w:pPr>
        <w:rPr>
          <w:sz w:val="28"/>
          <w:lang w:val="es-ES"/>
        </w:rPr>
      </w:pPr>
      <w:r w:rsidRPr="009C2787">
        <w:rPr>
          <w:b/>
          <w:color w:val="4472C4" w:themeColor="accent1"/>
          <w:sz w:val="28"/>
          <w:lang w:val="es-ES"/>
        </w:rPr>
        <w:t>Case Micro ATX Media Center o HTPC:</w:t>
      </w:r>
      <w:r w:rsidR="00692428" w:rsidRPr="009C2787">
        <w:rPr>
          <w:sz w:val="28"/>
          <w:lang w:val="es-ES"/>
        </w:rPr>
        <w:t xml:space="preserve"> </w:t>
      </w:r>
      <w:r w:rsidRPr="009C2787">
        <w:rPr>
          <w:sz w:val="28"/>
          <w:lang w:val="es-ES"/>
        </w:rPr>
        <w:t>Lo mismo al ATX media Center, pero más pequeño.</w:t>
      </w:r>
    </w:p>
    <w:p w:rsidR="00692428" w:rsidRDefault="00692428" w:rsidP="00692428">
      <w:pPr>
        <w:jc w:val="center"/>
        <w:rPr>
          <w:sz w:val="24"/>
          <w:lang w:val="es-ES"/>
        </w:rPr>
      </w:pPr>
      <w:r>
        <w:rPr>
          <w:noProof/>
          <w:lang w:val="es-ES" w:eastAsia="es-ES"/>
        </w:rPr>
        <w:drawing>
          <wp:inline distT="0" distB="0" distL="0" distR="0">
            <wp:extent cx="1654463" cy="2743200"/>
            <wp:effectExtent l="19050" t="0" r="2887" b="0"/>
            <wp:docPr id="5" name="Imagen 1" descr="https://html.scribdassets.com/3zjfc1nqbk62zq41/images/3-d66637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scribdassets.com/3zjfc1nqbk62zq41/images/3-d666373161.jpg"/>
                    <pic:cNvPicPr>
                      <a:picLocks noChangeAspect="1" noChangeArrowheads="1"/>
                    </pic:cNvPicPr>
                  </pic:nvPicPr>
                  <pic:blipFill>
                    <a:blip r:embed="rId12"/>
                    <a:srcRect t="28786" r="20375" b="46445"/>
                    <a:stretch>
                      <a:fillRect/>
                    </a:stretch>
                  </pic:blipFill>
                  <pic:spPr bwMode="auto">
                    <a:xfrm>
                      <a:off x="0" y="0"/>
                      <a:ext cx="1658705" cy="2750233"/>
                    </a:xfrm>
                    <a:prstGeom prst="rect">
                      <a:avLst/>
                    </a:prstGeom>
                    <a:noFill/>
                    <a:ln w="9525">
                      <a:noFill/>
                      <a:miter lim="800000"/>
                      <a:headEnd/>
                      <a:tailEnd/>
                    </a:ln>
                  </pic:spPr>
                </pic:pic>
              </a:graphicData>
            </a:graphic>
          </wp:inline>
        </w:drawing>
      </w:r>
    </w:p>
    <w:p w:rsidR="00692428" w:rsidRPr="00692428" w:rsidRDefault="00692428" w:rsidP="00692428">
      <w:pPr>
        <w:jc w:val="center"/>
        <w:rPr>
          <w:sz w:val="24"/>
          <w:lang w:val="es-ES"/>
        </w:rPr>
      </w:pPr>
    </w:p>
    <w:p w:rsidR="00692428" w:rsidRDefault="00692428" w:rsidP="00692428">
      <w:pPr>
        <w:rPr>
          <w:sz w:val="24"/>
          <w:lang w:val="es-ES"/>
        </w:rPr>
      </w:pPr>
      <w:r w:rsidRPr="009C2787">
        <w:rPr>
          <w:b/>
          <w:color w:val="4472C4" w:themeColor="accent1"/>
          <w:sz w:val="28"/>
          <w:lang w:val="es-ES"/>
        </w:rPr>
        <w:t>Case Micro ATX Mid</w:t>
      </w:r>
      <w:r w:rsidRPr="009C2787">
        <w:rPr>
          <w:sz w:val="28"/>
          <w:lang w:val="es-ES"/>
        </w:rPr>
        <w:t>:</w:t>
      </w:r>
      <w:r w:rsidRPr="009C2787">
        <w:rPr>
          <w:sz w:val="28"/>
          <w:lang w:val="es-ES"/>
        </w:rPr>
        <w:t xml:space="preserve"> </w:t>
      </w:r>
      <w:r w:rsidRPr="009C2787">
        <w:rPr>
          <w:sz w:val="28"/>
          <w:lang w:val="es-ES"/>
        </w:rPr>
        <w:t>Versión mediana del Micro ATX.</w:t>
      </w:r>
    </w:p>
    <w:p w:rsidR="00692428" w:rsidRDefault="00692428" w:rsidP="00692428">
      <w:pPr>
        <w:jc w:val="center"/>
        <w:rPr>
          <w:sz w:val="24"/>
          <w:lang w:val="es-ES"/>
        </w:rPr>
      </w:pPr>
      <w:r>
        <w:rPr>
          <w:noProof/>
          <w:lang w:val="es-ES" w:eastAsia="es-ES"/>
        </w:rPr>
        <w:drawing>
          <wp:inline distT="0" distB="0" distL="0" distR="0">
            <wp:extent cx="1682429" cy="2142699"/>
            <wp:effectExtent l="19050" t="0" r="0" b="0"/>
            <wp:docPr id="6" name="Imagen 4" descr="https://html.scribdassets.com/3zjfc1nqbk62zq41/images/4-92cc3ef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scribdassets.com/3zjfc1nqbk62zq41/images/4-92cc3ef909.jpg"/>
                    <pic:cNvPicPr>
                      <a:picLocks noChangeAspect="1" noChangeArrowheads="1"/>
                    </pic:cNvPicPr>
                  </pic:nvPicPr>
                  <pic:blipFill>
                    <a:blip r:embed="rId13"/>
                    <a:srcRect t="63099" r="45495" b="16056"/>
                    <a:stretch>
                      <a:fillRect/>
                    </a:stretch>
                  </pic:blipFill>
                  <pic:spPr bwMode="auto">
                    <a:xfrm>
                      <a:off x="0" y="0"/>
                      <a:ext cx="1687247" cy="2148835"/>
                    </a:xfrm>
                    <a:prstGeom prst="rect">
                      <a:avLst/>
                    </a:prstGeom>
                    <a:noFill/>
                    <a:ln w="9525">
                      <a:noFill/>
                      <a:miter lim="800000"/>
                      <a:headEnd/>
                      <a:tailEnd/>
                    </a:ln>
                  </pic:spPr>
                </pic:pic>
              </a:graphicData>
            </a:graphic>
          </wp:inline>
        </w:drawing>
      </w:r>
    </w:p>
    <w:p w:rsidR="00692428" w:rsidRDefault="00692428" w:rsidP="00692428">
      <w:pPr>
        <w:jc w:val="center"/>
        <w:rPr>
          <w:sz w:val="24"/>
          <w:lang w:val="es-ES"/>
        </w:rPr>
      </w:pPr>
    </w:p>
    <w:p w:rsidR="00692428" w:rsidRDefault="00692428" w:rsidP="00692428">
      <w:pPr>
        <w:jc w:val="center"/>
        <w:rPr>
          <w:sz w:val="24"/>
          <w:lang w:val="es-ES"/>
        </w:rPr>
      </w:pPr>
    </w:p>
    <w:p w:rsidR="00692428" w:rsidRDefault="00692428" w:rsidP="00692428">
      <w:pPr>
        <w:jc w:val="center"/>
        <w:rPr>
          <w:sz w:val="24"/>
          <w:lang w:val="es-ES"/>
        </w:rPr>
      </w:pPr>
    </w:p>
    <w:p w:rsidR="00692428" w:rsidRDefault="00692428" w:rsidP="00692428">
      <w:pPr>
        <w:jc w:val="center"/>
        <w:rPr>
          <w:sz w:val="24"/>
          <w:lang w:val="es-ES"/>
        </w:rPr>
      </w:pPr>
    </w:p>
    <w:p w:rsidR="00692428" w:rsidRDefault="00692428" w:rsidP="009C2787">
      <w:pPr>
        <w:rPr>
          <w:sz w:val="24"/>
          <w:lang w:val="es-ES"/>
        </w:rPr>
      </w:pPr>
    </w:p>
    <w:p w:rsidR="00692428" w:rsidRDefault="00692428" w:rsidP="00692428">
      <w:pPr>
        <w:jc w:val="center"/>
        <w:rPr>
          <w:sz w:val="24"/>
          <w:lang w:val="es-ES"/>
        </w:rPr>
      </w:pPr>
    </w:p>
    <w:p w:rsidR="00692428" w:rsidRDefault="00692428" w:rsidP="00692428">
      <w:pPr>
        <w:jc w:val="center"/>
        <w:rPr>
          <w:sz w:val="28"/>
          <w:lang w:val="es-ES"/>
        </w:rPr>
      </w:pPr>
      <w:r w:rsidRPr="00692428">
        <w:rPr>
          <w:b/>
          <w:color w:val="4472C4" w:themeColor="accent1"/>
          <w:sz w:val="28"/>
          <w:lang w:val="es-ES"/>
        </w:rPr>
        <w:t>Case Micro ATX Slim:</w:t>
      </w:r>
      <w:r w:rsidRPr="00692428">
        <w:rPr>
          <w:sz w:val="28"/>
          <w:lang w:val="es-ES"/>
        </w:rPr>
        <w:t xml:space="preserve"> </w:t>
      </w:r>
      <w:r w:rsidRPr="00692428">
        <w:rPr>
          <w:sz w:val="28"/>
          <w:lang w:val="es-ES"/>
        </w:rPr>
        <w:t>El nombre lo dice todo, "Slim" indica delgado.</w:t>
      </w:r>
    </w:p>
    <w:p w:rsidR="00692428" w:rsidRDefault="00692428" w:rsidP="00692428">
      <w:pPr>
        <w:jc w:val="center"/>
        <w:rPr>
          <w:sz w:val="28"/>
          <w:lang w:val="es-ES"/>
        </w:rPr>
      </w:pPr>
      <w:r>
        <w:rPr>
          <w:noProof/>
          <w:lang w:val="es-ES" w:eastAsia="es-ES"/>
        </w:rPr>
        <w:drawing>
          <wp:inline distT="0" distB="0" distL="0" distR="0">
            <wp:extent cx="2532764" cy="1988288"/>
            <wp:effectExtent l="19050" t="0" r="886" b="0"/>
            <wp:docPr id="7" name="Imagen 7" descr="https://html.scribdassets.com/3zjfc1nqbk62zq41/images/4-92cc3ef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tml.scribdassets.com/3zjfc1nqbk62zq41/images/4-92cc3ef909.jpg"/>
                    <pic:cNvPicPr>
                      <a:picLocks noChangeAspect="1" noChangeArrowheads="1"/>
                    </pic:cNvPicPr>
                  </pic:nvPicPr>
                  <pic:blipFill>
                    <a:blip r:embed="rId13"/>
                    <a:srcRect t="19221" r="3641" b="58029"/>
                    <a:stretch>
                      <a:fillRect/>
                    </a:stretch>
                  </pic:blipFill>
                  <pic:spPr bwMode="auto">
                    <a:xfrm>
                      <a:off x="0" y="0"/>
                      <a:ext cx="2532764" cy="1988288"/>
                    </a:xfrm>
                    <a:prstGeom prst="rect">
                      <a:avLst/>
                    </a:prstGeom>
                    <a:noFill/>
                    <a:ln w="9525">
                      <a:noFill/>
                      <a:miter lim="800000"/>
                      <a:headEnd/>
                      <a:tailEnd/>
                    </a:ln>
                  </pic:spPr>
                </pic:pic>
              </a:graphicData>
            </a:graphic>
          </wp:inline>
        </w:drawing>
      </w:r>
    </w:p>
    <w:p w:rsidR="00692428" w:rsidRPr="00692428" w:rsidRDefault="00692428" w:rsidP="00692428">
      <w:pPr>
        <w:jc w:val="center"/>
        <w:rPr>
          <w:sz w:val="28"/>
          <w:lang w:val="es-ES"/>
        </w:rPr>
      </w:pPr>
    </w:p>
    <w:p w:rsidR="00692428" w:rsidRDefault="00692428" w:rsidP="00692428">
      <w:pPr>
        <w:jc w:val="both"/>
        <w:rPr>
          <w:sz w:val="28"/>
          <w:lang w:val="es-ES"/>
        </w:rPr>
      </w:pPr>
      <w:r w:rsidRPr="00692428">
        <w:rPr>
          <w:b/>
          <w:color w:val="4472C4" w:themeColor="accent1"/>
          <w:sz w:val="28"/>
          <w:lang w:val="es-ES"/>
        </w:rPr>
        <w:t xml:space="preserve">Case Mini </w:t>
      </w:r>
      <w:r w:rsidRPr="00692428">
        <w:rPr>
          <w:b/>
          <w:color w:val="4472C4" w:themeColor="accent1"/>
          <w:sz w:val="28"/>
          <w:lang w:val="es-ES"/>
        </w:rPr>
        <w:t xml:space="preserve"> ITX:</w:t>
      </w:r>
      <w:r>
        <w:rPr>
          <w:sz w:val="28"/>
          <w:lang w:val="es-ES"/>
        </w:rPr>
        <w:t xml:space="preserve"> </w:t>
      </w:r>
      <w:r w:rsidRPr="00692428">
        <w:rPr>
          <w:sz w:val="28"/>
          <w:lang w:val="es-ES"/>
        </w:rPr>
        <w:t>Desarrollado por VIA, esta forma es para tarjetas madres cuales usan poca energía y se</w:t>
      </w:r>
      <w:r>
        <w:rPr>
          <w:sz w:val="28"/>
          <w:lang w:val="es-ES"/>
        </w:rPr>
        <w:t xml:space="preserve"> </w:t>
      </w:r>
      <w:r w:rsidRPr="00692428">
        <w:rPr>
          <w:sz w:val="28"/>
          <w:lang w:val="es-ES"/>
        </w:rPr>
        <w:t>instalan en los gabinetes cuales posiblemente son los más pequeños en el presente.</w:t>
      </w:r>
    </w:p>
    <w:p w:rsidR="007D2525" w:rsidRPr="00692428" w:rsidRDefault="007D2525" w:rsidP="007D2525">
      <w:pPr>
        <w:jc w:val="center"/>
        <w:rPr>
          <w:sz w:val="28"/>
          <w:lang w:val="es-ES"/>
        </w:rPr>
      </w:pPr>
      <w:r w:rsidRPr="007D2525">
        <w:rPr>
          <w:sz w:val="28"/>
          <w:lang w:val="es-ES"/>
        </w:rPr>
        <w:drawing>
          <wp:inline distT="0" distB="0" distL="0" distR="0">
            <wp:extent cx="2064932" cy="1549156"/>
            <wp:effectExtent l="19050" t="0" r="0" b="0"/>
            <wp:docPr id="13" name="Imagen 10" descr="https://html.scribdassets.com/3zjfc1nqbk62zq41/images/5-c243a0a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tml.scribdassets.com/3zjfc1nqbk62zq41/images/5-c243a0a0b2.jpg"/>
                    <pic:cNvPicPr>
                      <a:picLocks noChangeAspect="1" noChangeArrowheads="1"/>
                    </pic:cNvPicPr>
                  </pic:nvPicPr>
                  <pic:blipFill>
                    <a:blip r:embed="rId14"/>
                    <a:srcRect b="76923"/>
                    <a:stretch>
                      <a:fillRect/>
                    </a:stretch>
                  </pic:blipFill>
                  <pic:spPr bwMode="auto">
                    <a:xfrm>
                      <a:off x="0" y="0"/>
                      <a:ext cx="2064932" cy="1549156"/>
                    </a:xfrm>
                    <a:prstGeom prst="rect">
                      <a:avLst/>
                    </a:prstGeom>
                    <a:noFill/>
                    <a:ln w="9525">
                      <a:noFill/>
                      <a:miter lim="800000"/>
                      <a:headEnd/>
                      <a:tailEnd/>
                    </a:ln>
                  </pic:spPr>
                </pic:pic>
              </a:graphicData>
            </a:graphic>
          </wp:inline>
        </w:drawing>
      </w:r>
    </w:p>
    <w:p w:rsidR="00692428" w:rsidRPr="00692428" w:rsidRDefault="00692428" w:rsidP="00692428">
      <w:pPr>
        <w:jc w:val="center"/>
        <w:rPr>
          <w:sz w:val="28"/>
          <w:lang w:val="es-ES"/>
        </w:rPr>
      </w:pPr>
      <w:r w:rsidRPr="00692428">
        <w:rPr>
          <w:sz w:val="28"/>
          <w:lang w:val="es-ES"/>
        </w:rPr>
        <w:t xml:space="preserve"> </w:t>
      </w:r>
    </w:p>
    <w:p w:rsidR="00692428" w:rsidRDefault="00692428" w:rsidP="00692428">
      <w:pPr>
        <w:jc w:val="both"/>
        <w:rPr>
          <w:sz w:val="28"/>
          <w:lang w:val="es-ES"/>
        </w:rPr>
      </w:pPr>
      <w:r w:rsidRPr="00692428">
        <w:rPr>
          <w:b/>
          <w:color w:val="4472C4" w:themeColor="accent1"/>
          <w:sz w:val="28"/>
          <w:lang w:val="es-ES"/>
        </w:rPr>
        <w:t>Case Server/Servidor:</w:t>
      </w:r>
      <w:r>
        <w:rPr>
          <w:sz w:val="28"/>
          <w:lang w:val="es-ES"/>
        </w:rPr>
        <w:t xml:space="preserve"> </w:t>
      </w:r>
      <w:r w:rsidRPr="00692428">
        <w:rPr>
          <w:sz w:val="28"/>
          <w:lang w:val="es-ES"/>
        </w:rPr>
        <w:t>Estos gabinetes existen en muchas formas. Altos y delgados, o pequeños y</w:t>
      </w:r>
      <w:r>
        <w:rPr>
          <w:sz w:val="28"/>
          <w:lang w:val="es-ES"/>
        </w:rPr>
        <w:t xml:space="preserve"> </w:t>
      </w:r>
      <w:r w:rsidRPr="00692428">
        <w:rPr>
          <w:sz w:val="28"/>
          <w:lang w:val="es-ES"/>
        </w:rPr>
        <w:t>súper gruesos. Como es para servidores, necesitamos mucho espacio y buena circulación de aire.</w:t>
      </w:r>
    </w:p>
    <w:p w:rsidR="007D2525" w:rsidRPr="00692428" w:rsidRDefault="007D2525" w:rsidP="007D2525">
      <w:pPr>
        <w:jc w:val="center"/>
        <w:rPr>
          <w:sz w:val="28"/>
          <w:lang w:val="es-ES"/>
        </w:rPr>
      </w:pPr>
      <w:r w:rsidRPr="007D2525">
        <w:rPr>
          <w:sz w:val="28"/>
          <w:lang w:val="es-ES"/>
        </w:rPr>
        <w:drawing>
          <wp:inline distT="0" distB="0" distL="0" distR="0">
            <wp:extent cx="1520456" cy="1202732"/>
            <wp:effectExtent l="19050" t="0" r="3544" b="0"/>
            <wp:docPr id="14" name="Imagen 10" descr="https://html.scribdassets.com/3zjfc1nqbk62zq41/images/5-c243a0a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tml.scribdassets.com/3zjfc1nqbk62zq41/images/5-c243a0a0b2.jpg"/>
                    <pic:cNvPicPr>
                      <a:picLocks noChangeAspect="1" noChangeArrowheads="1"/>
                    </pic:cNvPicPr>
                  </pic:nvPicPr>
                  <pic:blipFill>
                    <a:blip r:embed="rId14"/>
                    <a:srcRect t="73964" r="39115" b="11243"/>
                    <a:stretch>
                      <a:fillRect/>
                    </a:stretch>
                  </pic:blipFill>
                  <pic:spPr bwMode="auto">
                    <a:xfrm>
                      <a:off x="0" y="0"/>
                      <a:ext cx="1520459" cy="1202734"/>
                    </a:xfrm>
                    <a:prstGeom prst="rect">
                      <a:avLst/>
                    </a:prstGeom>
                    <a:noFill/>
                    <a:ln w="9525">
                      <a:noFill/>
                      <a:miter lim="800000"/>
                      <a:headEnd/>
                      <a:tailEnd/>
                    </a:ln>
                  </pic:spPr>
                </pic:pic>
              </a:graphicData>
            </a:graphic>
          </wp:inline>
        </w:drawing>
      </w:r>
      <w:r w:rsidRPr="007D2525">
        <w:rPr>
          <w:sz w:val="28"/>
          <w:lang w:val="es-ES"/>
        </w:rPr>
        <w:drawing>
          <wp:inline distT="0" distB="0" distL="0" distR="0">
            <wp:extent cx="1825436" cy="1196872"/>
            <wp:effectExtent l="19050" t="0" r="3364" b="0"/>
            <wp:docPr id="16" name="Imagen 10" descr="https://html.scribdassets.com/3zjfc1nqbk62zq41/images/5-c243a0a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tml.scribdassets.com/3zjfc1nqbk62zq41/images/5-c243a0a0b2.jpg"/>
                    <pic:cNvPicPr>
                      <a:picLocks noChangeAspect="1" noChangeArrowheads="1"/>
                    </pic:cNvPicPr>
                  </pic:nvPicPr>
                  <pic:blipFill>
                    <a:blip r:embed="rId14"/>
                    <a:srcRect t="41420" r="29282" b="44379"/>
                    <a:stretch>
                      <a:fillRect/>
                    </a:stretch>
                  </pic:blipFill>
                  <pic:spPr bwMode="auto">
                    <a:xfrm>
                      <a:off x="0" y="0"/>
                      <a:ext cx="1836353" cy="1204030"/>
                    </a:xfrm>
                    <a:prstGeom prst="rect">
                      <a:avLst/>
                    </a:prstGeom>
                    <a:noFill/>
                    <a:ln w="9525">
                      <a:noFill/>
                      <a:miter lim="800000"/>
                      <a:headEnd/>
                      <a:tailEnd/>
                    </a:ln>
                  </pic:spPr>
                </pic:pic>
              </a:graphicData>
            </a:graphic>
          </wp:inline>
        </w:drawing>
      </w:r>
    </w:p>
    <w:p w:rsidR="00692428" w:rsidRPr="00692428" w:rsidRDefault="00692428" w:rsidP="00692428">
      <w:pPr>
        <w:jc w:val="center"/>
        <w:rPr>
          <w:sz w:val="28"/>
          <w:lang w:val="es-ES"/>
        </w:rPr>
      </w:pPr>
      <w:r w:rsidRPr="00692428">
        <w:rPr>
          <w:sz w:val="28"/>
          <w:lang w:val="es-ES"/>
        </w:rPr>
        <w:lastRenderedPageBreak/>
        <w:t xml:space="preserve"> </w:t>
      </w:r>
    </w:p>
    <w:p w:rsidR="00692428" w:rsidRPr="00692428" w:rsidRDefault="00692428" w:rsidP="00692428">
      <w:pPr>
        <w:jc w:val="both"/>
        <w:rPr>
          <w:sz w:val="28"/>
          <w:lang w:val="es-ES"/>
        </w:rPr>
      </w:pPr>
      <w:r w:rsidRPr="00692428">
        <w:rPr>
          <w:b/>
          <w:color w:val="4472C4" w:themeColor="accent1"/>
          <w:sz w:val="28"/>
          <w:lang w:val="es-ES"/>
        </w:rPr>
        <w:t>Case Small Form Factor (SFF):</w:t>
      </w:r>
      <w:r w:rsidRPr="00692428">
        <w:rPr>
          <w:sz w:val="28"/>
          <w:lang w:val="es-ES"/>
        </w:rPr>
        <w:t xml:space="preserve"> </w:t>
      </w:r>
      <w:r w:rsidRPr="00692428">
        <w:rPr>
          <w:sz w:val="28"/>
          <w:lang w:val="es-ES"/>
        </w:rPr>
        <w:t xml:space="preserve">Estos gabinetes existen en varios tamaños, desde cubos </w:t>
      </w:r>
      <w:r w:rsidRPr="00692428">
        <w:rPr>
          <w:sz w:val="28"/>
          <w:lang w:val="es-ES"/>
        </w:rPr>
        <w:t>hasta diseños</w:t>
      </w:r>
      <w:r w:rsidRPr="00692428">
        <w:rPr>
          <w:sz w:val="28"/>
          <w:lang w:val="es-ES"/>
        </w:rPr>
        <w:t xml:space="preserve"> como</w:t>
      </w:r>
      <w:r>
        <w:rPr>
          <w:sz w:val="28"/>
          <w:lang w:val="es-ES"/>
        </w:rPr>
        <w:t xml:space="preserve"> </w:t>
      </w:r>
      <w:r w:rsidRPr="00692428">
        <w:rPr>
          <w:sz w:val="28"/>
          <w:lang w:val="es-ES"/>
        </w:rPr>
        <w:t>los del HTPC</w:t>
      </w:r>
    </w:p>
    <w:p w:rsidR="00A92192" w:rsidRPr="009C2ADE" w:rsidRDefault="00692428" w:rsidP="009C2ADE">
      <w:pPr>
        <w:jc w:val="center"/>
      </w:pPr>
      <w:r w:rsidRPr="00692428">
        <w:rPr>
          <w:sz w:val="28"/>
          <w:lang w:val="es-ES"/>
        </w:rPr>
        <w:t>.</w:t>
      </w:r>
      <w:r w:rsidRPr="00692428">
        <w:t xml:space="preserve"> </w:t>
      </w:r>
      <w:r w:rsidRPr="00692428">
        <w:drawing>
          <wp:inline distT="0" distB="0" distL="0" distR="0">
            <wp:extent cx="1472385" cy="1233377"/>
            <wp:effectExtent l="19050" t="0" r="0" b="0"/>
            <wp:docPr id="11" name="Imagen 10" descr="https://html.scribdassets.com/3zjfc1nqbk62zq41/images/5-c243a0a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tml.scribdassets.com/3zjfc1nqbk62zq41/images/5-c243a0a0b2.jpg"/>
                    <pic:cNvPicPr>
                      <a:picLocks noChangeAspect="1" noChangeArrowheads="1"/>
                    </pic:cNvPicPr>
                  </pic:nvPicPr>
                  <pic:blipFill>
                    <a:blip r:embed="rId14"/>
                    <a:srcRect t="22781" r="27358" b="58580"/>
                    <a:stretch>
                      <a:fillRect/>
                    </a:stretch>
                  </pic:blipFill>
                  <pic:spPr bwMode="auto">
                    <a:xfrm>
                      <a:off x="0" y="0"/>
                      <a:ext cx="1472385" cy="1233377"/>
                    </a:xfrm>
                    <a:prstGeom prst="rect">
                      <a:avLst/>
                    </a:prstGeom>
                    <a:noFill/>
                    <a:ln w="9525">
                      <a:noFill/>
                      <a:miter lim="800000"/>
                      <a:headEnd/>
                      <a:tailEnd/>
                    </a:ln>
                  </pic:spPr>
                </pic:pic>
              </a:graphicData>
            </a:graphic>
          </wp:inline>
        </w:drawing>
      </w:r>
      <w:r w:rsidRPr="00692428">
        <w:drawing>
          <wp:inline distT="0" distB="0" distL="0" distR="0">
            <wp:extent cx="1414794" cy="1360967"/>
            <wp:effectExtent l="19050" t="0" r="0" b="0"/>
            <wp:docPr id="12" name="Imagen 10" descr="https://html.scribdassets.com/3zjfc1nqbk62zq41/images/5-c243a0a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tml.scribdassets.com/3zjfc1nqbk62zq41/images/5-c243a0a0b2.jpg"/>
                    <pic:cNvPicPr>
                      <a:picLocks noChangeAspect="1" noChangeArrowheads="1"/>
                    </pic:cNvPicPr>
                  </pic:nvPicPr>
                  <pic:blipFill>
                    <a:blip r:embed="rId14"/>
                    <a:srcRect t="55621" r="36976" b="25740"/>
                    <a:stretch>
                      <a:fillRect/>
                    </a:stretch>
                  </pic:blipFill>
                  <pic:spPr bwMode="auto">
                    <a:xfrm>
                      <a:off x="0" y="0"/>
                      <a:ext cx="1416085" cy="1362209"/>
                    </a:xfrm>
                    <a:prstGeom prst="rect">
                      <a:avLst/>
                    </a:prstGeom>
                    <a:noFill/>
                    <a:ln w="9525">
                      <a:noFill/>
                      <a:miter lim="800000"/>
                      <a:headEnd/>
                      <a:tailEnd/>
                    </a:ln>
                  </pic:spPr>
                </pic:pic>
              </a:graphicData>
            </a:graphic>
          </wp:inline>
        </w:drawing>
      </w:r>
    </w:p>
    <w:p w:rsidR="009C2787" w:rsidRDefault="009C2787" w:rsidP="00692428">
      <w:pPr>
        <w:jc w:val="center"/>
        <w:rPr>
          <w:b/>
          <w:i/>
          <w:color w:val="FF0000"/>
          <w:sz w:val="40"/>
          <w:lang w:val="es-ES"/>
        </w:rPr>
      </w:pPr>
    </w:p>
    <w:p w:rsidR="007D2525" w:rsidRDefault="00A92192" w:rsidP="00692428">
      <w:pPr>
        <w:jc w:val="center"/>
        <w:rPr>
          <w:b/>
          <w:i/>
          <w:color w:val="FF0000"/>
          <w:sz w:val="40"/>
          <w:lang w:val="es-ES"/>
        </w:rPr>
      </w:pPr>
      <w:r w:rsidRPr="00A92192">
        <w:rPr>
          <w:b/>
          <w:i/>
          <w:color w:val="FF0000"/>
          <w:sz w:val="40"/>
          <w:lang w:val="es-ES"/>
        </w:rPr>
        <w:t>Fuentes de poder</w:t>
      </w:r>
    </w:p>
    <w:p w:rsidR="00A92192" w:rsidRPr="00A92192" w:rsidRDefault="00A92192" w:rsidP="00A92192">
      <w:pPr>
        <w:jc w:val="both"/>
        <w:rPr>
          <w:b/>
          <w:color w:val="4472C4" w:themeColor="accent1"/>
          <w:sz w:val="28"/>
          <w:lang w:val="es-ES"/>
        </w:rPr>
      </w:pPr>
      <w:r w:rsidRPr="00A92192">
        <w:rPr>
          <w:b/>
          <w:color w:val="4472C4" w:themeColor="accent1"/>
          <w:sz w:val="28"/>
          <w:lang w:val="es-ES"/>
        </w:rPr>
        <w:t>¿QUE ES UNA FUENTE?</w:t>
      </w:r>
    </w:p>
    <w:p w:rsidR="00A92192" w:rsidRDefault="00A92192" w:rsidP="00A92192">
      <w:pPr>
        <w:jc w:val="both"/>
        <w:rPr>
          <w:sz w:val="28"/>
          <w:lang w:val="es-ES"/>
        </w:rPr>
      </w:pPr>
      <w:r w:rsidRPr="00A92192">
        <w:rPr>
          <w:sz w:val="28"/>
          <w:lang w:val="es-ES"/>
        </w:rPr>
        <w:t>Existen muchas fuentes de poder, para todo tipo de aplicaciones. Las fuentes de poder de computadora son un ejemplo, ya que estas son fuentes de alimentación que sirven de la misma forma que una fuente industrial utilizada para pruebas de equipos. Un cargador de celular, así como las otras fuentes convierten la energía eléctrica de AC en energía eléctrica de DC, por eso se llaman fuentes de DC.</w:t>
      </w:r>
    </w:p>
    <w:p w:rsidR="009C2ADE" w:rsidRDefault="009C2ADE" w:rsidP="00A92192">
      <w:pPr>
        <w:jc w:val="both"/>
        <w:rPr>
          <w:sz w:val="28"/>
          <w:lang w:val="es-ES"/>
        </w:rPr>
      </w:pPr>
    </w:p>
    <w:p w:rsidR="009C2ADE" w:rsidRPr="009C2ADE" w:rsidRDefault="009C2ADE" w:rsidP="009C2ADE">
      <w:pPr>
        <w:jc w:val="both"/>
        <w:rPr>
          <w:b/>
          <w:color w:val="4472C4" w:themeColor="accent1"/>
          <w:sz w:val="28"/>
          <w:lang w:val="es-ES"/>
        </w:rPr>
      </w:pPr>
      <w:r w:rsidRPr="009C2ADE">
        <w:rPr>
          <w:b/>
          <w:color w:val="4472C4" w:themeColor="accent1"/>
          <w:sz w:val="28"/>
          <w:lang w:val="es-ES"/>
        </w:rPr>
        <w:t>Fuente de poder función</w:t>
      </w:r>
    </w:p>
    <w:p w:rsidR="009C2ADE" w:rsidRDefault="009C2ADE" w:rsidP="009C2ADE">
      <w:pPr>
        <w:jc w:val="both"/>
        <w:rPr>
          <w:sz w:val="28"/>
          <w:lang w:val="es-ES"/>
        </w:rPr>
      </w:pPr>
      <w:r w:rsidRPr="009C2ADE">
        <w:rPr>
          <w:sz w:val="28"/>
          <w:lang w:val="es-ES"/>
        </w:rPr>
        <w:t>Las fuentes de poder o fuentes de alimentación, son equipos cuya principal función es transformar la energía. Existe la creencia que las fuentes de poder generan energía y esto es falso. Sirven para transformar un tipo de energía en otra necesaria para el correcto funcionamiento de nuestros dispositivos.</w:t>
      </w:r>
    </w:p>
    <w:p w:rsidR="009C2ADE" w:rsidRDefault="009C2ADE" w:rsidP="00A92192">
      <w:pPr>
        <w:jc w:val="both"/>
        <w:rPr>
          <w:sz w:val="28"/>
          <w:lang w:val="es-ES"/>
        </w:rPr>
      </w:pPr>
    </w:p>
    <w:p w:rsidR="009C2ADE" w:rsidRDefault="009C2ADE" w:rsidP="00A92192">
      <w:pPr>
        <w:jc w:val="both"/>
        <w:rPr>
          <w:sz w:val="28"/>
          <w:lang w:val="es-ES"/>
        </w:rPr>
      </w:pPr>
    </w:p>
    <w:p w:rsidR="009C2ADE" w:rsidRDefault="009C2ADE" w:rsidP="00A92192">
      <w:pPr>
        <w:jc w:val="both"/>
        <w:rPr>
          <w:sz w:val="28"/>
          <w:lang w:val="es-ES"/>
        </w:rPr>
      </w:pPr>
    </w:p>
    <w:p w:rsidR="009C2ADE" w:rsidRDefault="009C2ADE" w:rsidP="00A92192">
      <w:pPr>
        <w:jc w:val="both"/>
        <w:rPr>
          <w:sz w:val="28"/>
          <w:lang w:val="es-ES"/>
        </w:rPr>
      </w:pPr>
    </w:p>
    <w:p w:rsidR="009C2ADE" w:rsidRDefault="009C2ADE" w:rsidP="00A92192">
      <w:pPr>
        <w:jc w:val="both"/>
        <w:rPr>
          <w:sz w:val="28"/>
          <w:lang w:val="es-ES"/>
        </w:rPr>
      </w:pPr>
    </w:p>
    <w:p w:rsidR="009C2ADE" w:rsidRDefault="009C2ADE" w:rsidP="00A92192">
      <w:pPr>
        <w:jc w:val="both"/>
        <w:rPr>
          <w:sz w:val="28"/>
          <w:lang w:val="es-ES"/>
        </w:rPr>
      </w:pPr>
    </w:p>
    <w:p w:rsidR="00A92192" w:rsidRDefault="00A92192" w:rsidP="00A92192">
      <w:pPr>
        <w:jc w:val="both"/>
        <w:rPr>
          <w:sz w:val="28"/>
          <w:lang w:val="es-ES"/>
        </w:rPr>
      </w:pPr>
      <w:r w:rsidRPr="009C2ADE">
        <w:rPr>
          <w:b/>
          <w:color w:val="4472C4" w:themeColor="accent1"/>
          <w:sz w:val="28"/>
          <w:lang w:val="es-ES"/>
        </w:rPr>
        <w:t>Fuentes de alimentación de AC-DC</w:t>
      </w:r>
      <w:r w:rsidR="009C2ADE">
        <w:rPr>
          <w:b/>
          <w:color w:val="4472C4" w:themeColor="accent1"/>
          <w:sz w:val="28"/>
          <w:lang w:val="es-ES"/>
        </w:rPr>
        <w:t xml:space="preserve"> </w:t>
      </w:r>
      <w:r w:rsidRPr="00A92192">
        <w:rPr>
          <w:sz w:val="28"/>
          <w:lang w:val="es-ES"/>
        </w:rPr>
        <w:t>Las fuentes de alimentación más comunes son las fuentes de poder de AC-DC, estas fuentes convierten la energía de AC del enchufe a energía de DC para que nuestros dispositivos electrónicos puedan funcionar. Existen muchos ejemplos de fuentes de alimentación, como son el cargador de un celular, el cargador de una computadora, o un eliminador de baterías.</w:t>
      </w:r>
    </w:p>
    <w:p w:rsidR="009C2ADE" w:rsidRDefault="009C2ADE" w:rsidP="009C2ADE">
      <w:pPr>
        <w:jc w:val="center"/>
        <w:rPr>
          <w:b/>
          <w:color w:val="4472C4" w:themeColor="accent1"/>
          <w:sz w:val="28"/>
          <w:lang w:val="es-ES"/>
        </w:rPr>
      </w:pPr>
    </w:p>
    <w:p w:rsidR="009C2ADE" w:rsidRDefault="009C2ADE" w:rsidP="009C2ADE">
      <w:pPr>
        <w:jc w:val="center"/>
        <w:rPr>
          <w:b/>
          <w:color w:val="4472C4" w:themeColor="accent1"/>
          <w:sz w:val="28"/>
          <w:lang w:val="es-ES"/>
        </w:rPr>
      </w:pPr>
      <w:r>
        <w:rPr>
          <w:noProof/>
          <w:lang w:val="es-ES" w:eastAsia="es-ES"/>
        </w:rPr>
        <w:drawing>
          <wp:inline distT="0" distB="0" distL="0" distR="0">
            <wp:extent cx="2125060" cy="2125060"/>
            <wp:effectExtent l="19050" t="0" r="8540" b="0"/>
            <wp:docPr id="17" name="Imagen 13" descr="Fuente de alimentación AC/DC PCE-RPS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ente de alimentación AC/DC PCE-RPS 2305"/>
                    <pic:cNvPicPr>
                      <a:picLocks noChangeAspect="1" noChangeArrowheads="1"/>
                    </pic:cNvPicPr>
                  </pic:nvPicPr>
                  <pic:blipFill>
                    <a:blip r:embed="rId15"/>
                    <a:srcRect/>
                    <a:stretch>
                      <a:fillRect/>
                    </a:stretch>
                  </pic:blipFill>
                  <pic:spPr bwMode="auto">
                    <a:xfrm>
                      <a:off x="0" y="0"/>
                      <a:ext cx="2129937" cy="2129937"/>
                    </a:xfrm>
                    <a:prstGeom prst="rect">
                      <a:avLst/>
                    </a:prstGeom>
                    <a:noFill/>
                    <a:ln w="9525">
                      <a:noFill/>
                      <a:miter lim="800000"/>
                      <a:headEnd/>
                      <a:tailEnd/>
                    </a:ln>
                  </pic:spPr>
                </pic:pic>
              </a:graphicData>
            </a:graphic>
          </wp:inline>
        </w:drawing>
      </w:r>
    </w:p>
    <w:p w:rsidR="009C2ADE" w:rsidRDefault="009C2ADE" w:rsidP="009C2ADE">
      <w:pPr>
        <w:jc w:val="both"/>
        <w:rPr>
          <w:rFonts w:ascii="Verdana" w:hAnsi="Verdana"/>
          <w:color w:val="777777"/>
          <w:sz w:val="36"/>
          <w:szCs w:val="36"/>
          <w:shd w:val="clear" w:color="auto" w:fill="FFFFFF"/>
        </w:rPr>
      </w:pPr>
      <w:r w:rsidRPr="009C2ADE">
        <w:rPr>
          <w:b/>
          <w:color w:val="4472C4" w:themeColor="accent1"/>
          <w:sz w:val="28"/>
          <w:lang w:val="es-ES"/>
        </w:rPr>
        <w:t>La fuente de poder regulada</w:t>
      </w:r>
      <w:r>
        <w:rPr>
          <w:b/>
          <w:color w:val="4472C4" w:themeColor="accent1"/>
          <w:sz w:val="28"/>
          <w:lang w:val="es-ES"/>
        </w:rPr>
        <w:t xml:space="preserve">: </w:t>
      </w:r>
      <w:r w:rsidRPr="009C2ADE">
        <w:rPr>
          <w:sz w:val="28"/>
          <w:lang w:val="es-ES"/>
        </w:rPr>
        <w:t>es aquella que cuenta con un circuito interno para mantener el voltaje y la corriente en el valor deseado. Es decir, si una fuente regulada brinda 12V, no importa la carga o corriente que demandemos, esta siempre tratará (dentro de sus limitaciones físicas) de mantener los 12V.</w:t>
      </w:r>
      <w:r w:rsidRPr="009C2ADE">
        <w:rPr>
          <w:rFonts w:ascii="Verdana" w:hAnsi="Verdana"/>
          <w:color w:val="777777"/>
          <w:sz w:val="36"/>
          <w:szCs w:val="36"/>
          <w:shd w:val="clear" w:color="auto" w:fill="FFFFFF"/>
        </w:rPr>
        <w:t xml:space="preserve"> </w:t>
      </w:r>
    </w:p>
    <w:p w:rsidR="009C2ADE" w:rsidRDefault="009C2ADE" w:rsidP="009C2ADE">
      <w:pPr>
        <w:jc w:val="center"/>
        <w:rPr>
          <w:sz w:val="28"/>
          <w:lang w:val="es-ES"/>
        </w:rPr>
      </w:pPr>
      <w:r>
        <w:rPr>
          <w:noProof/>
          <w:lang w:val="es-ES" w:eastAsia="es-ES"/>
        </w:rPr>
        <w:drawing>
          <wp:inline distT="0" distB="0" distL="0" distR="0">
            <wp:extent cx="2093530" cy="2093530"/>
            <wp:effectExtent l="19050" t="0" r="1970" b="0"/>
            <wp:docPr id="18" name="Imagen 16" descr="Fuente de poder regulada de 13,8 Vcc, 15 a 18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ente de poder regulada de 13,8 Vcc, 15 a 18 A"/>
                    <pic:cNvPicPr>
                      <a:picLocks noChangeAspect="1" noChangeArrowheads="1"/>
                    </pic:cNvPicPr>
                  </pic:nvPicPr>
                  <pic:blipFill>
                    <a:blip r:embed="rId16"/>
                    <a:srcRect/>
                    <a:stretch>
                      <a:fillRect/>
                    </a:stretch>
                  </pic:blipFill>
                  <pic:spPr bwMode="auto">
                    <a:xfrm>
                      <a:off x="0" y="0"/>
                      <a:ext cx="2094161" cy="2094161"/>
                    </a:xfrm>
                    <a:prstGeom prst="rect">
                      <a:avLst/>
                    </a:prstGeom>
                    <a:noFill/>
                    <a:ln w="9525">
                      <a:noFill/>
                      <a:miter lim="800000"/>
                      <a:headEnd/>
                      <a:tailEnd/>
                    </a:ln>
                  </pic:spPr>
                </pic:pic>
              </a:graphicData>
            </a:graphic>
          </wp:inline>
        </w:drawing>
      </w:r>
    </w:p>
    <w:p w:rsidR="009C2ADE" w:rsidRDefault="009C2ADE" w:rsidP="009C2ADE">
      <w:pPr>
        <w:jc w:val="center"/>
        <w:rPr>
          <w:sz w:val="28"/>
          <w:lang w:val="es-ES"/>
        </w:rPr>
      </w:pPr>
    </w:p>
    <w:p w:rsidR="009C2ADE" w:rsidRDefault="009C2ADE" w:rsidP="009C2ADE">
      <w:pPr>
        <w:jc w:val="both"/>
        <w:rPr>
          <w:sz w:val="28"/>
          <w:lang w:val="es-ES"/>
        </w:rPr>
      </w:pPr>
      <w:r w:rsidRPr="009C2ADE">
        <w:rPr>
          <w:b/>
          <w:color w:val="4472C4" w:themeColor="accent1"/>
          <w:sz w:val="28"/>
          <w:lang w:val="es-ES"/>
        </w:rPr>
        <w:t>Fuente de poder variable</w:t>
      </w:r>
      <w:r>
        <w:rPr>
          <w:sz w:val="28"/>
          <w:lang w:val="es-ES"/>
        </w:rPr>
        <w:t xml:space="preserve"> </w:t>
      </w:r>
      <w:r w:rsidRPr="009C2ADE">
        <w:rPr>
          <w:sz w:val="28"/>
          <w:lang w:val="es-ES"/>
        </w:rPr>
        <w:t>Una fuente de poder variable permite cambiar los valores de voltaje y corriente en su salida. Esto es importante porque existen fuentes fijas que sólo brindan un valor de voltaje constante. Las fuentes variables especifican el rango de voltaje que pueden abarcar. Una fuente de 0-30VDC podrá dar en su salida cualquier valor de voltaje entre 0 y 30 VDC (Volts de DC).</w:t>
      </w:r>
    </w:p>
    <w:p w:rsidR="009C2ADE" w:rsidRDefault="009C2ADE" w:rsidP="009C2ADE">
      <w:pPr>
        <w:jc w:val="center"/>
        <w:rPr>
          <w:sz w:val="28"/>
          <w:lang w:val="es-ES"/>
        </w:rPr>
      </w:pPr>
      <w:r>
        <w:rPr>
          <w:noProof/>
          <w:lang w:val="es-ES" w:eastAsia="es-ES"/>
        </w:rPr>
        <w:drawing>
          <wp:inline distT="0" distB="0" distL="0" distR="0">
            <wp:extent cx="1841281" cy="2455860"/>
            <wp:effectExtent l="19050" t="0" r="6569" b="0"/>
            <wp:docPr id="19" name="Imagen 19" descr="Fuente de alimentació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ente de alimentación - Wikipedia, la enciclopedia libre"/>
                    <pic:cNvPicPr>
                      <a:picLocks noChangeAspect="1" noChangeArrowheads="1"/>
                    </pic:cNvPicPr>
                  </pic:nvPicPr>
                  <pic:blipFill>
                    <a:blip r:embed="rId17" cstate="print"/>
                    <a:srcRect/>
                    <a:stretch>
                      <a:fillRect/>
                    </a:stretch>
                  </pic:blipFill>
                  <pic:spPr bwMode="auto">
                    <a:xfrm>
                      <a:off x="0" y="0"/>
                      <a:ext cx="1841566" cy="2456240"/>
                    </a:xfrm>
                    <a:prstGeom prst="rect">
                      <a:avLst/>
                    </a:prstGeom>
                    <a:noFill/>
                    <a:ln w="9525">
                      <a:noFill/>
                      <a:miter lim="800000"/>
                      <a:headEnd/>
                      <a:tailEnd/>
                    </a:ln>
                  </pic:spPr>
                </pic:pic>
              </a:graphicData>
            </a:graphic>
          </wp:inline>
        </w:drawing>
      </w:r>
    </w:p>
    <w:p w:rsidR="009C2ADE" w:rsidRDefault="009C2ADE" w:rsidP="009C2ADE">
      <w:pPr>
        <w:jc w:val="both"/>
        <w:rPr>
          <w:sz w:val="28"/>
          <w:lang w:val="es-ES"/>
        </w:rPr>
      </w:pPr>
      <w:r w:rsidRPr="009C2ADE">
        <w:rPr>
          <w:b/>
          <w:color w:val="4472C4" w:themeColor="accent1"/>
          <w:sz w:val="28"/>
          <w:lang w:val="es-ES"/>
        </w:rPr>
        <w:t>Fuente de poder programable</w:t>
      </w:r>
      <w:r>
        <w:rPr>
          <w:sz w:val="28"/>
          <w:lang w:val="es-ES"/>
        </w:rPr>
        <w:t xml:space="preserve"> </w:t>
      </w:r>
      <w:r w:rsidRPr="009C2ADE">
        <w:rPr>
          <w:sz w:val="28"/>
          <w:lang w:val="es-ES"/>
        </w:rPr>
        <w:t>Estas fuentes se pueden programar por computadora para hacer rutinas o variaciones de voltaje y corriente específicas para diversas pruebas en industria y laboratorios de investigación.</w:t>
      </w:r>
    </w:p>
    <w:p w:rsidR="009C2ADE" w:rsidRDefault="009C2ADE" w:rsidP="009C2ADE">
      <w:pPr>
        <w:jc w:val="center"/>
        <w:rPr>
          <w:sz w:val="28"/>
          <w:lang w:val="es-ES"/>
        </w:rPr>
      </w:pPr>
      <w:r>
        <w:rPr>
          <w:noProof/>
          <w:lang w:val="es-ES" w:eastAsia="es-ES"/>
        </w:rPr>
        <w:drawing>
          <wp:inline distT="0" distB="0" distL="0" distR="0">
            <wp:extent cx="2823514" cy="1844566"/>
            <wp:effectExtent l="19050" t="0" r="0" b="0"/>
            <wp:docPr id="22" name="Imagen 22" descr="GW Instek GPP-4323 - Fuente de poder DC programable 4 Canales, 21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W Instek GPP-4323 - Fuente de poder DC programable 4 Canales, 212W"/>
                    <pic:cNvPicPr>
                      <a:picLocks noChangeAspect="1" noChangeArrowheads="1"/>
                    </pic:cNvPicPr>
                  </pic:nvPicPr>
                  <pic:blipFill>
                    <a:blip r:embed="rId18" cstate="print"/>
                    <a:srcRect/>
                    <a:stretch>
                      <a:fillRect/>
                    </a:stretch>
                  </pic:blipFill>
                  <pic:spPr bwMode="auto">
                    <a:xfrm>
                      <a:off x="0" y="0"/>
                      <a:ext cx="2820873" cy="1842840"/>
                    </a:xfrm>
                    <a:prstGeom prst="rect">
                      <a:avLst/>
                    </a:prstGeom>
                    <a:noFill/>
                    <a:ln w="9525">
                      <a:noFill/>
                      <a:miter lim="800000"/>
                      <a:headEnd/>
                      <a:tailEnd/>
                    </a:ln>
                  </pic:spPr>
                </pic:pic>
              </a:graphicData>
            </a:graphic>
          </wp:inline>
        </w:drawing>
      </w:r>
    </w:p>
    <w:p w:rsidR="009C2787" w:rsidRDefault="009C2787" w:rsidP="009C2ADE">
      <w:pPr>
        <w:jc w:val="center"/>
        <w:rPr>
          <w:sz w:val="28"/>
          <w:lang w:val="es-ES"/>
        </w:rPr>
      </w:pPr>
    </w:p>
    <w:p w:rsidR="009C2787" w:rsidRDefault="009C2787" w:rsidP="009C2ADE">
      <w:pPr>
        <w:jc w:val="center"/>
        <w:rPr>
          <w:sz w:val="28"/>
          <w:lang w:val="es-ES"/>
        </w:rPr>
      </w:pPr>
    </w:p>
    <w:p w:rsidR="009C2787" w:rsidRDefault="009C2787" w:rsidP="009C2ADE">
      <w:pPr>
        <w:jc w:val="center"/>
        <w:rPr>
          <w:sz w:val="28"/>
          <w:lang w:val="es-ES"/>
        </w:rPr>
      </w:pPr>
    </w:p>
    <w:p w:rsidR="009C2787" w:rsidRDefault="009C2787" w:rsidP="009C2ADE">
      <w:pPr>
        <w:jc w:val="center"/>
        <w:rPr>
          <w:sz w:val="28"/>
          <w:lang w:val="es-ES"/>
        </w:rPr>
      </w:pPr>
    </w:p>
    <w:p w:rsidR="009C2787" w:rsidRDefault="009C2787" w:rsidP="009C2ADE">
      <w:pPr>
        <w:jc w:val="center"/>
        <w:rPr>
          <w:b/>
          <w:i/>
          <w:color w:val="FF0000"/>
          <w:sz w:val="36"/>
          <w:u w:val="single"/>
          <w:lang w:val="es-ES"/>
        </w:rPr>
      </w:pPr>
      <w:r w:rsidRPr="009C2787">
        <w:rPr>
          <w:b/>
          <w:i/>
          <w:color w:val="FF0000"/>
          <w:sz w:val="36"/>
          <w:u w:val="single"/>
          <w:lang w:val="es-ES"/>
        </w:rPr>
        <w:t>LABORATORIO</w:t>
      </w:r>
    </w:p>
    <w:p w:rsidR="009C2787" w:rsidRPr="00AF35C9" w:rsidRDefault="009C2787" w:rsidP="00AF35C9">
      <w:pPr>
        <w:pStyle w:val="Prrafodelista"/>
        <w:numPr>
          <w:ilvl w:val="0"/>
          <w:numId w:val="9"/>
        </w:numPr>
        <w:rPr>
          <w:b/>
          <w:color w:val="FF0000"/>
          <w:sz w:val="28"/>
          <w:lang w:val="es-ES"/>
        </w:rPr>
      </w:pPr>
      <w:r w:rsidRPr="00AF35C9">
        <w:rPr>
          <w:b/>
          <w:color w:val="FF0000"/>
          <w:sz w:val="28"/>
          <w:lang w:val="es-ES"/>
        </w:rPr>
        <w:t>¿QUE ES UN CASE?</w:t>
      </w:r>
    </w:p>
    <w:p w:rsidR="00C734B5" w:rsidRPr="00AF35C9" w:rsidRDefault="00C734B5" w:rsidP="00AF35C9">
      <w:pPr>
        <w:pStyle w:val="Prrafodelista"/>
        <w:rPr>
          <w:b/>
          <w:sz w:val="28"/>
          <w:lang w:val="es-ES"/>
        </w:rPr>
      </w:pPr>
      <w:r w:rsidRPr="00AF35C9">
        <w:rPr>
          <w:b/>
          <w:sz w:val="28"/>
          <w:lang w:val="es-ES"/>
        </w:rPr>
        <w:t>Es una unidad metálica que nos ayuda a guardar todos los componentes de una computadora.</w:t>
      </w:r>
    </w:p>
    <w:p w:rsidR="00C734B5" w:rsidRPr="00AF35C9" w:rsidRDefault="00C734B5" w:rsidP="00AF35C9">
      <w:pPr>
        <w:pStyle w:val="Prrafodelista"/>
        <w:numPr>
          <w:ilvl w:val="0"/>
          <w:numId w:val="9"/>
        </w:numPr>
        <w:rPr>
          <w:b/>
          <w:color w:val="FF0000"/>
          <w:sz w:val="28"/>
          <w:lang w:val="es-ES"/>
        </w:rPr>
      </w:pPr>
      <w:r w:rsidRPr="00AF35C9">
        <w:rPr>
          <w:b/>
          <w:color w:val="FF0000"/>
          <w:sz w:val="28"/>
          <w:lang w:val="es-ES"/>
        </w:rPr>
        <w:t>¿Qué significa la frase de desktop?</w:t>
      </w:r>
    </w:p>
    <w:p w:rsidR="00C734B5" w:rsidRPr="00AF35C9" w:rsidRDefault="00C734B5" w:rsidP="00AF35C9">
      <w:pPr>
        <w:pStyle w:val="Prrafodelista"/>
        <w:rPr>
          <w:b/>
          <w:sz w:val="28"/>
          <w:lang w:val="es-ES"/>
        </w:rPr>
      </w:pPr>
      <w:r w:rsidRPr="00AF35C9">
        <w:rPr>
          <w:b/>
          <w:sz w:val="28"/>
          <w:lang w:val="es-ES"/>
        </w:rPr>
        <w:t>Significa que la computadora debe ir arriba de una computadora.</w:t>
      </w:r>
    </w:p>
    <w:p w:rsidR="00C734B5" w:rsidRPr="00AF35C9" w:rsidRDefault="00C734B5" w:rsidP="00AF35C9">
      <w:pPr>
        <w:pStyle w:val="Prrafodelista"/>
        <w:numPr>
          <w:ilvl w:val="0"/>
          <w:numId w:val="9"/>
        </w:numPr>
        <w:rPr>
          <w:b/>
          <w:color w:val="FF0000"/>
          <w:sz w:val="28"/>
          <w:lang w:val="es-ES"/>
        </w:rPr>
      </w:pPr>
      <w:r w:rsidRPr="00AF35C9">
        <w:rPr>
          <w:b/>
          <w:color w:val="FF0000"/>
          <w:sz w:val="28"/>
          <w:lang w:val="es-ES"/>
        </w:rPr>
        <w:t>¿Qué tipos de case existen?</w:t>
      </w:r>
    </w:p>
    <w:p w:rsidR="00C734B5" w:rsidRPr="00AF35C9" w:rsidRDefault="00C734B5" w:rsidP="00AF35C9">
      <w:pPr>
        <w:pStyle w:val="Prrafodelista"/>
        <w:rPr>
          <w:b/>
          <w:sz w:val="28"/>
          <w:lang w:val="es-ES"/>
        </w:rPr>
      </w:pPr>
      <w:r w:rsidRPr="00AF35C9">
        <w:rPr>
          <w:b/>
          <w:sz w:val="28"/>
          <w:lang w:val="es-ES"/>
        </w:rPr>
        <w:t>Horizontal y vertical</w:t>
      </w:r>
    </w:p>
    <w:p w:rsidR="00483816" w:rsidRPr="00AF35C9" w:rsidRDefault="00483816" w:rsidP="00AF35C9">
      <w:pPr>
        <w:pStyle w:val="Prrafodelista"/>
        <w:numPr>
          <w:ilvl w:val="0"/>
          <w:numId w:val="9"/>
        </w:numPr>
        <w:rPr>
          <w:b/>
          <w:color w:val="FF0000"/>
          <w:sz w:val="28"/>
          <w:lang w:val="es-ES"/>
        </w:rPr>
      </w:pPr>
      <w:r w:rsidRPr="00AF35C9">
        <w:rPr>
          <w:b/>
          <w:color w:val="FF0000"/>
          <w:sz w:val="28"/>
          <w:lang w:val="es-ES"/>
        </w:rPr>
        <w:t>¿Case ATX Desktop sus características?</w:t>
      </w:r>
    </w:p>
    <w:p w:rsidR="00483816" w:rsidRPr="00AF35C9" w:rsidRDefault="00483816" w:rsidP="00AF35C9">
      <w:pPr>
        <w:pStyle w:val="Prrafodelista"/>
        <w:rPr>
          <w:b/>
          <w:sz w:val="28"/>
          <w:lang w:val="es-ES"/>
        </w:rPr>
      </w:pPr>
      <w:r w:rsidRPr="00AF35C9">
        <w:rPr>
          <w:b/>
          <w:sz w:val="28"/>
          <w:lang w:val="es-ES"/>
        </w:rPr>
        <w:t>Es uno de los primeros case que son para poner encima de los escritorio</w:t>
      </w:r>
    </w:p>
    <w:p w:rsidR="00483816" w:rsidRPr="00AF35C9" w:rsidRDefault="00483816" w:rsidP="00AF35C9">
      <w:pPr>
        <w:pStyle w:val="Prrafodelista"/>
        <w:numPr>
          <w:ilvl w:val="0"/>
          <w:numId w:val="9"/>
        </w:numPr>
        <w:rPr>
          <w:b/>
          <w:color w:val="FF0000"/>
          <w:sz w:val="28"/>
          <w:lang w:val="es-ES"/>
        </w:rPr>
      </w:pPr>
      <w:r w:rsidRPr="00AF35C9">
        <w:rPr>
          <w:b/>
          <w:color w:val="FF0000"/>
          <w:sz w:val="28"/>
          <w:lang w:val="es-ES"/>
        </w:rPr>
        <w:t>¿Case ATX Full sus características?</w:t>
      </w:r>
    </w:p>
    <w:p w:rsidR="00483816" w:rsidRPr="00AF35C9" w:rsidRDefault="00483816" w:rsidP="00AF35C9">
      <w:pPr>
        <w:pStyle w:val="Prrafodelista"/>
        <w:rPr>
          <w:b/>
          <w:sz w:val="28"/>
          <w:lang w:val="es-ES"/>
        </w:rPr>
      </w:pPr>
      <w:r w:rsidRPr="00AF35C9">
        <w:rPr>
          <w:b/>
          <w:sz w:val="28"/>
          <w:lang w:val="es-ES"/>
        </w:rPr>
        <w:t>Es el case más grande de lo común que se le pueden incluir mas discos duros</w:t>
      </w:r>
    </w:p>
    <w:p w:rsidR="00AF35C9" w:rsidRPr="00AF35C9" w:rsidRDefault="00AF35C9" w:rsidP="00AF35C9">
      <w:pPr>
        <w:pStyle w:val="Prrafodelista"/>
        <w:numPr>
          <w:ilvl w:val="0"/>
          <w:numId w:val="9"/>
        </w:numPr>
        <w:rPr>
          <w:b/>
          <w:color w:val="FF0000"/>
          <w:sz w:val="28"/>
          <w:lang w:val="es-ES"/>
        </w:rPr>
      </w:pPr>
      <w:r w:rsidRPr="00AF35C9">
        <w:rPr>
          <w:b/>
          <w:color w:val="FF0000"/>
          <w:sz w:val="28"/>
          <w:lang w:val="es-ES"/>
        </w:rPr>
        <w:t>¿</w:t>
      </w:r>
      <w:r w:rsidR="00483816" w:rsidRPr="00AF35C9">
        <w:rPr>
          <w:b/>
          <w:color w:val="FF0000"/>
          <w:sz w:val="28"/>
          <w:lang w:val="es-ES"/>
        </w:rPr>
        <w:t xml:space="preserve">De </w:t>
      </w:r>
      <w:r w:rsidRPr="00AF35C9">
        <w:rPr>
          <w:b/>
          <w:color w:val="FF0000"/>
          <w:sz w:val="28"/>
          <w:lang w:val="es-ES"/>
        </w:rPr>
        <w:t>qué están hechos los case?</w:t>
      </w:r>
    </w:p>
    <w:p w:rsidR="00AF35C9" w:rsidRDefault="00AF35C9" w:rsidP="00AF35C9">
      <w:pPr>
        <w:pStyle w:val="Prrafodelista"/>
        <w:rPr>
          <w:sz w:val="28"/>
        </w:rPr>
      </w:pPr>
      <w:r w:rsidRPr="00AF35C9">
        <w:rPr>
          <w:sz w:val="28"/>
        </w:rPr>
        <w:t>Normalmente están construidas de chapa, plástico o aluminio.</w:t>
      </w:r>
    </w:p>
    <w:p w:rsidR="00AF35C9" w:rsidRDefault="00AF35C9" w:rsidP="00AF35C9">
      <w:pPr>
        <w:pStyle w:val="Prrafodelista"/>
        <w:numPr>
          <w:ilvl w:val="0"/>
          <w:numId w:val="9"/>
        </w:numPr>
        <w:rPr>
          <w:b/>
          <w:color w:val="FF0000"/>
          <w:sz w:val="28"/>
        </w:rPr>
      </w:pPr>
      <w:r>
        <w:rPr>
          <w:b/>
          <w:color w:val="FF0000"/>
          <w:sz w:val="28"/>
        </w:rPr>
        <w:t>¿</w:t>
      </w:r>
      <w:r w:rsidRPr="00AF35C9">
        <w:rPr>
          <w:b/>
          <w:color w:val="FF0000"/>
          <w:sz w:val="28"/>
        </w:rPr>
        <w:t>Case ATX mini</w:t>
      </w:r>
      <w:r>
        <w:rPr>
          <w:b/>
          <w:color w:val="FF0000"/>
          <w:sz w:val="28"/>
        </w:rPr>
        <w:t xml:space="preserve"> sus características?</w:t>
      </w:r>
    </w:p>
    <w:p w:rsidR="00AF35C9" w:rsidRDefault="00AF35C9" w:rsidP="00AF35C9">
      <w:pPr>
        <w:pStyle w:val="Prrafodelista"/>
        <w:rPr>
          <w:sz w:val="28"/>
        </w:rPr>
      </w:pPr>
      <w:r>
        <w:rPr>
          <w:sz w:val="28"/>
        </w:rPr>
        <w:t>Es diseñado para tarjetas madres más pequeñas de tamaño</w:t>
      </w:r>
    </w:p>
    <w:p w:rsidR="00AF35C9" w:rsidRDefault="00AF35C9" w:rsidP="00AF35C9">
      <w:pPr>
        <w:pStyle w:val="Prrafodelista"/>
        <w:numPr>
          <w:ilvl w:val="0"/>
          <w:numId w:val="9"/>
        </w:numPr>
        <w:rPr>
          <w:b/>
          <w:color w:val="FF0000"/>
          <w:sz w:val="28"/>
        </w:rPr>
      </w:pPr>
      <w:r w:rsidRPr="00AF35C9">
        <w:rPr>
          <w:b/>
          <w:color w:val="FF0000"/>
          <w:sz w:val="28"/>
        </w:rPr>
        <w:t>¿Case Micro ATX Desktop características?</w:t>
      </w:r>
    </w:p>
    <w:p w:rsidR="00AF35C9" w:rsidRDefault="00AF35C9" w:rsidP="00AF35C9">
      <w:pPr>
        <w:pStyle w:val="Prrafodelista"/>
        <w:rPr>
          <w:b/>
          <w:sz w:val="28"/>
        </w:rPr>
      </w:pPr>
      <w:r w:rsidRPr="006A57B6">
        <w:rPr>
          <w:b/>
          <w:sz w:val="28"/>
        </w:rPr>
        <w:t xml:space="preserve">Es el mismo case </w:t>
      </w:r>
      <w:r w:rsidR="006A57B6" w:rsidRPr="006A57B6">
        <w:rPr>
          <w:b/>
          <w:sz w:val="28"/>
        </w:rPr>
        <w:t>atx desktop pero su tamaño es mas reducido por su tarjeta madre que también es mucho mas chica que las normales</w:t>
      </w:r>
    </w:p>
    <w:p w:rsidR="006A57B6" w:rsidRPr="00A31783" w:rsidRDefault="00A31783" w:rsidP="006A57B6">
      <w:pPr>
        <w:pStyle w:val="Prrafodelista"/>
        <w:numPr>
          <w:ilvl w:val="0"/>
          <w:numId w:val="9"/>
        </w:numPr>
        <w:rPr>
          <w:b/>
          <w:color w:val="FF0000"/>
          <w:sz w:val="28"/>
        </w:rPr>
      </w:pPr>
      <w:r w:rsidRPr="00A31783">
        <w:rPr>
          <w:b/>
          <w:color w:val="FF0000"/>
          <w:sz w:val="28"/>
          <w:lang w:val="es-ES"/>
        </w:rPr>
        <w:t>¿</w:t>
      </w:r>
      <w:r w:rsidRPr="00A31783">
        <w:rPr>
          <w:b/>
          <w:color w:val="FF0000"/>
          <w:sz w:val="28"/>
          <w:lang w:val="es-ES"/>
        </w:rPr>
        <w:t>Case Micro ATX Slim</w:t>
      </w:r>
      <w:r w:rsidRPr="00A31783">
        <w:rPr>
          <w:b/>
          <w:color w:val="FF0000"/>
          <w:sz w:val="28"/>
          <w:lang w:val="es-ES"/>
        </w:rPr>
        <w:t xml:space="preserve"> porque se llama así?</w:t>
      </w:r>
    </w:p>
    <w:p w:rsidR="00A31783" w:rsidRDefault="00A31783" w:rsidP="00A31783">
      <w:pPr>
        <w:pStyle w:val="Prrafodelista"/>
        <w:rPr>
          <w:sz w:val="28"/>
        </w:rPr>
      </w:pPr>
      <w:r>
        <w:rPr>
          <w:sz w:val="28"/>
        </w:rPr>
        <w:t xml:space="preserve">Se llama así como su mismo nombre lo dice slim es uno de los case más delgados producidos en venta. </w:t>
      </w:r>
    </w:p>
    <w:p w:rsidR="00A31783" w:rsidRPr="00A31783" w:rsidRDefault="00A31783" w:rsidP="00A31783">
      <w:pPr>
        <w:pStyle w:val="Prrafodelista"/>
        <w:numPr>
          <w:ilvl w:val="0"/>
          <w:numId w:val="9"/>
        </w:numPr>
        <w:rPr>
          <w:b/>
          <w:sz w:val="28"/>
        </w:rPr>
      </w:pPr>
      <w:r>
        <w:rPr>
          <w:color w:val="FF0000"/>
          <w:sz w:val="28"/>
        </w:rPr>
        <w:t xml:space="preserve"> </w:t>
      </w:r>
      <w:r w:rsidRPr="00A31783">
        <w:rPr>
          <w:b/>
          <w:color w:val="FF0000"/>
          <w:sz w:val="28"/>
        </w:rPr>
        <w:t>¿Qué es una fuente de poder?</w:t>
      </w:r>
    </w:p>
    <w:p w:rsidR="00A31783" w:rsidRDefault="00A31783" w:rsidP="00A31783">
      <w:pPr>
        <w:pStyle w:val="Prrafodelista"/>
        <w:rPr>
          <w:sz w:val="28"/>
        </w:rPr>
      </w:pPr>
      <w:r>
        <w:rPr>
          <w:sz w:val="28"/>
        </w:rPr>
        <w:t>Como el nombre lo dice es una fuente que por medio de un cable pasa la energía eléctrica ya que es utilizada para que funcione nuestro aparato eléctrico.</w:t>
      </w:r>
    </w:p>
    <w:p w:rsidR="00A31783" w:rsidRDefault="00A31783" w:rsidP="00A31783">
      <w:pPr>
        <w:pStyle w:val="Prrafodelista"/>
        <w:numPr>
          <w:ilvl w:val="0"/>
          <w:numId w:val="9"/>
        </w:numPr>
        <w:rPr>
          <w:b/>
          <w:color w:val="FF0000"/>
          <w:sz w:val="28"/>
        </w:rPr>
      </w:pPr>
      <w:r w:rsidRPr="00A31783">
        <w:rPr>
          <w:b/>
          <w:color w:val="FF0000"/>
          <w:sz w:val="28"/>
        </w:rPr>
        <w:t>¿Función de fuente de energía?</w:t>
      </w:r>
    </w:p>
    <w:p w:rsidR="00A31783" w:rsidRDefault="00A31783" w:rsidP="00A31783">
      <w:pPr>
        <w:pStyle w:val="Prrafodelista"/>
        <w:rPr>
          <w:sz w:val="28"/>
        </w:rPr>
      </w:pPr>
      <w:r>
        <w:rPr>
          <w:sz w:val="28"/>
        </w:rPr>
        <w:t>Trasformar energía por medio de sus respectivos cables.</w:t>
      </w:r>
    </w:p>
    <w:p w:rsidR="00A31783" w:rsidRPr="00A31783" w:rsidRDefault="00A31783" w:rsidP="00A31783">
      <w:pPr>
        <w:pStyle w:val="Prrafodelista"/>
        <w:numPr>
          <w:ilvl w:val="0"/>
          <w:numId w:val="9"/>
        </w:numPr>
        <w:rPr>
          <w:sz w:val="28"/>
        </w:rPr>
      </w:pPr>
      <w:r>
        <w:rPr>
          <w:sz w:val="28"/>
        </w:rPr>
        <w:t>¿</w:t>
      </w:r>
      <w:r w:rsidRPr="00A31783">
        <w:rPr>
          <w:b/>
          <w:color w:val="FF0000"/>
          <w:sz w:val="28"/>
        </w:rPr>
        <w:t>definición de Fuentes de alimentación de AC-DC</w:t>
      </w:r>
      <w:r>
        <w:rPr>
          <w:b/>
          <w:color w:val="FF0000"/>
          <w:sz w:val="28"/>
        </w:rPr>
        <w:t>?</w:t>
      </w:r>
    </w:p>
    <w:p w:rsidR="00A31783" w:rsidRDefault="00A31783" w:rsidP="00A31783">
      <w:pPr>
        <w:pStyle w:val="Prrafodelista"/>
        <w:rPr>
          <w:sz w:val="28"/>
        </w:rPr>
      </w:pPr>
      <w:r w:rsidRPr="00A31783">
        <w:rPr>
          <w:sz w:val="28"/>
        </w:rPr>
        <w:t>Convierten la energía de AC del enchufe a energía de DC para que nuestros dispositivos electrónicos puedan funcionar.</w:t>
      </w:r>
    </w:p>
    <w:p w:rsidR="00A31783" w:rsidRDefault="00A31783" w:rsidP="00A31783">
      <w:pPr>
        <w:pStyle w:val="Prrafodelista"/>
        <w:numPr>
          <w:ilvl w:val="0"/>
          <w:numId w:val="9"/>
        </w:numPr>
        <w:rPr>
          <w:b/>
          <w:color w:val="FF0000"/>
          <w:sz w:val="28"/>
        </w:rPr>
      </w:pPr>
      <w:r w:rsidRPr="00A31783">
        <w:rPr>
          <w:b/>
          <w:color w:val="FF0000"/>
          <w:sz w:val="28"/>
        </w:rPr>
        <w:lastRenderedPageBreak/>
        <w:t>¿definición de La fuente de poder regulada?</w:t>
      </w:r>
    </w:p>
    <w:p w:rsidR="00A31783" w:rsidRDefault="00E51A9F" w:rsidP="00E51A9F">
      <w:pPr>
        <w:pStyle w:val="Prrafodelista"/>
        <w:jc w:val="both"/>
        <w:rPr>
          <w:sz w:val="28"/>
        </w:rPr>
      </w:pPr>
      <w:r w:rsidRPr="00E51A9F">
        <w:rPr>
          <w:sz w:val="28"/>
        </w:rPr>
        <w:t>Cuenta con un circuito interno para mantener el voltaje y la corriente en el valor deseado</w:t>
      </w:r>
    </w:p>
    <w:p w:rsidR="00E51A9F" w:rsidRPr="00E51A9F" w:rsidRDefault="00E51A9F" w:rsidP="00E51A9F">
      <w:pPr>
        <w:pStyle w:val="Prrafodelista"/>
        <w:numPr>
          <w:ilvl w:val="0"/>
          <w:numId w:val="9"/>
        </w:numPr>
        <w:jc w:val="both"/>
        <w:rPr>
          <w:color w:val="FF0000"/>
          <w:sz w:val="28"/>
        </w:rPr>
      </w:pPr>
      <w:r w:rsidRPr="00E51A9F">
        <w:rPr>
          <w:b/>
          <w:color w:val="FF0000"/>
          <w:sz w:val="28"/>
          <w:lang w:val="es-ES"/>
        </w:rPr>
        <w:t xml:space="preserve">¿definición de </w:t>
      </w:r>
      <w:r w:rsidRPr="00E51A9F">
        <w:rPr>
          <w:b/>
          <w:color w:val="FF0000"/>
          <w:sz w:val="28"/>
          <w:lang w:val="es-ES"/>
        </w:rPr>
        <w:t>Fuente de poder variable</w:t>
      </w:r>
      <w:r w:rsidRPr="00E51A9F">
        <w:rPr>
          <w:b/>
          <w:color w:val="FF0000"/>
          <w:sz w:val="28"/>
          <w:lang w:val="es-ES"/>
        </w:rPr>
        <w:t>?</w:t>
      </w:r>
    </w:p>
    <w:p w:rsidR="00A31783" w:rsidRDefault="00E51A9F" w:rsidP="00E51A9F">
      <w:pPr>
        <w:pStyle w:val="Prrafodelista"/>
        <w:jc w:val="both"/>
        <w:rPr>
          <w:sz w:val="28"/>
          <w:lang w:val="es-ES"/>
        </w:rPr>
      </w:pPr>
      <w:r w:rsidRPr="00E51A9F">
        <w:rPr>
          <w:sz w:val="28"/>
          <w:lang w:val="es-ES"/>
        </w:rPr>
        <w:t>Permite</w:t>
      </w:r>
      <w:r w:rsidRPr="00E51A9F">
        <w:rPr>
          <w:sz w:val="28"/>
          <w:lang w:val="es-ES"/>
        </w:rPr>
        <w:t xml:space="preserve"> cambiar los valores de voltaje y corriente en su salida</w:t>
      </w:r>
    </w:p>
    <w:p w:rsidR="00E51A9F" w:rsidRPr="00E51A9F" w:rsidRDefault="00E51A9F" w:rsidP="00E51A9F">
      <w:pPr>
        <w:pStyle w:val="Prrafodelista"/>
        <w:numPr>
          <w:ilvl w:val="0"/>
          <w:numId w:val="9"/>
        </w:numPr>
        <w:jc w:val="both"/>
        <w:rPr>
          <w:color w:val="FF0000"/>
          <w:sz w:val="28"/>
        </w:rPr>
      </w:pPr>
      <w:r w:rsidRPr="00E51A9F">
        <w:rPr>
          <w:b/>
          <w:color w:val="FF0000"/>
          <w:sz w:val="28"/>
          <w:lang w:val="es-ES"/>
        </w:rPr>
        <w:t xml:space="preserve">¿definición de </w:t>
      </w:r>
      <w:r w:rsidRPr="00E51A9F">
        <w:rPr>
          <w:b/>
          <w:color w:val="FF0000"/>
          <w:sz w:val="28"/>
          <w:lang w:val="es-ES"/>
        </w:rPr>
        <w:t>Fuente de poder programable</w:t>
      </w:r>
      <w:r w:rsidRPr="00E51A9F">
        <w:rPr>
          <w:b/>
          <w:color w:val="FF0000"/>
          <w:sz w:val="28"/>
          <w:lang w:val="es-ES"/>
        </w:rPr>
        <w:t>?</w:t>
      </w:r>
    </w:p>
    <w:p w:rsidR="00E51A9F" w:rsidRDefault="00E51A9F" w:rsidP="00E51A9F">
      <w:pPr>
        <w:pStyle w:val="Prrafodelista"/>
        <w:jc w:val="both"/>
        <w:rPr>
          <w:sz w:val="28"/>
          <w:lang w:val="es-ES"/>
        </w:rPr>
      </w:pPr>
      <w:r w:rsidRPr="009C2ADE">
        <w:rPr>
          <w:sz w:val="28"/>
          <w:lang w:val="es-ES"/>
        </w:rPr>
        <w:t>Se</w:t>
      </w:r>
      <w:r w:rsidRPr="009C2ADE">
        <w:rPr>
          <w:sz w:val="28"/>
          <w:lang w:val="es-ES"/>
        </w:rPr>
        <w:t xml:space="preserve"> pueden programar por computadora para hacer rutinas o variaciones de voltaje y corriente específicas</w:t>
      </w:r>
    </w:p>
    <w:p w:rsidR="00E51A9F" w:rsidRPr="00E51A9F" w:rsidRDefault="00E51A9F" w:rsidP="00E51A9F">
      <w:pPr>
        <w:pStyle w:val="Prrafodelista"/>
        <w:numPr>
          <w:ilvl w:val="0"/>
          <w:numId w:val="9"/>
        </w:numPr>
        <w:jc w:val="both"/>
        <w:rPr>
          <w:b/>
          <w:color w:val="FF0000"/>
          <w:sz w:val="28"/>
          <w:lang w:val="es-ES"/>
        </w:rPr>
      </w:pPr>
      <w:r w:rsidRPr="00E51A9F">
        <w:rPr>
          <w:b/>
          <w:color w:val="FF0000"/>
          <w:sz w:val="28"/>
        </w:rPr>
        <w:t xml:space="preserve">¿Cuál es el case que se usa </w:t>
      </w:r>
      <w:r w:rsidRPr="00E51A9F">
        <w:rPr>
          <w:b/>
          <w:color w:val="FF0000"/>
          <w:sz w:val="28"/>
          <w:lang w:val="es-ES"/>
        </w:rPr>
        <w:t>Usado mayormente Para home theaters?</w:t>
      </w:r>
    </w:p>
    <w:p w:rsidR="00AF35C9" w:rsidRDefault="00E51A9F" w:rsidP="00E51A9F">
      <w:pPr>
        <w:pStyle w:val="Prrafodelista"/>
        <w:jc w:val="both"/>
        <w:rPr>
          <w:sz w:val="28"/>
          <w:lang w:val="es-ES"/>
        </w:rPr>
      </w:pPr>
      <w:r w:rsidRPr="00E51A9F">
        <w:rPr>
          <w:sz w:val="28"/>
          <w:lang w:val="es-ES"/>
        </w:rPr>
        <w:t>Case ATX Media Center o HTPC:</w:t>
      </w:r>
    </w:p>
    <w:p w:rsidR="00E51A9F" w:rsidRPr="00E51A9F" w:rsidRDefault="00E51A9F" w:rsidP="00E51A9F">
      <w:pPr>
        <w:pStyle w:val="Prrafodelista"/>
        <w:numPr>
          <w:ilvl w:val="0"/>
          <w:numId w:val="9"/>
        </w:numPr>
        <w:jc w:val="both"/>
        <w:rPr>
          <w:b/>
          <w:color w:val="FF0000"/>
          <w:sz w:val="28"/>
          <w:lang w:val="es-ES"/>
        </w:rPr>
      </w:pPr>
      <w:r w:rsidRPr="00E51A9F">
        <w:rPr>
          <w:b/>
          <w:color w:val="FF0000"/>
          <w:sz w:val="28"/>
          <w:lang w:val="es-ES"/>
        </w:rPr>
        <w:t>¿Qué significan Las siglas ATX?</w:t>
      </w:r>
    </w:p>
    <w:p w:rsidR="00E51A9F" w:rsidRDefault="00C15496" w:rsidP="00E51A9F">
      <w:pPr>
        <w:pStyle w:val="Prrafodelista"/>
        <w:jc w:val="both"/>
        <w:rPr>
          <w:sz w:val="28"/>
          <w:lang w:val="es-ES"/>
        </w:rPr>
      </w:pPr>
      <w:r>
        <w:rPr>
          <w:sz w:val="28"/>
          <w:lang w:val="es-ES"/>
        </w:rPr>
        <w:t>Advanced Technology eXtended</w:t>
      </w:r>
    </w:p>
    <w:p w:rsidR="00E51A9F" w:rsidRDefault="00E51A9F" w:rsidP="00E51A9F">
      <w:pPr>
        <w:pStyle w:val="Prrafodelista"/>
        <w:numPr>
          <w:ilvl w:val="0"/>
          <w:numId w:val="9"/>
        </w:numPr>
        <w:jc w:val="both"/>
        <w:rPr>
          <w:b/>
          <w:color w:val="FF0000"/>
          <w:sz w:val="28"/>
          <w:lang w:val="es-ES"/>
        </w:rPr>
      </w:pPr>
      <w:r w:rsidRPr="00E51A9F">
        <w:rPr>
          <w:b/>
          <w:color w:val="FF0000"/>
          <w:sz w:val="28"/>
          <w:lang w:val="es-ES"/>
        </w:rPr>
        <w:t>¿Qué ES ATX?</w:t>
      </w:r>
    </w:p>
    <w:p w:rsidR="00E51A9F" w:rsidRDefault="00E51A9F" w:rsidP="00E51A9F">
      <w:pPr>
        <w:pStyle w:val="Prrafodelista"/>
        <w:jc w:val="both"/>
        <w:rPr>
          <w:sz w:val="28"/>
          <w:lang w:val="es-ES"/>
        </w:rPr>
      </w:pPr>
      <w:r w:rsidRPr="00E51A9F">
        <w:rPr>
          <w:sz w:val="28"/>
          <w:lang w:val="es-ES"/>
        </w:rPr>
        <w:t>Se trata de un factor de forma en placas base que define sus dimensiones, el lugar de los conectores, los puertos I/O y las fuentes de alimentación soportadas.</w:t>
      </w:r>
    </w:p>
    <w:p w:rsidR="00E51A9F" w:rsidRDefault="00C15496" w:rsidP="00E51A9F">
      <w:pPr>
        <w:pStyle w:val="Prrafodelista"/>
        <w:numPr>
          <w:ilvl w:val="0"/>
          <w:numId w:val="9"/>
        </w:numPr>
        <w:jc w:val="both"/>
        <w:rPr>
          <w:b/>
          <w:color w:val="FF0000"/>
          <w:sz w:val="28"/>
          <w:lang w:val="es-ES"/>
        </w:rPr>
      </w:pPr>
      <w:r w:rsidRPr="00C15496">
        <w:rPr>
          <w:b/>
          <w:color w:val="FF0000"/>
          <w:sz w:val="28"/>
          <w:lang w:val="es-ES"/>
        </w:rPr>
        <w:t>¿CUALES SON LAS SGLAS DE BTX?</w:t>
      </w:r>
    </w:p>
    <w:p w:rsidR="00C15496" w:rsidRDefault="00C15496" w:rsidP="00C15496">
      <w:pPr>
        <w:pStyle w:val="Prrafodelista"/>
        <w:jc w:val="both"/>
        <w:rPr>
          <w:b/>
          <w:sz w:val="28"/>
          <w:lang w:val="es-ES"/>
        </w:rPr>
      </w:pPr>
      <w:r w:rsidRPr="00C15496">
        <w:rPr>
          <w:b/>
          <w:sz w:val="28"/>
          <w:lang w:val="es-ES"/>
        </w:rPr>
        <w:t>Balanced Technology Extended</w:t>
      </w:r>
    </w:p>
    <w:p w:rsidR="00C15496" w:rsidRDefault="00C15496" w:rsidP="00C15496">
      <w:pPr>
        <w:pStyle w:val="Prrafodelista"/>
        <w:numPr>
          <w:ilvl w:val="0"/>
          <w:numId w:val="9"/>
        </w:numPr>
        <w:jc w:val="both"/>
        <w:rPr>
          <w:b/>
          <w:color w:val="FF0000"/>
          <w:sz w:val="28"/>
          <w:lang w:val="es-ES"/>
        </w:rPr>
      </w:pPr>
      <w:r w:rsidRPr="00C15496">
        <w:rPr>
          <w:b/>
          <w:color w:val="FF0000"/>
          <w:sz w:val="28"/>
          <w:lang w:val="es-ES"/>
        </w:rPr>
        <w:t>¿CUALES SON LAS SIGLAS DE ITX?</w:t>
      </w:r>
    </w:p>
    <w:p w:rsidR="00C15496" w:rsidRPr="00C15496" w:rsidRDefault="00C15496" w:rsidP="00C15496">
      <w:pPr>
        <w:pStyle w:val="Prrafodelista"/>
        <w:jc w:val="both"/>
        <w:rPr>
          <w:b/>
          <w:sz w:val="28"/>
          <w:lang w:val="es-ES"/>
        </w:rPr>
      </w:pPr>
      <w:r w:rsidRPr="00C15496">
        <w:rPr>
          <w:b/>
          <w:sz w:val="28"/>
          <w:lang w:val="es-ES"/>
        </w:rPr>
        <w:t>Information Technology eXtended</w:t>
      </w:r>
    </w:p>
    <w:p w:rsidR="00E51A9F" w:rsidRPr="00E51A9F" w:rsidRDefault="00E51A9F" w:rsidP="00E51A9F">
      <w:pPr>
        <w:pStyle w:val="Prrafodelista"/>
        <w:jc w:val="both"/>
        <w:rPr>
          <w:sz w:val="28"/>
          <w:lang w:val="es-ES"/>
        </w:rPr>
      </w:pPr>
    </w:p>
    <w:p w:rsidR="00AF35C9" w:rsidRPr="00E51A9F" w:rsidRDefault="00AF35C9" w:rsidP="00AF35C9">
      <w:pPr>
        <w:pStyle w:val="Prrafodelista"/>
        <w:rPr>
          <w:sz w:val="28"/>
          <w:lang w:val="es-ES"/>
        </w:rPr>
      </w:pPr>
    </w:p>
    <w:p w:rsidR="00AF35C9" w:rsidRPr="00AF35C9" w:rsidRDefault="00AF35C9" w:rsidP="00AF35C9">
      <w:pPr>
        <w:pStyle w:val="Prrafodelista"/>
        <w:rPr>
          <w:sz w:val="28"/>
        </w:rPr>
      </w:pPr>
    </w:p>
    <w:p w:rsidR="00AF35C9" w:rsidRPr="00AF35C9" w:rsidRDefault="00AF35C9" w:rsidP="009C2787">
      <w:pPr>
        <w:rPr>
          <w:sz w:val="28"/>
        </w:rPr>
      </w:pPr>
    </w:p>
    <w:p w:rsidR="00AF35C9" w:rsidRPr="00AF35C9" w:rsidRDefault="00AF35C9" w:rsidP="009C2787">
      <w:pPr>
        <w:rPr>
          <w:b/>
          <w:color w:val="FF0000"/>
          <w:sz w:val="28"/>
          <w:lang w:val="es-ES"/>
        </w:rPr>
      </w:pPr>
    </w:p>
    <w:p w:rsidR="00C734B5" w:rsidRPr="00C734B5" w:rsidRDefault="00C734B5" w:rsidP="009C2787">
      <w:pPr>
        <w:rPr>
          <w:b/>
          <w:sz w:val="28"/>
          <w:lang w:val="es-ES"/>
        </w:rPr>
      </w:pPr>
    </w:p>
    <w:sectPr w:rsidR="00C734B5" w:rsidRPr="00C734B5" w:rsidSect="000E4B35">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A4B" w:rsidRDefault="00CA7A4B" w:rsidP="00AE117A">
      <w:pPr>
        <w:spacing w:after="0" w:line="240" w:lineRule="auto"/>
      </w:pPr>
      <w:r>
        <w:separator/>
      </w:r>
    </w:p>
  </w:endnote>
  <w:endnote w:type="continuationSeparator" w:id="1">
    <w:p w:rsidR="00CA7A4B" w:rsidRDefault="00CA7A4B" w:rsidP="00AE1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55951"/>
      <w:docPartObj>
        <w:docPartGallery w:val="Page Numbers (Bottom of Page)"/>
        <w:docPartUnique/>
      </w:docPartObj>
    </w:sdtPr>
    <w:sdtContent>
      <w:p w:rsidR="00AE117A" w:rsidRDefault="006C4F2F">
        <w:pPr>
          <w:pStyle w:val="Piedepgina"/>
          <w:jc w:val="right"/>
        </w:pPr>
        <w:r>
          <w:rPr>
            <w:noProof/>
            <w:lang w:val="es-ES" w:eastAsia="es-ES"/>
          </w:rPr>
          <w:drawing>
            <wp:anchor distT="0" distB="0" distL="114300" distR="114300" simplePos="0" relativeHeight="251658240" behindDoc="0" locked="0" layoutInCell="1" allowOverlap="1">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0600" cy="1483995"/>
                      </a:xfrm>
                      <a:prstGeom prst="rect">
                        <a:avLst/>
                      </a:prstGeom>
                    </pic:spPr>
                  </pic:pic>
                </a:graphicData>
              </a:graphic>
            </wp:anchor>
          </w:drawing>
        </w:r>
      </w:p>
    </w:sdtContent>
  </w:sdt>
  <w:p w:rsidR="00AE117A" w:rsidRDefault="00AE117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A4B" w:rsidRDefault="00CA7A4B" w:rsidP="00AE117A">
      <w:pPr>
        <w:spacing w:after="0" w:line="240" w:lineRule="auto"/>
      </w:pPr>
      <w:r>
        <w:separator/>
      </w:r>
    </w:p>
  </w:footnote>
  <w:footnote w:type="continuationSeparator" w:id="1">
    <w:p w:rsidR="00CA7A4B" w:rsidRDefault="00CA7A4B" w:rsidP="00AE11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val="es-ES" w:eastAsia="es-ES"/>
      </w:rPr>
      <w:drawing>
        <wp:anchor distT="0" distB="0" distL="114300" distR="114300" simplePos="0" relativeHeight="251659264" behindDoc="0" locked="0" layoutInCell="1" allowOverlap="1">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5635" cy="846938"/>
                  </a:xfrm>
                  <a:prstGeom prst="rect">
                    <a:avLst/>
                  </a:prstGeom>
                </pic:spPr>
              </pic:pic>
            </a:graphicData>
          </a:graphic>
        </wp:anchor>
      </w:drawing>
    </w:r>
    <w:r w:rsidR="00AE117A" w:rsidRPr="00AE117A">
      <w:rPr>
        <w:rFonts w:ascii="Poor Richard" w:hAnsi="Poor Richard"/>
        <w:color w:val="2F5496" w:themeColor="accent1" w:themeShade="BF"/>
        <w:sz w:val="24"/>
        <w:lang w:val="es-MX"/>
      </w:rPr>
      <w:t>COLEGIO CIENTÍFICO MONTESSORI “SOLOLÁ”</w:t>
    </w:r>
  </w:p>
  <w:p w:rsidR="00AE117A" w:rsidRP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02B2"/>
    <w:multiLevelType w:val="hybridMultilevel"/>
    <w:tmpl w:val="47C00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635730"/>
    <w:multiLevelType w:val="hybridMultilevel"/>
    <w:tmpl w:val="430C92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4AD69AC"/>
    <w:multiLevelType w:val="hybridMultilevel"/>
    <w:tmpl w:val="1BE0D7B6"/>
    <w:lvl w:ilvl="0" w:tplc="100A000F">
      <w:start w:val="1"/>
      <w:numFmt w:val="decimal"/>
      <w:lvlText w:val="%1."/>
      <w:lvlJc w:val="left"/>
      <w:pPr>
        <w:ind w:left="502"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30F85683"/>
    <w:multiLevelType w:val="multilevel"/>
    <w:tmpl w:val="74E8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9E30E6"/>
    <w:multiLevelType w:val="multilevel"/>
    <w:tmpl w:val="2A0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8B08A5"/>
    <w:multiLevelType w:val="hybridMultilevel"/>
    <w:tmpl w:val="4EA8E8C2"/>
    <w:lvl w:ilvl="0" w:tplc="1B921442">
      <w:start w:val="1"/>
      <w:numFmt w:val="decimal"/>
      <w:lvlText w:val="%1."/>
      <w:lvlJc w:val="left"/>
      <w:pPr>
        <w:ind w:left="720" w:hanging="360"/>
      </w:pPr>
      <w:rPr>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5233055"/>
    <w:multiLevelType w:val="hybridMultilevel"/>
    <w:tmpl w:val="B53EAB18"/>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6E004863"/>
    <w:multiLevelType w:val="hybridMultilevel"/>
    <w:tmpl w:val="88B62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A6249DF"/>
    <w:multiLevelType w:val="multilevel"/>
    <w:tmpl w:val="4E60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7"/>
  </w:num>
  <w:num w:numId="4">
    <w:abstractNumId w:val="9"/>
  </w:num>
  <w:num w:numId="5">
    <w:abstractNumId w:val="4"/>
  </w:num>
  <w:num w:numId="6">
    <w:abstractNumId w:val="5"/>
  </w:num>
  <w:num w:numId="7">
    <w:abstractNumId w:val="0"/>
  </w:num>
  <w:num w:numId="8">
    <w:abstractNumId w:val="8"/>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D00743"/>
    <w:rsid w:val="000340F0"/>
    <w:rsid w:val="00073F35"/>
    <w:rsid w:val="000E4B35"/>
    <w:rsid w:val="00105B70"/>
    <w:rsid w:val="0015217D"/>
    <w:rsid w:val="0015488F"/>
    <w:rsid w:val="0018607A"/>
    <w:rsid w:val="00196DF9"/>
    <w:rsid w:val="00235A10"/>
    <w:rsid w:val="00252016"/>
    <w:rsid w:val="00272851"/>
    <w:rsid w:val="00295C11"/>
    <w:rsid w:val="002E0CC4"/>
    <w:rsid w:val="003A4DCD"/>
    <w:rsid w:val="003B386B"/>
    <w:rsid w:val="00483816"/>
    <w:rsid w:val="004F56D7"/>
    <w:rsid w:val="00542FE7"/>
    <w:rsid w:val="0055446F"/>
    <w:rsid w:val="00581A68"/>
    <w:rsid w:val="005B1460"/>
    <w:rsid w:val="006358FB"/>
    <w:rsid w:val="00646657"/>
    <w:rsid w:val="00647C46"/>
    <w:rsid w:val="00692428"/>
    <w:rsid w:val="006A57B6"/>
    <w:rsid w:val="006C4F2F"/>
    <w:rsid w:val="006F103E"/>
    <w:rsid w:val="00715F7E"/>
    <w:rsid w:val="00750F52"/>
    <w:rsid w:val="007D2525"/>
    <w:rsid w:val="008228B9"/>
    <w:rsid w:val="008D2B40"/>
    <w:rsid w:val="0090504E"/>
    <w:rsid w:val="009C2787"/>
    <w:rsid w:val="009C2ADE"/>
    <w:rsid w:val="00A31783"/>
    <w:rsid w:val="00A92192"/>
    <w:rsid w:val="00AE117A"/>
    <w:rsid w:val="00AF35C9"/>
    <w:rsid w:val="00B00913"/>
    <w:rsid w:val="00B00F82"/>
    <w:rsid w:val="00B211DA"/>
    <w:rsid w:val="00C15496"/>
    <w:rsid w:val="00C734B5"/>
    <w:rsid w:val="00CA7A4B"/>
    <w:rsid w:val="00CC7BE6"/>
    <w:rsid w:val="00D00743"/>
    <w:rsid w:val="00D56C5A"/>
    <w:rsid w:val="00DC661C"/>
    <w:rsid w:val="00E51A9F"/>
    <w:rsid w:val="00EF0D1F"/>
    <w:rsid w:val="00F92CAB"/>
    <w:rsid w:val="00FF37E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B35"/>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5446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55446F"/>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 w:type="paragraph" w:styleId="Textodeglobo">
    <w:name w:val="Balloon Text"/>
    <w:basedOn w:val="Normal"/>
    <w:link w:val="TextodegloboCar"/>
    <w:uiPriority w:val="99"/>
    <w:semiHidden/>
    <w:unhideWhenUsed/>
    <w:rsid w:val="00F92C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2CAB"/>
    <w:rPr>
      <w:rFonts w:ascii="Tahoma" w:hAnsi="Tahoma" w:cs="Tahoma"/>
      <w:sz w:val="16"/>
      <w:szCs w:val="16"/>
    </w:rPr>
  </w:style>
  <w:style w:type="character" w:customStyle="1" w:styleId="Ttulo2Car">
    <w:name w:val="Título 2 Car"/>
    <w:basedOn w:val="Fuentedeprrafopredeter"/>
    <w:link w:val="Ttulo2"/>
    <w:uiPriority w:val="9"/>
    <w:semiHidden/>
    <w:rsid w:val="0055446F"/>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semiHidden/>
    <w:rsid w:val="0055446F"/>
    <w:rPr>
      <w:rFonts w:asciiTheme="majorHAnsi" w:eastAsiaTheme="majorEastAsia" w:hAnsiTheme="majorHAnsi" w:cstheme="majorBidi"/>
      <w:b/>
      <w:bCs/>
      <w:color w:val="4472C4" w:themeColor="accent1"/>
    </w:rPr>
  </w:style>
  <w:style w:type="character" w:styleId="Textoennegrita">
    <w:name w:val="Strong"/>
    <w:basedOn w:val="Fuentedeprrafopredeter"/>
    <w:uiPriority w:val="22"/>
    <w:qFormat/>
    <w:rsid w:val="0055446F"/>
    <w:rPr>
      <w:b/>
      <w:bCs/>
    </w:rPr>
  </w:style>
  <w:style w:type="paragraph" w:styleId="NormalWeb">
    <w:name w:val="Normal (Web)"/>
    <w:basedOn w:val="Normal"/>
    <w:uiPriority w:val="99"/>
    <w:semiHidden/>
    <w:unhideWhenUsed/>
    <w:rsid w:val="005544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5446F"/>
    <w:rPr>
      <w:color w:val="0000FF"/>
      <w:u w:val="single"/>
    </w:rPr>
  </w:style>
</w:styles>
</file>

<file path=word/webSettings.xml><?xml version="1.0" encoding="utf-8"?>
<w:webSettings xmlns:r="http://schemas.openxmlformats.org/officeDocument/2006/relationships" xmlns:w="http://schemas.openxmlformats.org/wordprocessingml/2006/main">
  <w:divs>
    <w:div w:id="151222356">
      <w:bodyDiv w:val="1"/>
      <w:marLeft w:val="0"/>
      <w:marRight w:val="0"/>
      <w:marTop w:val="0"/>
      <w:marBottom w:val="0"/>
      <w:divBdr>
        <w:top w:val="none" w:sz="0" w:space="0" w:color="auto"/>
        <w:left w:val="none" w:sz="0" w:space="0" w:color="auto"/>
        <w:bottom w:val="none" w:sz="0" w:space="0" w:color="auto"/>
        <w:right w:val="none" w:sz="0" w:space="0" w:color="auto"/>
      </w:divBdr>
    </w:div>
    <w:div w:id="242222875">
      <w:bodyDiv w:val="1"/>
      <w:marLeft w:val="0"/>
      <w:marRight w:val="0"/>
      <w:marTop w:val="0"/>
      <w:marBottom w:val="0"/>
      <w:divBdr>
        <w:top w:val="none" w:sz="0" w:space="0" w:color="auto"/>
        <w:left w:val="none" w:sz="0" w:space="0" w:color="auto"/>
        <w:bottom w:val="none" w:sz="0" w:space="0" w:color="auto"/>
        <w:right w:val="none" w:sz="0" w:space="0" w:color="auto"/>
      </w:divBdr>
      <w:divsChild>
        <w:div w:id="690686997">
          <w:marLeft w:val="0"/>
          <w:marRight w:val="0"/>
          <w:marTop w:val="0"/>
          <w:marBottom w:val="0"/>
          <w:divBdr>
            <w:top w:val="none" w:sz="0" w:space="0" w:color="auto"/>
            <w:left w:val="none" w:sz="0" w:space="0" w:color="auto"/>
            <w:bottom w:val="none" w:sz="0" w:space="0" w:color="auto"/>
            <w:right w:val="none" w:sz="0" w:space="0" w:color="auto"/>
          </w:divBdr>
        </w:div>
        <w:div w:id="254285523">
          <w:marLeft w:val="0"/>
          <w:marRight w:val="0"/>
          <w:marTop w:val="0"/>
          <w:marBottom w:val="0"/>
          <w:divBdr>
            <w:top w:val="none" w:sz="0" w:space="0" w:color="auto"/>
            <w:left w:val="none" w:sz="0" w:space="0" w:color="auto"/>
            <w:bottom w:val="none" w:sz="0" w:space="0" w:color="auto"/>
            <w:right w:val="none" w:sz="0" w:space="0" w:color="auto"/>
          </w:divBdr>
        </w:div>
        <w:div w:id="723989378">
          <w:marLeft w:val="0"/>
          <w:marRight w:val="0"/>
          <w:marTop w:val="0"/>
          <w:marBottom w:val="0"/>
          <w:divBdr>
            <w:top w:val="none" w:sz="0" w:space="0" w:color="auto"/>
            <w:left w:val="none" w:sz="0" w:space="0" w:color="auto"/>
            <w:bottom w:val="none" w:sz="0" w:space="0" w:color="auto"/>
            <w:right w:val="none" w:sz="0" w:space="0" w:color="auto"/>
          </w:divBdr>
        </w:div>
      </w:divsChild>
    </w:div>
    <w:div w:id="294726116">
      <w:bodyDiv w:val="1"/>
      <w:marLeft w:val="0"/>
      <w:marRight w:val="0"/>
      <w:marTop w:val="0"/>
      <w:marBottom w:val="0"/>
      <w:divBdr>
        <w:top w:val="none" w:sz="0" w:space="0" w:color="auto"/>
        <w:left w:val="none" w:sz="0" w:space="0" w:color="auto"/>
        <w:bottom w:val="none" w:sz="0" w:space="0" w:color="auto"/>
        <w:right w:val="none" w:sz="0" w:space="0" w:color="auto"/>
      </w:divBdr>
    </w:div>
    <w:div w:id="332682677">
      <w:bodyDiv w:val="1"/>
      <w:marLeft w:val="0"/>
      <w:marRight w:val="0"/>
      <w:marTop w:val="0"/>
      <w:marBottom w:val="0"/>
      <w:divBdr>
        <w:top w:val="none" w:sz="0" w:space="0" w:color="auto"/>
        <w:left w:val="none" w:sz="0" w:space="0" w:color="auto"/>
        <w:bottom w:val="none" w:sz="0" w:space="0" w:color="auto"/>
        <w:right w:val="none" w:sz="0" w:space="0" w:color="auto"/>
      </w:divBdr>
      <w:divsChild>
        <w:div w:id="850099771">
          <w:marLeft w:val="0"/>
          <w:marRight w:val="0"/>
          <w:marTop w:val="0"/>
          <w:marBottom w:val="0"/>
          <w:divBdr>
            <w:top w:val="none" w:sz="0" w:space="0" w:color="auto"/>
            <w:left w:val="none" w:sz="0" w:space="0" w:color="auto"/>
            <w:bottom w:val="none" w:sz="0" w:space="0" w:color="auto"/>
            <w:right w:val="none" w:sz="0" w:space="0" w:color="auto"/>
          </w:divBdr>
        </w:div>
        <w:div w:id="1405834272">
          <w:marLeft w:val="0"/>
          <w:marRight w:val="0"/>
          <w:marTop w:val="0"/>
          <w:marBottom w:val="0"/>
          <w:divBdr>
            <w:top w:val="none" w:sz="0" w:space="0" w:color="auto"/>
            <w:left w:val="none" w:sz="0" w:space="0" w:color="auto"/>
            <w:bottom w:val="none" w:sz="0" w:space="0" w:color="auto"/>
            <w:right w:val="none" w:sz="0" w:space="0" w:color="auto"/>
          </w:divBdr>
        </w:div>
        <w:div w:id="2082755459">
          <w:marLeft w:val="0"/>
          <w:marRight w:val="0"/>
          <w:marTop w:val="0"/>
          <w:marBottom w:val="0"/>
          <w:divBdr>
            <w:top w:val="none" w:sz="0" w:space="0" w:color="auto"/>
            <w:left w:val="none" w:sz="0" w:space="0" w:color="auto"/>
            <w:bottom w:val="none" w:sz="0" w:space="0" w:color="auto"/>
            <w:right w:val="none" w:sz="0" w:space="0" w:color="auto"/>
          </w:divBdr>
        </w:div>
        <w:div w:id="2058577395">
          <w:marLeft w:val="0"/>
          <w:marRight w:val="0"/>
          <w:marTop w:val="0"/>
          <w:marBottom w:val="0"/>
          <w:divBdr>
            <w:top w:val="none" w:sz="0" w:space="0" w:color="auto"/>
            <w:left w:val="none" w:sz="0" w:space="0" w:color="auto"/>
            <w:bottom w:val="none" w:sz="0" w:space="0" w:color="auto"/>
            <w:right w:val="none" w:sz="0" w:space="0" w:color="auto"/>
          </w:divBdr>
        </w:div>
        <w:div w:id="981352388">
          <w:marLeft w:val="0"/>
          <w:marRight w:val="0"/>
          <w:marTop w:val="0"/>
          <w:marBottom w:val="0"/>
          <w:divBdr>
            <w:top w:val="none" w:sz="0" w:space="0" w:color="auto"/>
            <w:left w:val="none" w:sz="0" w:space="0" w:color="auto"/>
            <w:bottom w:val="none" w:sz="0" w:space="0" w:color="auto"/>
            <w:right w:val="none" w:sz="0" w:space="0" w:color="auto"/>
          </w:divBdr>
        </w:div>
        <w:div w:id="1564481483">
          <w:marLeft w:val="0"/>
          <w:marRight w:val="0"/>
          <w:marTop w:val="0"/>
          <w:marBottom w:val="0"/>
          <w:divBdr>
            <w:top w:val="none" w:sz="0" w:space="0" w:color="auto"/>
            <w:left w:val="none" w:sz="0" w:space="0" w:color="auto"/>
            <w:bottom w:val="none" w:sz="0" w:space="0" w:color="auto"/>
            <w:right w:val="none" w:sz="0" w:space="0" w:color="auto"/>
          </w:divBdr>
        </w:div>
        <w:div w:id="1194733195">
          <w:marLeft w:val="0"/>
          <w:marRight w:val="0"/>
          <w:marTop w:val="0"/>
          <w:marBottom w:val="0"/>
          <w:divBdr>
            <w:top w:val="none" w:sz="0" w:space="0" w:color="auto"/>
            <w:left w:val="none" w:sz="0" w:space="0" w:color="auto"/>
            <w:bottom w:val="none" w:sz="0" w:space="0" w:color="auto"/>
            <w:right w:val="none" w:sz="0" w:space="0" w:color="auto"/>
          </w:divBdr>
        </w:div>
      </w:divsChild>
    </w:div>
    <w:div w:id="352419153">
      <w:bodyDiv w:val="1"/>
      <w:marLeft w:val="0"/>
      <w:marRight w:val="0"/>
      <w:marTop w:val="0"/>
      <w:marBottom w:val="0"/>
      <w:divBdr>
        <w:top w:val="none" w:sz="0" w:space="0" w:color="auto"/>
        <w:left w:val="none" w:sz="0" w:space="0" w:color="auto"/>
        <w:bottom w:val="none" w:sz="0" w:space="0" w:color="auto"/>
        <w:right w:val="none" w:sz="0" w:space="0" w:color="auto"/>
      </w:divBdr>
    </w:div>
    <w:div w:id="404886871">
      <w:bodyDiv w:val="1"/>
      <w:marLeft w:val="0"/>
      <w:marRight w:val="0"/>
      <w:marTop w:val="0"/>
      <w:marBottom w:val="0"/>
      <w:divBdr>
        <w:top w:val="none" w:sz="0" w:space="0" w:color="auto"/>
        <w:left w:val="none" w:sz="0" w:space="0" w:color="auto"/>
        <w:bottom w:val="none" w:sz="0" w:space="0" w:color="auto"/>
        <w:right w:val="none" w:sz="0" w:space="0" w:color="auto"/>
      </w:divBdr>
    </w:div>
    <w:div w:id="536427704">
      <w:bodyDiv w:val="1"/>
      <w:marLeft w:val="0"/>
      <w:marRight w:val="0"/>
      <w:marTop w:val="0"/>
      <w:marBottom w:val="0"/>
      <w:divBdr>
        <w:top w:val="none" w:sz="0" w:space="0" w:color="auto"/>
        <w:left w:val="none" w:sz="0" w:space="0" w:color="auto"/>
        <w:bottom w:val="none" w:sz="0" w:space="0" w:color="auto"/>
        <w:right w:val="none" w:sz="0" w:space="0" w:color="auto"/>
      </w:divBdr>
      <w:divsChild>
        <w:div w:id="824323150">
          <w:marLeft w:val="0"/>
          <w:marRight w:val="0"/>
          <w:marTop w:val="0"/>
          <w:marBottom w:val="0"/>
          <w:divBdr>
            <w:top w:val="none" w:sz="0" w:space="0" w:color="auto"/>
            <w:left w:val="none" w:sz="0" w:space="0" w:color="auto"/>
            <w:bottom w:val="none" w:sz="0" w:space="0" w:color="auto"/>
            <w:right w:val="none" w:sz="0" w:space="0" w:color="auto"/>
          </w:divBdr>
          <w:divsChild>
            <w:div w:id="507332110">
              <w:marLeft w:val="0"/>
              <w:marRight w:val="0"/>
              <w:marTop w:val="0"/>
              <w:marBottom w:val="0"/>
              <w:divBdr>
                <w:top w:val="none" w:sz="0" w:space="0" w:color="auto"/>
                <w:left w:val="none" w:sz="0" w:space="0" w:color="auto"/>
                <w:bottom w:val="none" w:sz="0" w:space="0" w:color="auto"/>
                <w:right w:val="none" w:sz="0" w:space="0" w:color="auto"/>
              </w:divBdr>
              <w:divsChild>
                <w:div w:id="501966526">
                  <w:marLeft w:val="0"/>
                  <w:marRight w:val="0"/>
                  <w:marTop w:val="0"/>
                  <w:marBottom w:val="0"/>
                  <w:divBdr>
                    <w:top w:val="none" w:sz="0" w:space="0" w:color="auto"/>
                    <w:left w:val="none" w:sz="0" w:space="0" w:color="auto"/>
                    <w:bottom w:val="none" w:sz="0" w:space="0" w:color="auto"/>
                    <w:right w:val="none" w:sz="0" w:space="0" w:color="auto"/>
                  </w:divBdr>
                </w:div>
                <w:div w:id="1069881944">
                  <w:marLeft w:val="0"/>
                  <w:marRight w:val="0"/>
                  <w:marTop w:val="0"/>
                  <w:marBottom w:val="0"/>
                  <w:divBdr>
                    <w:top w:val="none" w:sz="0" w:space="0" w:color="auto"/>
                    <w:left w:val="none" w:sz="0" w:space="0" w:color="auto"/>
                    <w:bottom w:val="none" w:sz="0" w:space="0" w:color="auto"/>
                    <w:right w:val="none" w:sz="0" w:space="0" w:color="auto"/>
                  </w:divBdr>
                </w:div>
                <w:div w:id="669138915">
                  <w:marLeft w:val="0"/>
                  <w:marRight w:val="0"/>
                  <w:marTop w:val="0"/>
                  <w:marBottom w:val="0"/>
                  <w:divBdr>
                    <w:top w:val="none" w:sz="0" w:space="0" w:color="auto"/>
                    <w:left w:val="none" w:sz="0" w:space="0" w:color="auto"/>
                    <w:bottom w:val="none" w:sz="0" w:space="0" w:color="auto"/>
                    <w:right w:val="none" w:sz="0" w:space="0" w:color="auto"/>
                  </w:divBdr>
                </w:div>
                <w:div w:id="267927415">
                  <w:marLeft w:val="0"/>
                  <w:marRight w:val="0"/>
                  <w:marTop w:val="0"/>
                  <w:marBottom w:val="0"/>
                  <w:divBdr>
                    <w:top w:val="none" w:sz="0" w:space="0" w:color="auto"/>
                    <w:left w:val="none" w:sz="0" w:space="0" w:color="auto"/>
                    <w:bottom w:val="none" w:sz="0" w:space="0" w:color="auto"/>
                    <w:right w:val="none" w:sz="0" w:space="0" w:color="auto"/>
                  </w:divBdr>
                </w:div>
                <w:div w:id="1609966290">
                  <w:marLeft w:val="0"/>
                  <w:marRight w:val="0"/>
                  <w:marTop w:val="0"/>
                  <w:marBottom w:val="0"/>
                  <w:divBdr>
                    <w:top w:val="none" w:sz="0" w:space="0" w:color="auto"/>
                    <w:left w:val="none" w:sz="0" w:space="0" w:color="auto"/>
                    <w:bottom w:val="none" w:sz="0" w:space="0" w:color="auto"/>
                    <w:right w:val="none" w:sz="0" w:space="0" w:color="auto"/>
                  </w:divBdr>
                </w:div>
                <w:div w:id="1438209114">
                  <w:marLeft w:val="0"/>
                  <w:marRight w:val="0"/>
                  <w:marTop w:val="0"/>
                  <w:marBottom w:val="0"/>
                  <w:divBdr>
                    <w:top w:val="none" w:sz="0" w:space="0" w:color="auto"/>
                    <w:left w:val="none" w:sz="0" w:space="0" w:color="auto"/>
                    <w:bottom w:val="none" w:sz="0" w:space="0" w:color="auto"/>
                    <w:right w:val="none" w:sz="0" w:space="0" w:color="auto"/>
                  </w:divBdr>
                </w:div>
                <w:div w:id="759331491">
                  <w:marLeft w:val="0"/>
                  <w:marRight w:val="0"/>
                  <w:marTop w:val="0"/>
                  <w:marBottom w:val="0"/>
                  <w:divBdr>
                    <w:top w:val="none" w:sz="0" w:space="0" w:color="auto"/>
                    <w:left w:val="none" w:sz="0" w:space="0" w:color="auto"/>
                    <w:bottom w:val="none" w:sz="0" w:space="0" w:color="auto"/>
                    <w:right w:val="none" w:sz="0" w:space="0" w:color="auto"/>
                  </w:divBdr>
                </w:div>
                <w:div w:id="1542548677">
                  <w:marLeft w:val="0"/>
                  <w:marRight w:val="0"/>
                  <w:marTop w:val="0"/>
                  <w:marBottom w:val="0"/>
                  <w:divBdr>
                    <w:top w:val="none" w:sz="0" w:space="0" w:color="auto"/>
                    <w:left w:val="none" w:sz="0" w:space="0" w:color="auto"/>
                    <w:bottom w:val="none" w:sz="0" w:space="0" w:color="auto"/>
                    <w:right w:val="none" w:sz="0" w:space="0" w:color="auto"/>
                  </w:divBdr>
                </w:div>
                <w:div w:id="1466048333">
                  <w:marLeft w:val="0"/>
                  <w:marRight w:val="0"/>
                  <w:marTop w:val="0"/>
                  <w:marBottom w:val="0"/>
                  <w:divBdr>
                    <w:top w:val="none" w:sz="0" w:space="0" w:color="auto"/>
                    <w:left w:val="none" w:sz="0" w:space="0" w:color="auto"/>
                    <w:bottom w:val="none" w:sz="0" w:space="0" w:color="auto"/>
                    <w:right w:val="none" w:sz="0" w:space="0" w:color="auto"/>
                  </w:divBdr>
                </w:div>
                <w:div w:id="1731344985">
                  <w:marLeft w:val="0"/>
                  <w:marRight w:val="0"/>
                  <w:marTop w:val="0"/>
                  <w:marBottom w:val="0"/>
                  <w:divBdr>
                    <w:top w:val="none" w:sz="0" w:space="0" w:color="auto"/>
                    <w:left w:val="none" w:sz="0" w:space="0" w:color="auto"/>
                    <w:bottom w:val="none" w:sz="0" w:space="0" w:color="auto"/>
                    <w:right w:val="none" w:sz="0" w:space="0" w:color="auto"/>
                  </w:divBdr>
                </w:div>
                <w:div w:id="2019766254">
                  <w:marLeft w:val="0"/>
                  <w:marRight w:val="0"/>
                  <w:marTop w:val="0"/>
                  <w:marBottom w:val="0"/>
                  <w:divBdr>
                    <w:top w:val="none" w:sz="0" w:space="0" w:color="auto"/>
                    <w:left w:val="none" w:sz="0" w:space="0" w:color="auto"/>
                    <w:bottom w:val="none" w:sz="0" w:space="0" w:color="auto"/>
                    <w:right w:val="none" w:sz="0" w:space="0" w:color="auto"/>
                  </w:divBdr>
                </w:div>
                <w:div w:id="14295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56834">
          <w:marLeft w:val="0"/>
          <w:marRight w:val="0"/>
          <w:marTop w:val="0"/>
          <w:marBottom w:val="0"/>
          <w:divBdr>
            <w:top w:val="none" w:sz="0" w:space="0" w:color="auto"/>
            <w:left w:val="none" w:sz="0" w:space="0" w:color="auto"/>
            <w:bottom w:val="none" w:sz="0" w:space="0" w:color="auto"/>
            <w:right w:val="none" w:sz="0" w:space="0" w:color="auto"/>
          </w:divBdr>
          <w:divsChild>
            <w:div w:id="12244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3697">
      <w:bodyDiv w:val="1"/>
      <w:marLeft w:val="0"/>
      <w:marRight w:val="0"/>
      <w:marTop w:val="0"/>
      <w:marBottom w:val="0"/>
      <w:divBdr>
        <w:top w:val="none" w:sz="0" w:space="0" w:color="auto"/>
        <w:left w:val="none" w:sz="0" w:space="0" w:color="auto"/>
        <w:bottom w:val="none" w:sz="0" w:space="0" w:color="auto"/>
        <w:right w:val="none" w:sz="0" w:space="0" w:color="auto"/>
      </w:divBdr>
    </w:div>
    <w:div w:id="714698430">
      <w:bodyDiv w:val="1"/>
      <w:marLeft w:val="0"/>
      <w:marRight w:val="0"/>
      <w:marTop w:val="0"/>
      <w:marBottom w:val="0"/>
      <w:divBdr>
        <w:top w:val="none" w:sz="0" w:space="0" w:color="auto"/>
        <w:left w:val="none" w:sz="0" w:space="0" w:color="auto"/>
        <w:bottom w:val="none" w:sz="0" w:space="0" w:color="auto"/>
        <w:right w:val="none" w:sz="0" w:space="0" w:color="auto"/>
      </w:divBdr>
      <w:divsChild>
        <w:div w:id="2034378234">
          <w:marLeft w:val="0"/>
          <w:marRight w:val="0"/>
          <w:marTop w:val="0"/>
          <w:marBottom w:val="0"/>
          <w:divBdr>
            <w:top w:val="none" w:sz="0" w:space="0" w:color="auto"/>
            <w:left w:val="none" w:sz="0" w:space="0" w:color="auto"/>
            <w:bottom w:val="none" w:sz="0" w:space="0" w:color="auto"/>
            <w:right w:val="none" w:sz="0" w:space="0" w:color="auto"/>
          </w:divBdr>
        </w:div>
        <w:div w:id="1888685141">
          <w:marLeft w:val="0"/>
          <w:marRight w:val="0"/>
          <w:marTop w:val="0"/>
          <w:marBottom w:val="0"/>
          <w:divBdr>
            <w:top w:val="none" w:sz="0" w:space="0" w:color="auto"/>
            <w:left w:val="none" w:sz="0" w:space="0" w:color="auto"/>
            <w:bottom w:val="none" w:sz="0" w:space="0" w:color="auto"/>
            <w:right w:val="none" w:sz="0" w:space="0" w:color="auto"/>
          </w:divBdr>
        </w:div>
        <w:div w:id="916860469">
          <w:marLeft w:val="0"/>
          <w:marRight w:val="0"/>
          <w:marTop w:val="0"/>
          <w:marBottom w:val="0"/>
          <w:divBdr>
            <w:top w:val="none" w:sz="0" w:space="0" w:color="auto"/>
            <w:left w:val="none" w:sz="0" w:space="0" w:color="auto"/>
            <w:bottom w:val="none" w:sz="0" w:space="0" w:color="auto"/>
            <w:right w:val="none" w:sz="0" w:space="0" w:color="auto"/>
          </w:divBdr>
        </w:div>
      </w:divsChild>
    </w:div>
    <w:div w:id="739639445">
      <w:bodyDiv w:val="1"/>
      <w:marLeft w:val="0"/>
      <w:marRight w:val="0"/>
      <w:marTop w:val="0"/>
      <w:marBottom w:val="0"/>
      <w:divBdr>
        <w:top w:val="none" w:sz="0" w:space="0" w:color="auto"/>
        <w:left w:val="none" w:sz="0" w:space="0" w:color="auto"/>
        <w:bottom w:val="none" w:sz="0" w:space="0" w:color="auto"/>
        <w:right w:val="none" w:sz="0" w:space="0" w:color="auto"/>
      </w:divBdr>
    </w:div>
    <w:div w:id="824705778">
      <w:bodyDiv w:val="1"/>
      <w:marLeft w:val="0"/>
      <w:marRight w:val="0"/>
      <w:marTop w:val="0"/>
      <w:marBottom w:val="0"/>
      <w:divBdr>
        <w:top w:val="none" w:sz="0" w:space="0" w:color="auto"/>
        <w:left w:val="none" w:sz="0" w:space="0" w:color="auto"/>
        <w:bottom w:val="none" w:sz="0" w:space="0" w:color="auto"/>
        <w:right w:val="none" w:sz="0" w:space="0" w:color="auto"/>
      </w:divBdr>
    </w:div>
    <w:div w:id="836770890">
      <w:bodyDiv w:val="1"/>
      <w:marLeft w:val="0"/>
      <w:marRight w:val="0"/>
      <w:marTop w:val="0"/>
      <w:marBottom w:val="0"/>
      <w:divBdr>
        <w:top w:val="none" w:sz="0" w:space="0" w:color="auto"/>
        <w:left w:val="none" w:sz="0" w:space="0" w:color="auto"/>
        <w:bottom w:val="none" w:sz="0" w:space="0" w:color="auto"/>
        <w:right w:val="none" w:sz="0" w:space="0" w:color="auto"/>
      </w:divBdr>
      <w:divsChild>
        <w:div w:id="1220245615">
          <w:marLeft w:val="0"/>
          <w:marRight w:val="0"/>
          <w:marTop w:val="0"/>
          <w:marBottom w:val="0"/>
          <w:divBdr>
            <w:top w:val="none" w:sz="0" w:space="0" w:color="auto"/>
            <w:left w:val="none" w:sz="0" w:space="0" w:color="auto"/>
            <w:bottom w:val="none" w:sz="0" w:space="0" w:color="auto"/>
            <w:right w:val="none" w:sz="0" w:space="0" w:color="auto"/>
          </w:divBdr>
        </w:div>
        <w:div w:id="1863740304">
          <w:marLeft w:val="0"/>
          <w:marRight w:val="0"/>
          <w:marTop w:val="0"/>
          <w:marBottom w:val="0"/>
          <w:divBdr>
            <w:top w:val="none" w:sz="0" w:space="0" w:color="auto"/>
            <w:left w:val="none" w:sz="0" w:space="0" w:color="auto"/>
            <w:bottom w:val="none" w:sz="0" w:space="0" w:color="auto"/>
            <w:right w:val="none" w:sz="0" w:space="0" w:color="auto"/>
          </w:divBdr>
        </w:div>
        <w:div w:id="247033902">
          <w:marLeft w:val="0"/>
          <w:marRight w:val="0"/>
          <w:marTop w:val="0"/>
          <w:marBottom w:val="0"/>
          <w:divBdr>
            <w:top w:val="none" w:sz="0" w:space="0" w:color="auto"/>
            <w:left w:val="none" w:sz="0" w:space="0" w:color="auto"/>
            <w:bottom w:val="none" w:sz="0" w:space="0" w:color="auto"/>
            <w:right w:val="none" w:sz="0" w:space="0" w:color="auto"/>
          </w:divBdr>
        </w:div>
      </w:divsChild>
    </w:div>
    <w:div w:id="888418489">
      <w:bodyDiv w:val="1"/>
      <w:marLeft w:val="0"/>
      <w:marRight w:val="0"/>
      <w:marTop w:val="0"/>
      <w:marBottom w:val="0"/>
      <w:divBdr>
        <w:top w:val="none" w:sz="0" w:space="0" w:color="auto"/>
        <w:left w:val="none" w:sz="0" w:space="0" w:color="auto"/>
        <w:bottom w:val="none" w:sz="0" w:space="0" w:color="auto"/>
        <w:right w:val="none" w:sz="0" w:space="0" w:color="auto"/>
      </w:divBdr>
      <w:divsChild>
        <w:div w:id="565722982">
          <w:marLeft w:val="0"/>
          <w:marRight w:val="0"/>
          <w:marTop w:val="0"/>
          <w:marBottom w:val="0"/>
          <w:divBdr>
            <w:top w:val="none" w:sz="0" w:space="0" w:color="auto"/>
            <w:left w:val="none" w:sz="0" w:space="0" w:color="auto"/>
            <w:bottom w:val="none" w:sz="0" w:space="0" w:color="auto"/>
            <w:right w:val="none" w:sz="0" w:space="0" w:color="auto"/>
          </w:divBdr>
        </w:div>
        <w:div w:id="1295480574">
          <w:marLeft w:val="0"/>
          <w:marRight w:val="0"/>
          <w:marTop w:val="0"/>
          <w:marBottom w:val="0"/>
          <w:divBdr>
            <w:top w:val="none" w:sz="0" w:space="0" w:color="auto"/>
            <w:left w:val="none" w:sz="0" w:space="0" w:color="auto"/>
            <w:bottom w:val="none" w:sz="0" w:space="0" w:color="auto"/>
            <w:right w:val="none" w:sz="0" w:space="0" w:color="auto"/>
          </w:divBdr>
        </w:div>
        <w:div w:id="152140511">
          <w:marLeft w:val="0"/>
          <w:marRight w:val="0"/>
          <w:marTop w:val="0"/>
          <w:marBottom w:val="0"/>
          <w:divBdr>
            <w:top w:val="none" w:sz="0" w:space="0" w:color="auto"/>
            <w:left w:val="none" w:sz="0" w:space="0" w:color="auto"/>
            <w:bottom w:val="none" w:sz="0" w:space="0" w:color="auto"/>
            <w:right w:val="none" w:sz="0" w:space="0" w:color="auto"/>
          </w:divBdr>
        </w:div>
        <w:div w:id="1554583585">
          <w:marLeft w:val="0"/>
          <w:marRight w:val="0"/>
          <w:marTop w:val="0"/>
          <w:marBottom w:val="0"/>
          <w:divBdr>
            <w:top w:val="none" w:sz="0" w:space="0" w:color="auto"/>
            <w:left w:val="none" w:sz="0" w:space="0" w:color="auto"/>
            <w:bottom w:val="none" w:sz="0" w:space="0" w:color="auto"/>
            <w:right w:val="none" w:sz="0" w:space="0" w:color="auto"/>
          </w:divBdr>
        </w:div>
        <w:div w:id="1609854244">
          <w:marLeft w:val="0"/>
          <w:marRight w:val="0"/>
          <w:marTop w:val="0"/>
          <w:marBottom w:val="0"/>
          <w:divBdr>
            <w:top w:val="none" w:sz="0" w:space="0" w:color="auto"/>
            <w:left w:val="none" w:sz="0" w:space="0" w:color="auto"/>
            <w:bottom w:val="none" w:sz="0" w:space="0" w:color="auto"/>
            <w:right w:val="none" w:sz="0" w:space="0" w:color="auto"/>
          </w:divBdr>
        </w:div>
        <w:div w:id="637611511">
          <w:marLeft w:val="0"/>
          <w:marRight w:val="0"/>
          <w:marTop w:val="0"/>
          <w:marBottom w:val="0"/>
          <w:divBdr>
            <w:top w:val="none" w:sz="0" w:space="0" w:color="auto"/>
            <w:left w:val="none" w:sz="0" w:space="0" w:color="auto"/>
            <w:bottom w:val="none" w:sz="0" w:space="0" w:color="auto"/>
            <w:right w:val="none" w:sz="0" w:space="0" w:color="auto"/>
          </w:divBdr>
        </w:div>
        <w:div w:id="11954408">
          <w:marLeft w:val="0"/>
          <w:marRight w:val="0"/>
          <w:marTop w:val="0"/>
          <w:marBottom w:val="0"/>
          <w:divBdr>
            <w:top w:val="none" w:sz="0" w:space="0" w:color="auto"/>
            <w:left w:val="none" w:sz="0" w:space="0" w:color="auto"/>
            <w:bottom w:val="none" w:sz="0" w:space="0" w:color="auto"/>
            <w:right w:val="none" w:sz="0" w:space="0" w:color="auto"/>
          </w:divBdr>
        </w:div>
        <w:div w:id="830022973">
          <w:marLeft w:val="0"/>
          <w:marRight w:val="0"/>
          <w:marTop w:val="0"/>
          <w:marBottom w:val="0"/>
          <w:divBdr>
            <w:top w:val="none" w:sz="0" w:space="0" w:color="auto"/>
            <w:left w:val="none" w:sz="0" w:space="0" w:color="auto"/>
            <w:bottom w:val="none" w:sz="0" w:space="0" w:color="auto"/>
            <w:right w:val="none" w:sz="0" w:space="0" w:color="auto"/>
          </w:divBdr>
        </w:div>
      </w:divsChild>
    </w:div>
    <w:div w:id="969164571">
      <w:bodyDiv w:val="1"/>
      <w:marLeft w:val="0"/>
      <w:marRight w:val="0"/>
      <w:marTop w:val="0"/>
      <w:marBottom w:val="0"/>
      <w:divBdr>
        <w:top w:val="none" w:sz="0" w:space="0" w:color="auto"/>
        <w:left w:val="none" w:sz="0" w:space="0" w:color="auto"/>
        <w:bottom w:val="none" w:sz="0" w:space="0" w:color="auto"/>
        <w:right w:val="none" w:sz="0" w:space="0" w:color="auto"/>
      </w:divBdr>
    </w:div>
    <w:div w:id="1251042551">
      <w:bodyDiv w:val="1"/>
      <w:marLeft w:val="0"/>
      <w:marRight w:val="0"/>
      <w:marTop w:val="0"/>
      <w:marBottom w:val="0"/>
      <w:divBdr>
        <w:top w:val="none" w:sz="0" w:space="0" w:color="auto"/>
        <w:left w:val="none" w:sz="0" w:space="0" w:color="auto"/>
        <w:bottom w:val="none" w:sz="0" w:space="0" w:color="auto"/>
        <w:right w:val="none" w:sz="0" w:space="0" w:color="auto"/>
      </w:divBdr>
    </w:div>
    <w:div w:id="1340540170">
      <w:bodyDiv w:val="1"/>
      <w:marLeft w:val="0"/>
      <w:marRight w:val="0"/>
      <w:marTop w:val="0"/>
      <w:marBottom w:val="0"/>
      <w:divBdr>
        <w:top w:val="none" w:sz="0" w:space="0" w:color="auto"/>
        <w:left w:val="none" w:sz="0" w:space="0" w:color="auto"/>
        <w:bottom w:val="none" w:sz="0" w:space="0" w:color="auto"/>
        <w:right w:val="none" w:sz="0" w:space="0" w:color="auto"/>
      </w:divBdr>
      <w:divsChild>
        <w:div w:id="1704280690">
          <w:marLeft w:val="0"/>
          <w:marRight w:val="0"/>
          <w:marTop w:val="0"/>
          <w:marBottom w:val="0"/>
          <w:divBdr>
            <w:top w:val="none" w:sz="0" w:space="0" w:color="auto"/>
            <w:left w:val="none" w:sz="0" w:space="0" w:color="auto"/>
            <w:bottom w:val="none" w:sz="0" w:space="0" w:color="auto"/>
            <w:right w:val="none" w:sz="0" w:space="0" w:color="auto"/>
          </w:divBdr>
        </w:div>
        <w:div w:id="946078896">
          <w:marLeft w:val="0"/>
          <w:marRight w:val="0"/>
          <w:marTop w:val="0"/>
          <w:marBottom w:val="0"/>
          <w:divBdr>
            <w:top w:val="none" w:sz="0" w:space="0" w:color="auto"/>
            <w:left w:val="none" w:sz="0" w:space="0" w:color="auto"/>
            <w:bottom w:val="none" w:sz="0" w:space="0" w:color="auto"/>
            <w:right w:val="none" w:sz="0" w:space="0" w:color="auto"/>
          </w:divBdr>
        </w:div>
        <w:div w:id="1286689900">
          <w:marLeft w:val="0"/>
          <w:marRight w:val="0"/>
          <w:marTop w:val="0"/>
          <w:marBottom w:val="0"/>
          <w:divBdr>
            <w:top w:val="none" w:sz="0" w:space="0" w:color="auto"/>
            <w:left w:val="none" w:sz="0" w:space="0" w:color="auto"/>
            <w:bottom w:val="none" w:sz="0" w:space="0" w:color="auto"/>
            <w:right w:val="none" w:sz="0" w:space="0" w:color="auto"/>
          </w:divBdr>
        </w:div>
        <w:div w:id="1434859865">
          <w:marLeft w:val="0"/>
          <w:marRight w:val="0"/>
          <w:marTop w:val="0"/>
          <w:marBottom w:val="0"/>
          <w:divBdr>
            <w:top w:val="none" w:sz="0" w:space="0" w:color="auto"/>
            <w:left w:val="none" w:sz="0" w:space="0" w:color="auto"/>
            <w:bottom w:val="none" w:sz="0" w:space="0" w:color="auto"/>
            <w:right w:val="none" w:sz="0" w:space="0" w:color="auto"/>
          </w:divBdr>
        </w:div>
        <w:div w:id="413013711">
          <w:marLeft w:val="0"/>
          <w:marRight w:val="0"/>
          <w:marTop w:val="0"/>
          <w:marBottom w:val="0"/>
          <w:divBdr>
            <w:top w:val="none" w:sz="0" w:space="0" w:color="auto"/>
            <w:left w:val="none" w:sz="0" w:space="0" w:color="auto"/>
            <w:bottom w:val="none" w:sz="0" w:space="0" w:color="auto"/>
            <w:right w:val="none" w:sz="0" w:space="0" w:color="auto"/>
          </w:divBdr>
        </w:div>
        <w:div w:id="436363699">
          <w:marLeft w:val="0"/>
          <w:marRight w:val="0"/>
          <w:marTop w:val="0"/>
          <w:marBottom w:val="0"/>
          <w:divBdr>
            <w:top w:val="none" w:sz="0" w:space="0" w:color="auto"/>
            <w:left w:val="none" w:sz="0" w:space="0" w:color="auto"/>
            <w:bottom w:val="none" w:sz="0" w:space="0" w:color="auto"/>
            <w:right w:val="none" w:sz="0" w:space="0" w:color="auto"/>
          </w:divBdr>
        </w:div>
        <w:div w:id="923756770">
          <w:marLeft w:val="0"/>
          <w:marRight w:val="0"/>
          <w:marTop w:val="0"/>
          <w:marBottom w:val="0"/>
          <w:divBdr>
            <w:top w:val="none" w:sz="0" w:space="0" w:color="auto"/>
            <w:left w:val="none" w:sz="0" w:space="0" w:color="auto"/>
            <w:bottom w:val="none" w:sz="0" w:space="0" w:color="auto"/>
            <w:right w:val="none" w:sz="0" w:space="0" w:color="auto"/>
          </w:divBdr>
        </w:div>
        <w:div w:id="1407219007">
          <w:marLeft w:val="0"/>
          <w:marRight w:val="0"/>
          <w:marTop w:val="0"/>
          <w:marBottom w:val="0"/>
          <w:divBdr>
            <w:top w:val="none" w:sz="0" w:space="0" w:color="auto"/>
            <w:left w:val="none" w:sz="0" w:space="0" w:color="auto"/>
            <w:bottom w:val="none" w:sz="0" w:space="0" w:color="auto"/>
            <w:right w:val="none" w:sz="0" w:space="0" w:color="auto"/>
          </w:divBdr>
        </w:div>
        <w:div w:id="552153365">
          <w:marLeft w:val="0"/>
          <w:marRight w:val="0"/>
          <w:marTop w:val="0"/>
          <w:marBottom w:val="0"/>
          <w:divBdr>
            <w:top w:val="none" w:sz="0" w:space="0" w:color="auto"/>
            <w:left w:val="none" w:sz="0" w:space="0" w:color="auto"/>
            <w:bottom w:val="none" w:sz="0" w:space="0" w:color="auto"/>
            <w:right w:val="none" w:sz="0" w:space="0" w:color="auto"/>
          </w:divBdr>
        </w:div>
        <w:div w:id="204755302">
          <w:marLeft w:val="0"/>
          <w:marRight w:val="0"/>
          <w:marTop w:val="0"/>
          <w:marBottom w:val="0"/>
          <w:divBdr>
            <w:top w:val="none" w:sz="0" w:space="0" w:color="auto"/>
            <w:left w:val="none" w:sz="0" w:space="0" w:color="auto"/>
            <w:bottom w:val="none" w:sz="0" w:space="0" w:color="auto"/>
            <w:right w:val="none" w:sz="0" w:space="0" w:color="auto"/>
          </w:divBdr>
        </w:div>
      </w:divsChild>
    </w:div>
    <w:div w:id="1353721090">
      <w:bodyDiv w:val="1"/>
      <w:marLeft w:val="0"/>
      <w:marRight w:val="0"/>
      <w:marTop w:val="0"/>
      <w:marBottom w:val="0"/>
      <w:divBdr>
        <w:top w:val="none" w:sz="0" w:space="0" w:color="auto"/>
        <w:left w:val="none" w:sz="0" w:space="0" w:color="auto"/>
        <w:bottom w:val="none" w:sz="0" w:space="0" w:color="auto"/>
        <w:right w:val="none" w:sz="0" w:space="0" w:color="auto"/>
      </w:divBdr>
      <w:divsChild>
        <w:div w:id="2117166835">
          <w:marLeft w:val="0"/>
          <w:marRight w:val="0"/>
          <w:marTop w:val="0"/>
          <w:marBottom w:val="0"/>
          <w:divBdr>
            <w:top w:val="none" w:sz="0" w:space="0" w:color="auto"/>
            <w:left w:val="none" w:sz="0" w:space="0" w:color="auto"/>
            <w:bottom w:val="none" w:sz="0" w:space="0" w:color="auto"/>
            <w:right w:val="none" w:sz="0" w:space="0" w:color="auto"/>
          </w:divBdr>
        </w:div>
        <w:div w:id="322323889">
          <w:marLeft w:val="0"/>
          <w:marRight w:val="0"/>
          <w:marTop w:val="0"/>
          <w:marBottom w:val="0"/>
          <w:divBdr>
            <w:top w:val="none" w:sz="0" w:space="0" w:color="auto"/>
            <w:left w:val="none" w:sz="0" w:space="0" w:color="auto"/>
            <w:bottom w:val="none" w:sz="0" w:space="0" w:color="auto"/>
            <w:right w:val="none" w:sz="0" w:space="0" w:color="auto"/>
          </w:divBdr>
        </w:div>
        <w:div w:id="788163393">
          <w:marLeft w:val="0"/>
          <w:marRight w:val="0"/>
          <w:marTop w:val="0"/>
          <w:marBottom w:val="0"/>
          <w:divBdr>
            <w:top w:val="none" w:sz="0" w:space="0" w:color="auto"/>
            <w:left w:val="none" w:sz="0" w:space="0" w:color="auto"/>
            <w:bottom w:val="none" w:sz="0" w:space="0" w:color="auto"/>
            <w:right w:val="none" w:sz="0" w:space="0" w:color="auto"/>
          </w:divBdr>
        </w:div>
        <w:div w:id="1275483906">
          <w:marLeft w:val="0"/>
          <w:marRight w:val="0"/>
          <w:marTop w:val="0"/>
          <w:marBottom w:val="0"/>
          <w:divBdr>
            <w:top w:val="none" w:sz="0" w:space="0" w:color="auto"/>
            <w:left w:val="none" w:sz="0" w:space="0" w:color="auto"/>
            <w:bottom w:val="none" w:sz="0" w:space="0" w:color="auto"/>
            <w:right w:val="none" w:sz="0" w:space="0" w:color="auto"/>
          </w:divBdr>
        </w:div>
        <w:div w:id="127748066">
          <w:marLeft w:val="0"/>
          <w:marRight w:val="0"/>
          <w:marTop w:val="0"/>
          <w:marBottom w:val="0"/>
          <w:divBdr>
            <w:top w:val="none" w:sz="0" w:space="0" w:color="auto"/>
            <w:left w:val="none" w:sz="0" w:space="0" w:color="auto"/>
            <w:bottom w:val="none" w:sz="0" w:space="0" w:color="auto"/>
            <w:right w:val="none" w:sz="0" w:space="0" w:color="auto"/>
          </w:divBdr>
        </w:div>
        <w:div w:id="982541935">
          <w:marLeft w:val="0"/>
          <w:marRight w:val="0"/>
          <w:marTop w:val="0"/>
          <w:marBottom w:val="0"/>
          <w:divBdr>
            <w:top w:val="none" w:sz="0" w:space="0" w:color="auto"/>
            <w:left w:val="none" w:sz="0" w:space="0" w:color="auto"/>
            <w:bottom w:val="none" w:sz="0" w:space="0" w:color="auto"/>
            <w:right w:val="none" w:sz="0" w:space="0" w:color="auto"/>
          </w:divBdr>
        </w:div>
      </w:divsChild>
    </w:div>
    <w:div w:id="1452095622">
      <w:bodyDiv w:val="1"/>
      <w:marLeft w:val="0"/>
      <w:marRight w:val="0"/>
      <w:marTop w:val="0"/>
      <w:marBottom w:val="0"/>
      <w:divBdr>
        <w:top w:val="none" w:sz="0" w:space="0" w:color="auto"/>
        <w:left w:val="none" w:sz="0" w:space="0" w:color="auto"/>
        <w:bottom w:val="none" w:sz="0" w:space="0" w:color="auto"/>
        <w:right w:val="none" w:sz="0" w:space="0" w:color="auto"/>
      </w:divBdr>
      <w:divsChild>
        <w:div w:id="360208408">
          <w:marLeft w:val="0"/>
          <w:marRight w:val="0"/>
          <w:marTop w:val="0"/>
          <w:marBottom w:val="0"/>
          <w:divBdr>
            <w:top w:val="none" w:sz="0" w:space="0" w:color="auto"/>
            <w:left w:val="none" w:sz="0" w:space="0" w:color="auto"/>
            <w:bottom w:val="none" w:sz="0" w:space="0" w:color="auto"/>
            <w:right w:val="none" w:sz="0" w:space="0" w:color="auto"/>
          </w:divBdr>
        </w:div>
        <w:div w:id="1159224563">
          <w:marLeft w:val="0"/>
          <w:marRight w:val="0"/>
          <w:marTop w:val="0"/>
          <w:marBottom w:val="0"/>
          <w:divBdr>
            <w:top w:val="none" w:sz="0" w:space="0" w:color="auto"/>
            <w:left w:val="none" w:sz="0" w:space="0" w:color="auto"/>
            <w:bottom w:val="none" w:sz="0" w:space="0" w:color="auto"/>
            <w:right w:val="none" w:sz="0" w:space="0" w:color="auto"/>
          </w:divBdr>
        </w:div>
        <w:div w:id="90009843">
          <w:marLeft w:val="0"/>
          <w:marRight w:val="0"/>
          <w:marTop w:val="0"/>
          <w:marBottom w:val="0"/>
          <w:divBdr>
            <w:top w:val="none" w:sz="0" w:space="0" w:color="auto"/>
            <w:left w:val="none" w:sz="0" w:space="0" w:color="auto"/>
            <w:bottom w:val="none" w:sz="0" w:space="0" w:color="auto"/>
            <w:right w:val="none" w:sz="0" w:space="0" w:color="auto"/>
          </w:divBdr>
        </w:div>
        <w:div w:id="1157191008">
          <w:marLeft w:val="0"/>
          <w:marRight w:val="0"/>
          <w:marTop w:val="0"/>
          <w:marBottom w:val="0"/>
          <w:divBdr>
            <w:top w:val="none" w:sz="0" w:space="0" w:color="auto"/>
            <w:left w:val="none" w:sz="0" w:space="0" w:color="auto"/>
            <w:bottom w:val="none" w:sz="0" w:space="0" w:color="auto"/>
            <w:right w:val="none" w:sz="0" w:space="0" w:color="auto"/>
          </w:divBdr>
        </w:div>
        <w:div w:id="1401833700">
          <w:marLeft w:val="0"/>
          <w:marRight w:val="0"/>
          <w:marTop w:val="0"/>
          <w:marBottom w:val="0"/>
          <w:divBdr>
            <w:top w:val="none" w:sz="0" w:space="0" w:color="auto"/>
            <w:left w:val="none" w:sz="0" w:space="0" w:color="auto"/>
            <w:bottom w:val="none" w:sz="0" w:space="0" w:color="auto"/>
            <w:right w:val="none" w:sz="0" w:space="0" w:color="auto"/>
          </w:divBdr>
        </w:div>
        <w:div w:id="1691763471">
          <w:marLeft w:val="0"/>
          <w:marRight w:val="0"/>
          <w:marTop w:val="0"/>
          <w:marBottom w:val="0"/>
          <w:divBdr>
            <w:top w:val="none" w:sz="0" w:space="0" w:color="auto"/>
            <w:left w:val="none" w:sz="0" w:space="0" w:color="auto"/>
            <w:bottom w:val="none" w:sz="0" w:space="0" w:color="auto"/>
            <w:right w:val="none" w:sz="0" w:space="0" w:color="auto"/>
          </w:divBdr>
        </w:div>
        <w:div w:id="628169858">
          <w:marLeft w:val="0"/>
          <w:marRight w:val="0"/>
          <w:marTop w:val="0"/>
          <w:marBottom w:val="0"/>
          <w:divBdr>
            <w:top w:val="none" w:sz="0" w:space="0" w:color="auto"/>
            <w:left w:val="none" w:sz="0" w:space="0" w:color="auto"/>
            <w:bottom w:val="none" w:sz="0" w:space="0" w:color="auto"/>
            <w:right w:val="none" w:sz="0" w:space="0" w:color="auto"/>
          </w:divBdr>
        </w:div>
        <w:div w:id="714475064">
          <w:marLeft w:val="0"/>
          <w:marRight w:val="0"/>
          <w:marTop w:val="0"/>
          <w:marBottom w:val="0"/>
          <w:divBdr>
            <w:top w:val="none" w:sz="0" w:space="0" w:color="auto"/>
            <w:left w:val="none" w:sz="0" w:space="0" w:color="auto"/>
            <w:bottom w:val="none" w:sz="0" w:space="0" w:color="auto"/>
            <w:right w:val="none" w:sz="0" w:space="0" w:color="auto"/>
          </w:divBdr>
        </w:div>
        <w:div w:id="471675316">
          <w:marLeft w:val="0"/>
          <w:marRight w:val="0"/>
          <w:marTop w:val="0"/>
          <w:marBottom w:val="0"/>
          <w:divBdr>
            <w:top w:val="none" w:sz="0" w:space="0" w:color="auto"/>
            <w:left w:val="none" w:sz="0" w:space="0" w:color="auto"/>
            <w:bottom w:val="none" w:sz="0" w:space="0" w:color="auto"/>
            <w:right w:val="none" w:sz="0" w:space="0" w:color="auto"/>
          </w:divBdr>
        </w:div>
        <w:div w:id="1780182569">
          <w:marLeft w:val="0"/>
          <w:marRight w:val="0"/>
          <w:marTop w:val="0"/>
          <w:marBottom w:val="0"/>
          <w:divBdr>
            <w:top w:val="none" w:sz="0" w:space="0" w:color="auto"/>
            <w:left w:val="none" w:sz="0" w:space="0" w:color="auto"/>
            <w:bottom w:val="none" w:sz="0" w:space="0" w:color="auto"/>
            <w:right w:val="none" w:sz="0" w:space="0" w:color="auto"/>
          </w:divBdr>
        </w:div>
        <w:div w:id="1299070213">
          <w:marLeft w:val="0"/>
          <w:marRight w:val="0"/>
          <w:marTop w:val="0"/>
          <w:marBottom w:val="0"/>
          <w:divBdr>
            <w:top w:val="none" w:sz="0" w:space="0" w:color="auto"/>
            <w:left w:val="none" w:sz="0" w:space="0" w:color="auto"/>
            <w:bottom w:val="none" w:sz="0" w:space="0" w:color="auto"/>
            <w:right w:val="none" w:sz="0" w:space="0" w:color="auto"/>
          </w:divBdr>
        </w:div>
        <w:div w:id="83962651">
          <w:marLeft w:val="0"/>
          <w:marRight w:val="0"/>
          <w:marTop w:val="0"/>
          <w:marBottom w:val="0"/>
          <w:divBdr>
            <w:top w:val="none" w:sz="0" w:space="0" w:color="auto"/>
            <w:left w:val="none" w:sz="0" w:space="0" w:color="auto"/>
            <w:bottom w:val="none" w:sz="0" w:space="0" w:color="auto"/>
            <w:right w:val="none" w:sz="0" w:space="0" w:color="auto"/>
          </w:divBdr>
        </w:div>
        <w:div w:id="1083449145">
          <w:marLeft w:val="0"/>
          <w:marRight w:val="0"/>
          <w:marTop w:val="0"/>
          <w:marBottom w:val="0"/>
          <w:divBdr>
            <w:top w:val="none" w:sz="0" w:space="0" w:color="auto"/>
            <w:left w:val="none" w:sz="0" w:space="0" w:color="auto"/>
            <w:bottom w:val="none" w:sz="0" w:space="0" w:color="auto"/>
            <w:right w:val="none" w:sz="0" w:space="0" w:color="auto"/>
          </w:divBdr>
        </w:div>
      </w:divsChild>
    </w:div>
    <w:div w:id="1463767834">
      <w:bodyDiv w:val="1"/>
      <w:marLeft w:val="0"/>
      <w:marRight w:val="0"/>
      <w:marTop w:val="0"/>
      <w:marBottom w:val="0"/>
      <w:divBdr>
        <w:top w:val="none" w:sz="0" w:space="0" w:color="auto"/>
        <w:left w:val="none" w:sz="0" w:space="0" w:color="auto"/>
        <w:bottom w:val="none" w:sz="0" w:space="0" w:color="auto"/>
        <w:right w:val="none" w:sz="0" w:space="0" w:color="auto"/>
      </w:divBdr>
    </w:div>
    <w:div w:id="1623488745">
      <w:bodyDiv w:val="1"/>
      <w:marLeft w:val="0"/>
      <w:marRight w:val="0"/>
      <w:marTop w:val="0"/>
      <w:marBottom w:val="0"/>
      <w:divBdr>
        <w:top w:val="none" w:sz="0" w:space="0" w:color="auto"/>
        <w:left w:val="none" w:sz="0" w:space="0" w:color="auto"/>
        <w:bottom w:val="none" w:sz="0" w:space="0" w:color="auto"/>
        <w:right w:val="none" w:sz="0" w:space="0" w:color="auto"/>
      </w:divBdr>
      <w:divsChild>
        <w:div w:id="564537208">
          <w:marLeft w:val="0"/>
          <w:marRight w:val="0"/>
          <w:marTop w:val="0"/>
          <w:marBottom w:val="240"/>
          <w:divBdr>
            <w:top w:val="none" w:sz="0" w:space="0" w:color="auto"/>
            <w:left w:val="none" w:sz="0" w:space="0" w:color="auto"/>
            <w:bottom w:val="none" w:sz="0" w:space="0" w:color="auto"/>
            <w:right w:val="none" w:sz="0" w:space="0" w:color="auto"/>
          </w:divBdr>
          <w:divsChild>
            <w:div w:id="780030225">
              <w:marLeft w:val="0"/>
              <w:marRight w:val="0"/>
              <w:marTop w:val="0"/>
              <w:marBottom w:val="0"/>
              <w:divBdr>
                <w:top w:val="none" w:sz="0" w:space="0" w:color="auto"/>
                <w:left w:val="none" w:sz="0" w:space="0" w:color="auto"/>
                <w:bottom w:val="none" w:sz="0" w:space="0" w:color="auto"/>
                <w:right w:val="none" w:sz="0" w:space="0" w:color="auto"/>
              </w:divBdr>
              <w:divsChild>
                <w:div w:id="274023957">
                  <w:marLeft w:val="0"/>
                  <w:marRight w:val="0"/>
                  <w:marTop w:val="0"/>
                  <w:marBottom w:val="0"/>
                  <w:divBdr>
                    <w:top w:val="none" w:sz="0" w:space="0" w:color="auto"/>
                    <w:left w:val="none" w:sz="0" w:space="0" w:color="auto"/>
                    <w:bottom w:val="none" w:sz="0" w:space="0" w:color="auto"/>
                    <w:right w:val="none" w:sz="0" w:space="0" w:color="auto"/>
                  </w:divBdr>
                  <w:divsChild>
                    <w:div w:id="20419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31654">
      <w:bodyDiv w:val="1"/>
      <w:marLeft w:val="0"/>
      <w:marRight w:val="0"/>
      <w:marTop w:val="0"/>
      <w:marBottom w:val="0"/>
      <w:divBdr>
        <w:top w:val="none" w:sz="0" w:space="0" w:color="auto"/>
        <w:left w:val="none" w:sz="0" w:space="0" w:color="auto"/>
        <w:bottom w:val="none" w:sz="0" w:space="0" w:color="auto"/>
        <w:right w:val="none" w:sz="0" w:space="0" w:color="auto"/>
      </w:divBdr>
      <w:divsChild>
        <w:div w:id="621032487">
          <w:marLeft w:val="0"/>
          <w:marRight w:val="0"/>
          <w:marTop w:val="0"/>
          <w:marBottom w:val="240"/>
          <w:divBdr>
            <w:top w:val="none" w:sz="0" w:space="0" w:color="auto"/>
            <w:left w:val="none" w:sz="0" w:space="0" w:color="auto"/>
            <w:bottom w:val="none" w:sz="0" w:space="0" w:color="auto"/>
            <w:right w:val="none" w:sz="0" w:space="0" w:color="auto"/>
          </w:divBdr>
          <w:divsChild>
            <w:div w:id="76948533">
              <w:marLeft w:val="0"/>
              <w:marRight w:val="0"/>
              <w:marTop w:val="0"/>
              <w:marBottom w:val="0"/>
              <w:divBdr>
                <w:top w:val="none" w:sz="0" w:space="0" w:color="auto"/>
                <w:left w:val="none" w:sz="0" w:space="0" w:color="auto"/>
                <w:bottom w:val="none" w:sz="0" w:space="0" w:color="auto"/>
                <w:right w:val="none" w:sz="0" w:space="0" w:color="auto"/>
              </w:divBdr>
              <w:divsChild>
                <w:div w:id="1530338923">
                  <w:marLeft w:val="0"/>
                  <w:marRight w:val="0"/>
                  <w:marTop w:val="0"/>
                  <w:marBottom w:val="0"/>
                  <w:divBdr>
                    <w:top w:val="none" w:sz="0" w:space="0" w:color="auto"/>
                    <w:left w:val="none" w:sz="0" w:space="0" w:color="auto"/>
                    <w:bottom w:val="none" w:sz="0" w:space="0" w:color="auto"/>
                    <w:right w:val="none" w:sz="0" w:space="0" w:color="auto"/>
                  </w:divBdr>
                  <w:divsChild>
                    <w:div w:id="2554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04893">
      <w:bodyDiv w:val="1"/>
      <w:marLeft w:val="0"/>
      <w:marRight w:val="0"/>
      <w:marTop w:val="0"/>
      <w:marBottom w:val="0"/>
      <w:divBdr>
        <w:top w:val="none" w:sz="0" w:space="0" w:color="auto"/>
        <w:left w:val="none" w:sz="0" w:space="0" w:color="auto"/>
        <w:bottom w:val="none" w:sz="0" w:space="0" w:color="auto"/>
        <w:right w:val="none" w:sz="0" w:space="0" w:color="auto"/>
      </w:divBdr>
    </w:div>
    <w:div w:id="1886746594">
      <w:bodyDiv w:val="1"/>
      <w:marLeft w:val="0"/>
      <w:marRight w:val="0"/>
      <w:marTop w:val="0"/>
      <w:marBottom w:val="0"/>
      <w:divBdr>
        <w:top w:val="none" w:sz="0" w:space="0" w:color="auto"/>
        <w:left w:val="none" w:sz="0" w:space="0" w:color="auto"/>
        <w:bottom w:val="none" w:sz="0" w:space="0" w:color="auto"/>
        <w:right w:val="none" w:sz="0" w:space="0" w:color="auto"/>
      </w:divBdr>
      <w:divsChild>
        <w:div w:id="736707430">
          <w:marLeft w:val="0"/>
          <w:marRight w:val="0"/>
          <w:marTop w:val="0"/>
          <w:marBottom w:val="0"/>
          <w:divBdr>
            <w:top w:val="none" w:sz="0" w:space="0" w:color="auto"/>
            <w:left w:val="none" w:sz="0" w:space="0" w:color="auto"/>
            <w:bottom w:val="none" w:sz="0" w:space="0" w:color="auto"/>
            <w:right w:val="none" w:sz="0" w:space="0" w:color="auto"/>
          </w:divBdr>
        </w:div>
        <w:div w:id="1243638224">
          <w:marLeft w:val="0"/>
          <w:marRight w:val="0"/>
          <w:marTop w:val="0"/>
          <w:marBottom w:val="0"/>
          <w:divBdr>
            <w:top w:val="none" w:sz="0" w:space="0" w:color="auto"/>
            <w:left w:val="none" w:sz="0" w:space="0" w:color="auto"/>
            <w:bottom w:val="none" w:sz="0" w:space="0" w:color="auto"/>
            <w:right w:val="none" w:sz="0" w:space="0" w:color="auto"/>
          </w:divBdr>
        </w:div>
        <w:div w:id="8719217">
          <w:marLeft w:val="0"/>
          <w:marRight w:val="0"/>
          <w:marTop w:val="0"/>
          <w:marBottom w:val="0"/>
          <w:divBdr>
            <w:top w:val="none" w:sz="0" w:space="0" w:color="auto"/>
            <w:left w:val="none" w:sz="0" w:space="0" w:color="auto"/>
            <w:bottom w:val="none" w:sz="0" w:space="0" w:color="auto"/>
            <w:right w:val="none" w:sz="0" w:space="0" w:color="auto"/>
          </w:divBdr>
        </w:div>
        <w:div w:id="2054038347">
          <w:marLeft w:val="0"/>
          <w:marRight w:val="0"/>
          <w:marTop w:val="0"/>
          <w:marBottom w:val="0"/>
          <w:divBdr>
            <w:top w:val="none" w:sz="0" w:space="0" w:color="auto"/>
            <w:left w:val="none" w:sz="0" w:space="0" w:color="auto"/>
            <w:bottom w:val="none" w:sz="0" w:space="0" w:color="auto"/>
            <w:right w:val="none" w:sz="0" w:space="0" w:color="auto"/>
          </w:divBdr>
        </w:div>
        <w:div w:id="416875480">
          <w:marLeft w:val="0"/>
          <w:marRight w:val="0"/>
          <w:marTop w:val="0"/>
          <w:marBottom w:val="0"/>
          <w:divBdr>
            <w:top w:val="none" w:sz="0" w:space="0" w:color="auto"/>
            <w:left w:val="none" w:sz="0" w:space="0" w:color="auto"/>
            <w:bottom w:val="none" w:sz="0" w:space="0" w:color="auto"/>
            <w:right w:val="none" w:sz="0" w:space="0" w:color="auto"/>
          </w:divBdr>
        </w:div>
        <w:div w:id="1830318688">
          <w:marLeft w:val="0"/>
          <w:marRight w:val="0"/>
          <w:marTop w:val="0"/>
          <w:marBottom w:val="0"/>
          <w:divBdr>
            <w:top w:val="none" w:sz="0" w:space="0" w:color="auto"/>
            <w:left w:val="none" w:sz="0" w:space="0" w:color="auto"/>
            <w:bottom w:val="none" w:sz="0" w:space="0" w:color="auto"/>
            <w:right w:val="none" w:sz="0" w:space="0" w:color="auto"/>
          </w:divBdr>
        </w:div>
      </w:divsChild>
    </w:div>
    <w:div w:id="1969167912">
      <w:bodyDiv w:val="1"/>
      <w:marLeft w:val="0"/>
      <w:marRight w:val="0"/>
      <w:marTop w:val="0"/>
      <w:marBottom w:val="0"/>
      <w:divBdr>
        <w:top w:val="none" w:sz="0" w:space="0" w:color="auto"/>
        <w:left w:val="none" w:sz="0" w:space="0" w:color="auto"/>
        <w:bottom w:val="none" w:sz="0" w:space="0" w:color="auto"/>
        <w:right w:val="none" w:sz="0" w:space="0" w:color="auto"/>
      </w:divBdr>
      <w:divsChild>
        <w:div w:id="1882664477">
          <w:marLeft w:val="0"/>
          <w:marRight w:val="0"/>
          <w:marTop w:val="0"/>
          <w:marBottom w:val="0"/>
          <w:divBdr>
            <w:top w:val="none" w:sz="0" w:space="0" w:color="auto"/>
            <w:left w:val="none" w:sz="0" w:space="0" w:color="auto"/>
            <w:bottom w:val="none" w:sz="0" w:space="0" w:color="auto"/>
            <w:right w:val="none" w:sz="0" w:space="0" w:color="auto"/>
          </w:divBdr>
        </w:div>
        <w:div w:id="615990557">
          <w:marLeft w:val="0"/>
          <w:marRight w:val="0"/>
          <w:marTop w:val="0"/>
          <w:marBottom w:val="0"/>
          <w:divBdr>
            <w:top w:val="none" w:sz="0" w:space="0" w:color="auto"/>
            <w:left w:val="none" w:sz="0" w:space="0" w:color="auto"/>
            <w:bottom w:val="none" w:sz="0" w:space="0" w:color="auto"/>
            <w:right w:val="none" w:sz="0" w:space="0" w:color="auto"/>
          </w:divBdr>
        </w:div>
        <w:div w:id="114376234">
          <w:marLeft w:val="0"/>
          <w:marRight w:val="0"/>
          <w:marTop w:val="0"/>
          <w:marBottom w:val="0"/>
          <w:divBdr>
            <w:top w:val="none" w:sz="0" w:space="0" w:color="auto"/>
            <w:left w:val="none" w:sz="0" w:space="0" w:color="auto"/>
            <w:bottom w:val="none" w:sz="0" w:space="0" w:color="auto"/>
            <w:right w:val="none" w:sz="0" w:space="0" w:color="auto"/>
          </w:divBdr>
        </w:div>
      </w:divsChild>
    </w:div>
    <w:div w:id="2012753485">
      <w:bodyDiv w:val="1"/>
      <w:marLeft w:val="0"/>
      <w:marRight w:val="0"/>
      <w:marTop w:val="0"/>
      <w:marBottom w:val="0"/>
      <w:divBdr>
        <w:top w:val="none" w:sz="0" w:space="0" w:color="auto"/>
        <w:left w:val="none" w:sz="0" w:space="0" w:color="auto"/>
        <w:bottom w:val="none" w:sz="0" w:space="0" w:color="auto"/>
        <w:right w:val="none" w:sz="0" w:space="0" w:color="auto"/>
      </w:divBdr>
    </w:div>
    <w:div w:id="2056539625">
      <w:bodyDiv w:val="1"/>
      <w:marLeft w:val="0"/>
      <w:marRight w:val="0"/>
      <w:marTop w:val="0"/>
      <w:marBottom w:val="0"/>
      <w:divBdr>
        <w:top w:val="none" w:sz="0" w:space="0" w:color="auto"/>
        <w:left w:val="none" w:sz="0" w:space="0" w:color="auto"/>
        <w:bottom w:val="none" w:sz="0" w:space="0" w:color="auto"/>
        <w:right w:val="none" w:sz="0" w:space="0" w:color="auto"/>
      </w:divBdr>
      <w:divsChild>
        <w:div w:id="435711296">
          <w:marLeft w:val="0"/>
          <w:marRight w:val="0"/>
          <w:marTop w:val="0"/>
          <w:marBottom w:val="240"/>
          <w:divBdr>
            <w:top w:val="none" w:sz="0" w:space="0" w:color="auto"/>
            <w:left w:val="none" w:sz="0" w:space="0" w:color="auto"/>
            <w:bottom w:val="none" w:sz="0" w:space="0" w:color="auto"/>
            <w:right w:val="none" w:sz="0" w:space="0" w:color="auto"/>
          </w:divBdr>
          <w:divsChild>
            <w:div w:id="2010448410">
              <w:marLeft w:val="0"/>
              <w:marRight w:val="0"/>
              <w:marTop w:val="0"/>
              <w:marBottom w:val="0"/>
              <w:divBdr>
                <w:top w:val="none" w:sz="0" w:space="0" w:color="auto"/>
                <w:left w:val="none" w:sz="0" w:space="0" w:color="auto"/>
                <w:bottom w:val="none" w:sz="0" w:space="0" w:color="auto"/>
                <w:right w:val="none" w:sz="0" w:space="0" w:color="auto"/>
              </w:divBdr>
              <w:divsChild>
                <w:div w:id="951671050">
                  <w:marLeft w:val="0"/>
                  <w:marRight w:val="0"/>
                  <w:marTop w:val="0"/>
                  <w:marBottom w:val="0"/>
                  <w:divBdr>
                    <w:top w:val="none" w:sz="0" w:space="0" w:color="auto"/>
                    <w:left w:val="none" w:sz="0" w:space="0" w:color="auto"/>
                    <w:bottom w:val="none" w:sz="0" w:space="0" w:color="auto"/>
                    <w:right w:val="none" w:sz="0" w:space="0" w:color="auto"/>
                  </w:divBdr>
                  <w:divsChild>
                    <w:div w:id="8605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C1E1E-AC72-4A26-876C-70844E2C8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1190</Words>
  <Characters>6551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mogollon</dc:creator>
  <cp:lastModifiedBy>USUARIO</cp:lastModifiedBy>
  <cp:revision>3</cp:revision>
  <dcterms:created xsi:type="dcterms:W3CDTF">2022-04-27T02:18:00Z</dcterms:created>
  <dcterms:modified xsi:type="dcterms:W3CDTF">2022-04-27T06:31:00Z</dcterms:modified>
</cp:coreProperties>
</file>