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</w:rPr>
        <w:drawing>
          <wp:inline distB="0" distT="0" distL="0" distR="0">
            <wp:extent cx="5612130" cy="315531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María Raygo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Línea de tiempo sobre historia y evolución de la Hotelería: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https://view.genial.ly/62117b20387ce10018606e68/interactive-content-historia-y-evolucion-de-la-hoteleria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G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view.genial.ly/62117b20387ce10018606e68/interactive-content-historia-y-evolucion-de-la-hotele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6HEsLMp6ya84WeujT/60hhSyw==">AMUW2mWhSmoMIDLR4OIV5e1g/R72jorligXYiK/6BTQ3kZXsb4/ykTAdKful06JatezZw7Rt9aVhhlOkGTdRPwoZphjr3IScOPCGTx2hw5uaOyfxDjRRumg=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2022-01-25T16:32:00Z</dcterms:created>
  <dc:creator>Patricia Heinemann</dc:creator>
</cp:coreProperties>
</file>