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8DC2" w14:textId="2C25A7F1" w:rsidR="00CE4C8A" w:rsidRPr="00320B94" w:rsidRDefault="00320B94" w:rsidP="00320B94">
      <w:pPr>
        <w:jc w:val="center"/>
        <w:rPr>
          <w:rFonts w:ascii="Arial" w:hAnsi="Arial" w:cs="Arial"/>
          <w:b/>
          <w:bCs/>
          <w:color w:val="FF0000"/>
          <w:sz w:val="36"/>
          <w:szCs w:val="36"/>
          <w:lang w:val="es-MX"/>
        </w:rPr>
      </w:pPr>
      <w:r w:rsidRPr="00320B94">
        <w:rPr>
          <w:rFonts w:ascii="Arial" w:hAnsi="Arial" w:cs="Arial"/>
          <w:b/>
          <w:bCs/>
          <w:color w:val="FF0000"/>
          <w:sz w:val="36"/>
          <w:szCs w:val="36"/>
          <w:lang w:val="es-MX"/>
        </w:rPr>
        <w:t>INSTITUTO PRIVADO RAFAEL ARÉVALO MARTINES IPRAM</w:t>
      </w:r>
    </w:p>
    <w:p w14:paraId="3BA891C2" w14:textId="77777777" w:rsidR="00320B94" w:rsidRPr="00320B94" w:rsidRDefault="00320B94" w:rsidP="00320B94">
      <w:pPr>
        <w:jc w:val="center"/>
        <w:rPr>
          <w:rFonts w:ascii="Arial" w:hAnsi="Arial" w:cs="Arial"/>
          <w:color w:val="FF0000"/>
          <w:sz w:val="36"/>
          <w:szCs w:val="36"/>
          <w:lang w:val="es-MX"/>
        </w:rPr>
      </w:pPr>
    </w:p>
    <w:p w14:paraId="013B8A3C" w14:textId="6432CEED" w:rsidR="00E33DDA" w:rsidRPr="00320B94" w:rsidRDefault="00E33DDA">
      <w:pPr>
        <w:rPr>
          <w:rFonts w:ascii="Arial" w:hAnsi="Arial" w:cs="Arial"/>
          <w:color w:val="FF0000"/>
          <w:sz w:val="36"/>
          <w:szCs w:val="36"/>
          <w:lang w:val="es-MX"/>
        </w:rPr>
      </w:pPr>
    </w:p>
    <w:p w14:paraId="0C393D9B" w14:textId="186B8458" w:rsidR="00E33DDA" w:rsidRPr="00320B94" w:rsidRDefault="00320B94">
      <w:pPr>
        <w:rPr>
          <w:rFonts w:ascii="Arial" w:hAnsi="Arial" w:cs="Arial"/>
          <w:sz w:val="36"/>
          <w:szCs w:val="36"/>
          <w:lang w:val="es-MX"/>
        </w:rPr>
      </w:pPr>
      <w:r w:rsidRPr="00320B94">
        <w:rPr>
          <w:rFonts w:ascii="Arial" w:hAnsi="Arial" w:cs="Arial"/>
          <w:color w:val="FF0000"/>
          <w:sz w:val="36"/>
          <w:szCs w:val="36"/>
          <w:lang w:val="es-MX"/>
        </w:rPr>
        <w:t>Curso</w:t>
      </w:r>
      <w:r w:rsidR="00E33DDA" w:rsidRPr="00320B94">
        <w:rPr>
          <w:rFonts w:ascii="Arial" w:hAnsi="Arial" w:cs="Arial"/>
          <w:color w:val="FF0000"/>
          <w:sz w:val="36"/>
          <w:szCs w:val="36"/>
          <w:lang w:val="es-MX"/>
        </w:rPr>
        <w:t xml:space="preserve"> </w:t>
      </w:r>
      <w:r w:rsidR="00E33DDA" w:rsidRPr="00320B94">
        <w:rPr>
          <w:rFonts w:ascii="Arial" w:hAnsi="Arial" w:cs="Arial"/>
          <w:sz w:val="36"/>
          <w:szCs w:val="36"/>
          <w:lang w:val="es-MX"/>
        </w:rPr>
        <w:t xml:space="preserve">Estudios socioeconómico </w:t>
      </w:r>
    </w:p>
    <w:p w14:paraId="23751385" w14:textId="5D7A9142" w:rsidR="00E33DDA" w:rsidRPr="00320B94" w:rsidRDefault="00E33DDA">
      <w:pPr>
        <w:rPr>
          <w:rFonts w:ascii="Arial" w:hAnsi="Arial" w:cs="Arial"/>
          <w:color w:val="FF0000"/>
          <w:sz w:val="36"/>
          <w:szCs w:val="36"/>
          <w:lang w:val="es-MX"/>
        </w:rPr>
      </w:pPr>
    </w:p>
    <w:p w14:paraId="1C70E67B" w14:textId="14EF107F" w:rsidR="00E33DDA" w:rsidRPr="00320B94" w:rsidRDefault="00320B94" w:rsidP="00320B94">
      <w:pPr>
        <w:jc w:val="right"/>
        <w:rPr>
          <w:rFonts w:ascii="Arial" w:hAnsi="Arial" w:cs="Arial"/>
          <w:sz w:val="36"/>
          <w:szCs w:val="36"/>
          <w:lang w:val="es-MX"/>
        </w:rPr>
      </w:pPr>
      <w:r w:rsidRPr="00320B94">
        <w:rPr>
          <w:rFonts w:ascii="Arial" w:hAnsi="Arial" w:cs="Arial"/>
          <w:color w:val="FF0000"/>
          <w:sz w:val="36"/>
          <w:szCs w:val="36"/>
          <w:lang w:val="es-MX"/>
        </w:rPr>
        <w:t>Grado</w:t>
      </w:r>
      <w:r w:rsidR="00E33DDA" w:rsidRPr="00320B94">
        <w:rPr>
          <w:rFonts w:ascii="Arial" w:hAnsi="Arial" w:cs="Arial"/>
          <w:color w:val="FF0000"/>
          <w:sz w:val="36"/>
          <w:szCs w:val="36"/>
          <w:lang w:val="es-MX"/>
        </w:rPr>
        <w:t xml:space="preserve"> </w:t>
      </w:r>
      <w:r w:rsidR="00E33DDA" w:rsidRPr="00320B94">
        <w:rPr>
          <w:rFonts w:ascii="Arial" w:hAnsi="Arial" w:cs="Arial"/>
          <w:sz w:val="36"/>
          <w:szCs w:val="36"/>
          <w:lang w:val="es-MX"/>
        </w:rPr>
        <w:t xml:space="preserve">Cuarto preprimaria </w:t>
      </w:r>
    </w:p>
    <w:p w14:paraId="3F2D7481" w14:textId="4DDB41B1" w:rsidR="00E33DDA" w:rsidRPr="00320B94" w:rsidRDefault="00E33DDA">
      <w:pPr>
        <w:rPr>
          <w:rFonts w:ascii="Arial" w:hAnsi="Arial" w:cs="Arial"/>
          <w:color w:val="FF0000"/>
          <w:sz w:val="36"/>
          <w:szCs w:val="36"/>
          <w:lang w:val="es-MX"/>
        </w:rPr>
      </w:pPr>
    </w:p>
    <w:p w14:paraId="3889424F" w14:textId="637C83C3" w:rsidR="00320B94" w:rsidRPr="00320B94" w:rsidRDefault="00320B94" w:rsidP="00D25C67">
      <w:pPr>
        <w:spacing w:line="276" w:lineRule="auto"/>
        <w:jc w:val="center"/>
        <w:rPr>
          <w:rFonts w:ascii="Arial" w:hAnsi="Arial" w:cs="Arial"/>
          <w:color w:val="FF0000"/>
          <w:sz w:val="36"/>
          <w:szCs w:val="36"/>
          <w:lang w:val="es-MX"/>
        </w:rPr>
      </w:pPr>
      <w:r w:rsidRPr="00320B94">
        <w:rPr>
          <w:rFonts w:ascii="Arial" w:hAnsi="Arial" w:cs="Arial"/>
          <w:color w:val="FF0000"/>
          <w:sz w:val="36"/>
          <w:szCs w:val="36"/>
          <w:lang w:val="es-MX"/>
        </w:rPr>
        <w:t>Nombres de las estudiantes</w:t>
      </w:r>
    </w:p>
    <w:p w14:paraId="6F74126B" w14:textId="3AD7ABC7" w:rsidR="00E33DDA" w:rsidRPr="00320B94" w:rsidRDefault="00E33DDA" w:rsidP="00D25C67">
      <w:pPr>
        <w:spacing w:line="276" w:lineRule="auto"/>
        <w:jc w:val="center"/>
        <w:rPr>
          <w:rFonts w:ascii="Arial" w:hAnsi="Arial" w:cs="Arial"/>
          <w:sz w:val="36"/>
          <w:szCs w:val="36"/>
          <w:lang w:val="es-MX"/>
        </w:rPr>
      </w:pPr>
      <w:r w:rsidRPr="00320B94">
        <w:rPr>
          <w:rFonts w:ascii="Arial" w:hAnsi="Arial" w:cs="Arial"/>
          <w:sz w:val="36"/>
          <w:szCs w:val="36"/>
          <w:lang w:val="es-MX"/>
        </w:rPr>
        <w:t>Karen Fernanda de león</w:t>
      </w:r>
    </w:p>
    <w:p w14:paraId="548671E2" w14:textId="77777777" w:rsidR="00E33DDA" w:rsidRPr="00320B94" w:rsidRDefault="00E33DDA" w:rsidP="00D25C67">
      <w:pPr>
        <w:spacing w:line="276" w:lineRule="auto"/>
        <w:jc w:val="center"/>
        <w:rPr>
          <w:rFonts w:ascii="Arial" w:hAnsi="Arial" w:cs="Arial"/>
          <w:sz w:val="36"/>
          <w:szCs w:val="36"/>
          <w:lang w:val="es-MX"/>
        </w:rPr>
      </w:pPr>
      <w:r w:rsidRPr="00320B94">
        <w:rPr>
          <w:rFonts w:ascii="Arial" w:hAnsi="Arial" w:cs="Arial"/>
          <w:sz w:val="36"/>
          <w:szCs w:val="36"/>
          <w:lang w:val="es-MX"/>
        </w:rPr>
        <w:t>Angela Fernanda López</w:t>
      </w:r>
    </w:p>
    <w:p w14:paraId="2A27004C" w14:textId="7EE5C642" w:rsidR="00E33DDA" w:rsidRPr="00320B94" w:rsidRDefault="00E33DDA" w:rsidP="00D25C67">
      <w:pPr>
        <w:spacing w:line="276" w:lineRule="auto"/>
        <w:jc w:val="center"/>
        <w:rPr>
          <w:rFonts w:ascii="Arial" w:hAnsi="Arial" w:cs="Arial"/>
          <w:sz w:val="36"/>
          <w:szCs w:val="36"/>
          <w:lang w:val="es-MX"/>
        </w:rPr>
      </w:pPr>
      <w:r w:rsidRPr="00320B94">
        <w:rPr>
          <w:rFonts w:ascii="Arial" w:hAnsi="Arial" w:cs="Arial"/>
          <w:sz w:val="36"/>
          <w:szCs w:val="36"/>
          <w:lang w:val="es-MX"/>
        </w:rPr>
        <w:t>Orfa Yamilet fuentes</w:t>
      </w:r>
    </w:p>
    <w:p w14:paraId="7724E29E" w14:textId="4FF3D16E" w:rsidR="00E33DDA" w:rsidRPr="00320B94" w:rsidRDefault="00E33DDA" w:rsidP="00D25C67">
      <w:pPr>
        <w:spacing w:line="276" w:lineRule="auto"/>
        <w:jc w:val="center"/>
        <w:rPr>
          <w:rFonts w:ascii="Arial" w:hAnsi="Arial" w:cs="Arial"/>
          <w:sz w:val="36"/>
          <w:szCs w:val="36"/>
          <w:lang w:val="es-MX"/>
        </w:rPr>
      </w:pPr>
      <w:r w:rsidRPr="00320B94">
        <w:rPr>
          <w:rFonts w:ascii="Arial" w:hAnsi="Arial" w:cs="Arial"/>
          <w:sz w:val="36"/>
          <w:szCs w:val="36"/>
          <w:lang w:val="es-MX"/>
        </w:rPr>
        <w:t>Gloria teresa Alvarado</w:t>
      </w:r>
    </w:p>
    <w:p w14:paraId="35EABE6D" w14:textId="57B641C0" w:rsidR="00320B94" w:rsidRPr="00320B94" w:rsidRDefault="00320B94" w:rsidP="00D25C67">
      <w:pPr>
        <w:spacing w:line="276" w:lineRule="auto"/>
        <w:jc w:val="center"/>
        <w:rPr>
          <w:rFonts w:ascii="Arial" w:hAnsi="Arial" w:cs="Arial"/>
          <w:sz w:val="36"/>
          <w:szCs w:val="36"/>
          <w:lang w:val="es-MX"/>
        </w:rPr>
      </w:pPr>
      <w:r w:rsidRPr="00320B94">
        <w:rPr>
          <w:rFonts w:ascii="Arial" w:hAnsi="Arial" w:cs="Arial"/>
          <w:sz w:val="36"/>
          <w:szCs w:val="36"/>
          <w:lang w:val="es-MX"/>
        </w:rPr>
        <w:t>Milca maría Gonzales</w:t>
      </w:r>
    </w:p>
    <w:p w14:paraId="44F2E93E" w14:textId="77777777" w:rsidR="00320B94" w:rsidRPr="00320B94" w:rsidRDefault="00320B94">
      <w:pPr>
        <w:rPr>
          <w:rFonts w:ascii="Arial" w:hAnsi="Arial" w:cs="Arial"/>
          <w:sz w:val="36"/>
          <w:szCs w:val="36"/>
          <w:lang w:val="es-MX"/>
        </w:rPr>
      </w:pPr>
    </w:p>
    <w:p w14:paraId="02E640C4" w14:textId="2A358DB0" w:rsidR="00E33DDA" w:rsidRPr="00320B94" w:rsidRDefault="00E33DDA">
      <w:pPr>
        <w:rPr>
          <w:rFonts w:ascii="Arial" w:hAnsi="Arial" w:cs="Arial"/>
          <w:sz w:val="36"/>
          <w:szCs w:val="36"/>
          <w:lang w:val="es-MX"/>
        </w:rPr>
      </w:pPr>
    </w:p>
    <w:p w14:paraId="63895EB2" w14:textId="110B91BB" w:rsidR="0000748E" w:rsidRPr="00320B94" w:rsidRDefault="00320B94">
      <w:pPr>
        <w:rPr>
          <w:rFonts w:ascii="Arial" w:hAnsi="Arial" w:cs="Arial"/>
          <w:sz w:val="36"/>
          <w:szCs w:val="36"/>
          <w:lang w:val="es-MX"/>
        </w:rPr>
      </w:pPr>
      <w:r w:rsidRPr="00320B94">
        <w:rPr>
          <w:rFonts w:ascii="Arial" w:hAnsi="Arial" w:cs="Arial"/>
          <w:sz w:val="36"/>
          <w:szCs w:val="36"/>
          <w:lang w:val="es-MX"/>
        </w:rPr>
        <w:t>Coatepeque, 30 de abril de 2021</w:t>
      </w:r>
    </w:p>
    <w:p w14:paraId="0A3EBB6D" w14:textId="23A8FB26" w:rsidR="0000748E" w:rsidRPr="00320B94" w:rsidRDefault="0000748E">
      <w:pPr>
        <w:rPr>
          <w:rFonts w:ascii="Arial" w:hAnsi="Arial" w:cs="Arial"/>
          <w:sz w:val="36"/>
          <w:szCs w:val="36"/>
          <w:lang w:val="es-MX"/>
        </w:rPr>
      </w:pPr>
    </w:p>
    <w:p w14:paraId="24B79D46" w14:textId="3319504F" w:rsidR="0000748E" w:rsidRPr="00320B94" w:rsidRDefault="0000748E">
      <w:pPr>
        <w:rPr>
          <w:rFonts w:ascii="Arial" w:hAnsi="Arial" w:cs="Arial"/>
          <w:sz w:val="36"/>
          <w:szCs w:val="36"/>
          <w:lang w:val="es-MX"/>
        </w:rPr>
      </w:pPr>
    </w:p>
    <w:p w14:paraId="6D2AC448" w14:textId="25F57117" w:rsidR="0000748E" w:rsidRDefault="0000748E">
      <w:pPr>
        <w:rPr>
          <w:rFonts w:ascii="Arial" w:hAnsi="Arial" w:cs="Arial"/>
          <w:sz w:val="36"/>
          <w:szCs w:val="36"/>
          <w:lang w:val="es-MX"/>
        </w:rPr>
      </w:pPr>
    </w:p>
    <w:p w14:paraId="36E26B83" w14:textId="77777777" w:rsidR="0000748E" w:rsidRPr="00320B94" w:rsidRDefault="0000748E">
      <w:pPr>
        <w:rPr>
          <w:rFonts w:ascii="Arial" w:hAnsi="Arial" w:cs="Arial"/>
          <w:color w:val="3F3F42"/>
          <w:shd w:val="clear" w:color="auto" w:fill="FDFDFD"/>
        </w:rPr>
      </w:pPr>
    </w:p>
    <w:p w14:paraId="1FADE0A1"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4DE31B3B"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2097D973"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03375CC0"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2A5D354C"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29979B78"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41611F46"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157D4546" w14:textId="77777777"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25FD877C" w14:textId="45F9A6B5" w:rsid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r w:rsidRPr="005834DB">
        <w:rPr>
          <w:rFonts w:ascii="Arial" w:eastAsia="Times New Roman" w:hAnsi="Arial" w:cs="Arial"/>
          <w:b/>
          <w:bCs/>
          <w:color w:val="FF0000"/>
          <w:sz w:val="44"/>
          <w:szCs w:val="44"/>
          <w:lang w:eastAsia="es-GT"/>
        </w:rPr>
        <w:t>Introducción</w:t>
      </w:r>
    </w:p>
    <w:p w14:paraId="0A437266" w14:textId="77777777" w:rsidR="005834DB" w:rsidRPr="005834DB" w:rsidRDefault="005834DB" w:rsidP="005834DB">
      <w:pPr>
        <w:spacing w:after="0" w:line="240" w:lineRule="auto"/>
        <w:jc w:val="center"/>
        <w:textAlignment w:val="top"/>
        <w:rPr>
          <w:rFonts w:ascii="Arial" w:eastAsia="Times New Roman" w:hAnsi="Arial" w:cs="Arial"/>
          <w:b/>
          <w:bCs/>
          <w:color w:val="FF0000"/>
          <w:sz w:val="44"/>
          <w:szCs w:val="44"/>
          <w:lang w:eastAsia="es-GT"/>
        </w:rPr>
      </w:pPr>
    </w:p>
    <w:p w14:paraId="58885811" w14:textId="77777777" w:rsidR="005834DB" w:rsidRPr="005834DB" w:rsidRDefault="005834DB" w:rsidP="005834DB">
      <w:pPr>
        <w:spacing w:after="0" w:line="276" w:lineRule="auto"/>
        <w:jc w:val="both"/>
        <w:textAlignment w:val="top"/>
        <w:rPr>
          <w:rFonts w:ascii="Arial" w:eastAsia="Times New Roman" w:hAnsi="Arial" w:cs="Arial"/>
          <w:color w:val="000000" w:themeColor="text1"/>
          <w:sz w:val="28"/>
          <w:szCs w:val="28"/>
          <w:lang w:eastAsia="es-GT"/>
        </w:rPr>
      </w:pPr>
      <w:r w:rsidRPr="005834DB">
        <w:rPr>
          <w:rFonts w:ascii="Arial" w:eastAsia="Times New Roman" w:hAnsi="Arial" w:cs="Arial"/>
          <w:color w:val="000000" w:themeColor="text1"/>
          <w:sz w:val="28"/>
          <w:szCs w:val="28"/>
          <w:lang w:eastAsia="es-GT"/>
        </w:rPr>
        <w:t xml:space="preserve"> A continuación, se le presenta un trabajo donde tiene todo el contenido sobre un conflicto que hubo en España que lo dominaron ETA ya que sus siglas significan Euskadi Ta Askatasuna, que podría traducirse al español como "País Vasco y libertad". Aquí se podrá encontrar los siete sucesos que tuvo este conflicto que inicio desde el año 1968 y que termino hasta el año 2011. Todo esto podrás encontrar en este trabajo.</w:t>
      </w:r>
    </w:p>
    <w:p w14:paraId="1101A0C3" w14:textId="77777777" w:rsidR="005834DB" w:rsidRDefault="005834DB" w:rsidP="00320B94">
      <w:pPr>
        <w:jc w:val="center"/>
        <w:rPr>
          <w:rFonts w:ascii="Arial" w:hAnsi="Arial" w:cs="Arial"/>
          <w:b/>
          <w:bCs/>
          <w:color w:val="FF0000"/>
          <w:sz w:val="44"/>
          <w:szCs w:val="44"/>
          <w:shd w:val="clear" w:color="auto" w:fill="FDFDFD"/>
        </w:rPr>
      </w:pPr>
    </w:p>
    <w:p w14:paraId="1EAE6904" w14:textId="77777777" w:rsidR="005834DB" w:rsidRDefault="005834DB" w:rsidP="00320B94">
      <w:pPr>
        <w:jc w:val="center"/>
        <w:rPr>
          <w:rFonts w:ascii="Arial" w:hAnsi="Arial" w:cs="Arial"/>
          <w:b/>
          <w:bCs/>
          <w:color w:val="FF0000"/>
          <w:sz w:val="44"/>
          <w:szCs w:val="44"/>
          <w:shd w:val="clear" w:color="auto" w:fill="FDFDFD"/>
        </w:rPr>
      </w:pPr>
    </w:p>
    <w:p w14:paraId="1DAF2BF0" w14:textId="77777777" w:rsidR="005834DB" w:rsidRDefault="005834DB" w:rsidP="00320B94">
      <w:pPr>
        <w:jc w:val="center"/>
        <w:rPr>
          <w:rFonts w:ascii="Arial" w:hAnsi="Arial" w:cs="Arial"/>
          <w:b/>
          <w:bCs/>
          <w:color w:val="FF0000"/>
          <w:sz w:val="44"/>
          <w:szCs w:val="44"/>
          <w:shd w:val="clear" w:color="auto" w:fill="FDFDFD"/>
        </w:rPr>
      </w:pPr>
    </w:p>
    <w:p w14:paraId="6B05E41D" w14:textId="77777777" w:rsidR="005834DB" w:rsidRDefault="005834DB" w:rsidP="00320B94">
      <w:pPr>
        <w:jc w:val="center"/>
        <w:rPr>
          <w:rFonts w:ascii="Arial" w:hAnsi="Arial" w:cs="Arial"/>
          <w:b/>
          <w:bCs/>
          <w:color w:val="FF0000"/>
          <w:sz w:val="44"/>
          <w:szCs w:val="44"/>
          <w:shd w:val="clear" w:color="auto" w:fill="FDFDFD"/>
        </w:rPr>
      </w:pPr>
    </w:p>
    <w:p w14:paraId="7DE21E34" w14:textId="77777777" w:rsidR="005834DB" w:rsidRDefault="005834DB" w:rsidP="00320B94">
      <w:pPr>
        <w:jc w:val="center"/>
        <w:rPr>
          <w:rFonts w:ascii="Arial" w:hAnsi="Arial" w:cs="Arial"/>
          <w:b/>
          <w:bCs/>
          <w:color w:val="FF0000"/>
          <w:sz w:val="44"/>
          <w:szCs w:val="44"/>
          <w:shd w:val="clear" w:color="auto" w:fill="FDFDFD"/>
        </w:rPr>
      </w:pPr>
    </w:p>
    <w:p w14:paraId="2F4D649B" w14:textId="77777777" w:rsidR="005834DB" w:rsidRDefault="005834DB" w:rsidP="00320B94">
      <w:pPr>
        <w:jc w:val="center"/>
        <w:rPr>
          <w:rFonts w:ascii="Arial" w:hAnsi="Arial" w:cs="Arial"/>
          <w:b/>
          <w:bCs/>
          <w:color w:val="FF0000"/>
          <w:sz w:val="44"/>
          <w:szCs w:val="44"/>
          <w:shd w:val="clear" w:color="auto" w:fill="FDFDFD"/>
        </w:rPr>
      </w:pPr>
    </w:p>
    <w:p w14:paraId="3025A05F" w14:textId="77777777" w:rsidR="005834DB" w:rsidRDefault="005834DB" w:rsidP="00320B94">
      <w:pPr>
        <w:jc w:val="center"/>
        <w:rPr>
          <w:rFonts w:ascii="Arial" w:hAnsi="Arial" w:cs="Arial"/>
          <w:b/>
          <w:bCs/>
          <w:color w:val="FF0000"/>
          <w:sz w:val="44"/>
          <w:szCs w:val="44"/>
          <w:shd w:val="clear" w:color="auto" w:fill="FDFDFD"/>
        </w:rPr>
      </w:pPr>
    </w:p>
    <w:p w14:paraId="1CD0639A" w14:textId="77777777" w:rsidR="005834DB" w:rsidRDefault="005834DB" w:rsidP="00320B94">
      <w:pPr>
        <w:jc w:val="center"/>
        <w:rPr>
          <w:rFonts w:ascii="Arial" w:hAnsi="Arial" w:cs="Arial"/>
          <w:b/>
          <w:bCs/>
          <w:color w:val="FF0000"/>
          <w:sz w:val="44"/>
          <w:szCs w:val="44"/>
          <w:shd w:val="clear" w:color="auto" w:fill="FDFDFD"/>
        </w:rPr>
      </w:pPr>
    </w:p>
    <w:p w14:paraId="5F49F01D" w14:textId="75C189CD" w:rsidR="0000748E" w:rsidRPr="00320B94" w:rsidRDefault="00320B94" w:rsidP="00320B94">
      <w:pPr>
        <w:jc w:val="center"/>
        <w:rPr>
          <w:rFonts w:ascii="Arial" w:hAnsi="Arial" w:cs="Arial"/>
          <w:b/>
          <w:bCs/>
          <w:color w:val="FF0000"/>
          <w:sz w:val="44"/>
          <w:szCs w:val="44"/>
          <w:shd w:val="clear" w:color="auto" w:fill="FDFDFD"/>
        </w:rPr>
      </w:pPr>
      <w:r w:rsidRPr="00320B94">
        <w:rPr>
          <w:rFonts w:ascii="Arial" w:hAnsi="Arial" w:cs="Arial"/>
          <w:b/>
          <w:bCs/>
          <w:color w:val="FF0000"/>
          <w:sz w:val="44"/>
          <w:szCs w:val="44"/>
          <w:shd w:val="clear" w:color="auto" w:fill="FDFDFD"/>
        </w:rPr>
        <w:lastRenderedPageBreak/>
        <w:t>ETA</w:t>
      </w:r>
    </w:p>
    <w:p w14:paraId="75938814" w14:textId="77777777" w:rsidR="0000748E" w:rsidRPr="00320B94" w:rsidRDefault="0000748E">
      <w:pPr>
        <w:rPr>
          <w:rFonts w:ascii="Arial" w:hAnsi="Arial" w:cs="Arial"/>
          <w:color w:val="3F3F42"/>
          <w:shd w:val="clear" w:color="auto" w:fill="FDFDFD"/>
        </w:rPr>
      </w:pPr>
    </w:p>
    <w:p w14:paraId="3B1B12BE" w14:textId="6B05B66D" w:rsidR="0000748E" w:rsidRPr="00D25C67" w:rsidRDefault="00320B94" w:rsidP="00D25C67">
      <w:pPr>
        <w:spacing w:line="276" w:lineRule="auto"/>
        <w:jc w:val="both"/>
        <w:rPr>
          <w:rFonts w:ascii="Arial" w:hAnsi="Arial" w:cs="Arial"/>
          <w:color w:val="000000" w:themeColor="text1"/>
          <w:sz w:val="28"/>
          <w:szCs w:val="28"/>
          <w:shd w:val="clear" w:color="auto" w:fill="FDFDFD"/>
        </w:rPr>
      </w:pPr>
      <w:r w:rsidRPr="00D25C67">
        <w:rPr>
          <w:rFonts w:ascii="Arial" w:hAnsi="Arial" w:cs="Arial"/>
          <w:color w:val="000000" w:themeColor="text1"/>
          <w:sz w:val="28"/>
          <w:szCs w:val="28"/>
          <w:shd w:val="clear" w:color="auto" w:fill="FDFDFD"/>
        </w:rPr>
        <w:t>G</w:t>
      </w:r>
      <w:r w:rsidR="0000748E" w:rsidRPr="00D25C67">
        <w:rPr>
          <w:rFonts w:ascii="Arial" w:hAnsi="Arial" w:cs="Arial"/>
          <w:color w:val="000000" w:themeColor="text1"/>
          <w:sz w:val="28"/>
          <w:szCs w:val="28"/>
          <w:shd w:val="clear" w:color="auto" w:fill="FDFDFD"/>
        </w:rPr>
        <w:t>rupo armado que perseguía la independencia del País Vasco, una región que se extiende por parte del norte de España y el suroeste de Francia con arraigadas instituciones y tradiciones propias.</w:t>
      </w:r>
    </w:p>
    <w:p w14:paraId="0E15D705"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Se trata de Euskadi Ta Askatasuna, expresión en euskera que podría traducirse al español como "País Vasco y libertad". Aunque era mucho más conocida por sus siglas: ETA.</w:t>
      </w:r>
    </w:p>
    <w:p w14:paraId="76E6969B"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La organización surgió en la época final del régimen del general Francisco Franco, con una ideología nacionalista, socialista y revolucionaria.</w:t>
      </w:r>
    </w:p>
    <w:p w14:paraId="072CB691"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Según los datos de la Fundación de Víctimas del Terrorismo, ETA mató a 856 personas e hirió a centenares más. Su desprecio por los derechos humanos la llevó a ser considerada un "grupo terrorista" por las autoridades españolas, europeas y estadounidenses, así como por Naciones Unidas.</w:t>
      </w:r>
    </w:p>
    <w:p w14:paraId="59648EB3" w14:textId="63BBAB66"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noProof/>
          <w:color w:val="000000" w:themeColor="text1"/>
          <w:sz w:val="28"/>
          <w:szCs w:val="28"/>
          <w:lang w:eastAsia="es-GT"/>
        </w:rPr>
        <w:drawing>
          <wp:inline distT="0" distB="0" distL="0" distR="0" wp14:anchorId="7F2446EF" wp14:editId="36FB5A15">
            <wp:extent cx="5612130" cy="3993515"/>
            <wp:effectExtent l="0" t="0" r="7620" b="6985"/>
            <wp:docPr id="2" name="Imagen 2" descr="El atentado de la T4 del aeropuerto de Madrid-Barajas dejó dos ecuatorianos mue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tentado de la T4 del aeropuerto de Madrid-Barajas dejó dos ecuatorianos muer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993515"/>
                    </a:xfrm>
                    <a:prstGeom prst="rect">
                      <a:avLst/>
                    </a:prstGeom>
                    <a:noFill/>
                    <a:ln>
                      <a:noFill/>
                    </a:ln>
                  </pic:spPr>
                </pic:pic>
              </a:graphicData>
            </a:graphic>
          </wp:inline>
        </w:drawing>
      </w:r>
    </w:p>
    <w:p w14:paraId="6AEA1742"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lastRenderedPageBreak/>
        <w:t>El atentado de la T4 del aeropuerto de Madrid-Barajas en 2006 dejó dos ecuatorianos muertos.</w:t>
      </w:r>
    </w:p>
    <w:p w14:paraId="318B1D16"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Ahora, siete años después de su último homicidio y de anunciar el "cese definitivo de su actividad armada", acaba de declarar su disolución, poniendo fin a una historia polémica que deja heridas abiertas tanto entre los familiares de sus víctimas como entre los casi trescientos de sus militantes que todavía están presos en cárceles españolas y francesas.</w:t>
      </w:r>
    </w:p>
    <w:p w14:paraId="40E7B43A" w14:textId="77777777" w:rsidR="0000748E" w:rsidRPr="00D25C67" w:rsidRDefault="005834DB" w:rsidP="00E77ABD">
      <w:pPr>
        <w:spacing w:before="100" w:beforeAutospacing="1" w:after="100" w:afterAutospacing="1" w:line="276" w:lineRule="auto"/>
        <w:jc w:val="both"/>
        <w:textAlignment w:val="top"/>
        <w:rPr>
          <w:rFonts w:ascii="Arial" w:eastAsia="Times New Roman" w:hAnsi="Arial" w:cs="Arial"/>
          <w:color w:val="000000" w:themeColor="text1"/>
          <w:sz w:val="28"/>
          <w:szCs w:val="28"/>
          <w:lang w:eastAsia="es-GT"/>
        </w:rPr>
      </w:pPr>
      <w:hyperlink r:id="rId7" w:history="1">
        <w:r w:rsidR="0000748E" w:rsidRPr="00D25C67">
          <w:rPr>
            <w:rFonts w:ascii="Arial" w:eastAsia="Times New Roman" w:hAnsi="Arial" w:cs="Arial"/>
            <w:color w:val="000000" w:themeColor="text1"/>
            <w:sz w:val="28"/>
            <w:szCs w:val="28"/>
            <w:lang w:eastAsia="es-GT"/>
          </w:rPr>
          <w:t>"El de ETA fue el único caso en el mundo en el que una organización armada estuvo dispuesta al desarme y el Estado se negó"</w:t>
        </w:r>
      </w:hyperlink>
    </w:p>
    <w:p w14:paraId="13F9E9BE" w14:textId="206CC9FF"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BBC Mundo recuerda 7 de sus momentos claves para ayudarte a entender qué fue ETA.</w:t>
      </w:r>
    </w:p>
    <w:p w14:paraId="088DF32A"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8"/>
          <w:szCs w:val="28"/>
          <w:lang w:eastAsia="es-GT"/>
        </w:rPr>
      </w:pPr>
    </w:p>
    <w:p w14:paraId="7588DB3D"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1. 1968: los primeros muertos de un grupo de jóvenes rebeldes</w:t>
      </w:r>
    </w:p>
    <w:p w14:paraId="1E4F9C5D" w14:textId="48B63639"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ETA surge a finales de la década de 1950 entre círculos juveniles del nacionalismo vasco tradicional representado por el Partido Nacionalista Vasco (PNV).</w:t>
      </w:r>
    </w:p>
    <w:p w14:paraId="114B09BE"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8"/>
          <w:szCs w:val="28"/>
          <w:lang w:eastAsia="es-GT"/>
        </w:rPr>
      </w:pPr>
    </w:p>
    <w:p w14:paraId="6F2E5028"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En un momento en que el franquismo ganaba reconocimiento internacional pese a la ausencia de libertades en España, un grupo de jóvenes activistas apuestan por la vía de la "acción directa" para combatirlo y crean un "movimiento vasco de liberación nacional".</w:t>
      </w:r>
    </w:p>
    <w:p w14:paraId="6BDA32E4" w14:textId="77777777" w:rsidR="00E54964" w:rsidRPr="00D25C67" w:rsidRDefault="00E54964" w:rsidP="00D25C67">
      <w:pPr>
        <w:spacing w:after="0" w:line="276" w:lineRule="auto"/>
        <w:jc w:val="both"/>
        <w:textAlignment w:val="top"/>
        <w:rPr>
          <w:rFonts w:ascii="Arial" w:eastAsia="Times New Roman" w:hAnsi="Arial" w:cs="Arial"/>
          <w:caps/>
          <w:color w:val="000000" w:themeColor="text1"/>
          <w:sz w:val="28"/>
          <w:szCs w:val="28"/>
          <w:lang w:eastAsia="es-GT"/>
        </w:rPr>
      </w:pPr>
    </w:p>
    <w:p w14:paraId="4FD3A215" w14:textId="4F397F6C"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Tres de los encausados en el juicio de Burgos que motivó la repulsa internacional contra el régimen franquista.</w:t>
      </w:r>
    </w:p>
    <w:p w14:paraId="04FDE5C3"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No es hasta 1968 cuando el grupo se lanza decididamente por la vía armada.</w:t>
      </w:r>
    </w:p>
    <w:p w14:paraId="1B640D0F"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En el mes de junio dos "etarras", como se conoce a los integrantes de ETA, tirotean a un guardia civil en un control de carretera en Guipúzcoa.</w:t>
      </w:r>
    </w:p>
    <w:p w14:paraId="6855BA29"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Dos meses después llevan a cabo su primera acción planificada al acabar a tiros con la vida del inspector de policía Melitón Manzanas, a quienes varios disidentes antifranquistas a los que había detenido lo acusaban de ser un torturador.</w:t>
      </w:r>
    </w:p>
    <w:p w14:paraId="3BD39C33" w14:textId="47F41B66"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lastRenderedPageBreak/>
        <w:t>El camino de la violencia y la guerra contra la España franquista era ya irreversible.</w:t>
      </w:r>
    </w:p>
    <w:p w14:paraId="7ACBF39D" w14:textId="47BA18B3" w:rsidR="00D25C67"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r>
        <w:rPr>
          <w:rFonts w:ascii="Arial" w:eastAsia="Times New Roman" w:hAnsi="Arial" w:cs="Arial"/>
          <w:noProof/>
          <w:color w:val="000000" w:themeColor="text1"/>
          <w:sz w:val="28"/>
          <w:szCs w:val="28"/>
          <w:lang w:eastAsia="es-GT"/>
        </w:rPr>
        <w:drawing>
          <wp:inline distT="0" distB="0" distL="0" distR="0" wp14:anchorId="495277F9" wp14:editId="18248109">
            <wp:extent cx="5612130" cy="3156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3A442A18" w14:textId="77777777" w:rsidR="00E77ABD" w:rsidRPr="00D25C67"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p>
    <w:p w14:paraId="401C1A2F"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2. 1973: dan muerte a la mano derecha de Franco</w:t>
      </w:r>
    </w:p>
    <w:p w14:paraId="112545C2"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ETA ya había captado la atención del mundo en 1970 después de que la presión internacional obligara a las autoridades franquistas a suspender la ejecución de varios condenados a muerte por su supuesta pertenencia al grupo en un juicio militar celebrado en Burgos.</w:t>
      </w:r>
    </w:p>
    <w:p w14:paraId="5DF1DE4B"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Pero en 1973, logró causar una conmoción general al volar por los aires el vehículo del entonces presidente del gobierno español, el almirante Luis Carrero Blanco, que acababa de salir de su misa diaria en Madrid. En el atentado murieron Carrero, su conductor y su guardaespaldas.</w:t>
      </w:r>
    </w:p>
    <w:p w14:paraId="58BC16BE"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7A27C23C" w14:textId="632D37A1"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ETA mató en 1973 a la mano derecha del general Franco con una gran explosión en el centro de Madrid.</w:t>
      </w:r>
    </w:p>
    <w:p w14:paraId="62536A36"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Carrero, mano derecha de Franco, era visto como la garantía de la continuidad del legado franquista a la muerte del general, que tenía ya 81 años por aquel entonces.</w:t>
      </w:r>
    </w:p>
    <w:p w14:paraId="351E818B"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En un momento en el que la oposición clandestina buscaba fórmulas para restaurar la democracia, el crimen supuso un golpe de impacto contra un régimen cada vez más impopular en el exterior.</w:t>
      </w:r>
    </w:p>
    <w:p w14:paraId="6E5C88DC"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También confirmó el poder ofensivo de ETA, que había pasado de ser un movimiento juvenil limitado al territorio vasco a un grupo capaz de atacar a lo más alto del Estado en el mismo corazón de la capital de España.</w:t>
      </w:r>
    </w:p>
    <w:p w14:paraId="6EFB582E" w14:textId="4B7703D2"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lastRenderedPageBreak/>
        <w:t>El atentado contra Carrero Blanco alimentó las simpatías hacia la organización entre algunos sectores más radicales de la izquierda.</w:t>
      </w:r>
    </w:p>
    <w:p w14:paraId="2FDA690E" w14:textId="68FD08CA" w:rsidR="00E77ABD" w:rsidRDefault="00E77ABD" w:rsidP="00D25C67">
      <w:pPr>
        <w:spacing w:after="0" w:line="276" w:lineRule="auto"/>
        <w:jc w:val="both"/>
        <w:textAlignment w:val="top"/>
        <w:rPr>
          <w:rFonts w:ascii="Arial" w:eastAsia="Times New Roman" w:hAnsi="Arial" w:cs="Arial"/>
          <w:color w:val="000000" w:themeColor="text1"/>
          <w:sz w:val="24"/>
          <w:szCs w:val="24"/>
          <w:lang w:eastAsia="es-GT"/>
        </w:rPr>
      </w:pPr>
    </w:p>
    <w:p w14:paraId="4E470AE5" w14:textId="57EF9245" w:rsidR="00E77ABD" w:rsidRPr="00D25C67" w:rsidRDefault="00E77ABD" w:rsidP="00D25C67">
      <w:pPr>
        <w:spacing w:after="0" w:line="276" w:lineRule="auto"/>
        <w:jc w:val="both"/>
        <w:textAlignment w:val="top"/>
        <w:rPr>
          <w:rFonts w:ascii="Arial" w:eastAsia="Times New Roman" w:hAnsi="Arial" w:cs="Arial"/>
          <w:color w:val="000000" w:themeColor="text1"/>
          <w:sz w:val="24"/>
          <w:szCs w:val="24"/>
          <w:lang w:eastAsia="es-GT"/>
        </w:rPr>
      </w:pPr>
      <w:r>
        <w:rPr>
          <w:rFonts w:ascii="Arial" w:eastAsia="Times New Roman" w:hAnsi="Arial" w:cs="Arial"/>
          <w:noProof/>
          <w:color w:val="000000" w:themeColor="text1"/>
          <w:sz w:val="24"/>
          <w:szCs w:val="24"/>
          <w:lang w:eastAsia="es-GT"/>
        </w:rPr>
        <w:drawing>
          <wp:inline distT="0" distB="0" distL="0" distR="0" wp14:anchorId="1CCB41A7" wp14:editId="4C7E7550">
            <wp:extent cx="5612130" cy="31565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604D0256"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3B72CB15"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3. 1982: los años de plomo acaban en la escisión</w:t>
      </w:r>
    </w:p>
    <w:p w14:paraId="3DE5AD89"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Tras la muerte de Franco en 1975, la inestabilidad y la violencia se agravaron en España.</w:t>
      </w:r>
    </w:p>
    <w:p w14:paraId="2F3F307F"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Juan Carlos I, a quien Franco había designado como sucesor con el título de rey, había ya accedido al trono, y el nuevo presidente del gobierno, Adolfo Suárez, impulsaba una reforma política que permitiera la "transición" a un sistema multipartidista sin alterar el orden social.</w:t>
      </w:r>
    </w:p>
    <w:p w14:paraId="263435CE"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Ante la posibilidad de participar en la política institucional en el sistema constitucional y acogerse a la Ley de Amnistía promulgada en 1977, amplios sectores de ETA comenzaron a abogar por el abandono de la violencia.</w:t>
      </w:r>
    </w:p>
    <w:p w14:paraId="72339AD8" w14:textId="77777777" w:rsidR="00D25C67" w:rsidRPr="00D25C67" w:rsidRDefault="00D25C67" w:rsidP="00D25C67">
      <w:pPr>
        <w:spacing w:after="0" w:line="276" w:lineRule="auto"/>
        <w:jc w:val="both"/>
        <w:textAlignment w:val="top"/>
        <w:rPr>
          <w:rFonts w:ascii="Arial" w:eastAsia="Times New Roman" w:hAnsi="Arial" w:cs="Arial"/>
          <w:caps/>
          <w:color w:val="000000" w:themeColor="text1"/>
          <w:sz w:val="28"/>
          <w:szCs w:val="28"/>
          <w:lang w:eastAsia="es-GT"/>
        </w:rPr>
      </w:pPr>
    </w:p>
    <w:p w14:paraId="6636593E" w14:textId="4CB260AD"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ETA sufrió una escisión tras la que muchos de sus integrantes decidieron dejar las armas.</w:t>
      </w:r>
    </w:p>
    <w:p w14:paraId="4E0A7F0E"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En un contexto marcado por la acción de grupos armados de distinto signo, también los de extrema derecha, España vivió los tiempos más sangrientos de ETA.</w:t>
      </w:r>
    </w:p>
    <w:p w14:paraId="03B92CA2"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lastRenderedPageBreak/>
        <w:t>En los dos años posteriores a la aprobación de la Constitución de 1978, causó 178 víctimas mortales.</w:t>
      </w:r>
    </w:p>
    <w:p w14:paraId="71F1EF95"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Decenas de policías, militares y también civiles perdieron la vida tras recibir un tiro en la nuca o en atentados con coche-bomba, los métodos más habituales.</w:t>
      </w:r>
    </w:p>
    <w:p w14:paraId="698111D3"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Esta escalada fue una de las razones que llevó a miembros del ejército español nostálgicos del viejo orden franquista a conspirar contra el incipiente proceso democrático en una serie de intentos fallidos de los que el fracasado golpe de estado del 23 de febrero de 1981 fue el ejemplo más destacado.</w:t>
      </w:r>
    </w:p>
    <w:p w14:paraId="1795BEAC"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Las discrepancias internas derivaron en una escisión de la que surgió otra organización, ETA Político-Militar (ETA-pm), que en 1982 anunció su disolución y cuyos integrantes acabaron sumándose a diferentes partidos de la izquierda vasca.</w:t>
      </w:r>
    </w:p>
    <w:p w14:paraId="66C078FD" w14:textId="2A67635E"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ETA perdía músculo.</w:t>
      </w:r>
    </w:p>
    <w:p w14:paraId="5B5BD6CD" w14:textId="26DF5A23" w:rsidR="00E77ABD" w:rsidRPr="00D25C67"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r>
        <w:rPr>
          <w:rFonts w:ascii="Arial" w:eastAsia="Times New Roman" w:hAnsi="Arial" w:cs="Arial"/>
          <w:noProof/>
          <w:color w:val="000000" w:themeColor="text1"/>
          <w:sz w:val="28"/>
          <w:szCs w:val="28"/>
          <w:lang w:eastAsia="es-GT"/>
        </w:rPr>
        <w:drawing>
          <wp:inline distT="0" distB="0" distL="0" distR="0" wp14:anchorId="6191BAD1" wp14:editId="69A92323">
            <wp:extent cx="5612130" cy="315658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3B4B4816"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8"/>
          <w:szCs w:val="28"/>
          <w:lang w:eastAsia="es-GT"/>
        </w:rPr>
      </w:pPr>
    </w:p>
    <w:p w14:paraId="00EE7E12"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4. 1983: la "guerra sucia" del Estado</w:t>
      </w:r>
    </w:p>
    <w:p w14:paraId="58672B30"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En 1983, el secuestro por error en Hendaya (Francia) de Segundo Marey, un vendedor de muebles de oficina que nada tenía que ver con ETA, puso en evidencia las acciones encubiertas de algunos agentes españoles en suelo francés.</w:t>
      </w:r>
    </w:p>
    <w:p w14:paraId="08F0C88D"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La prensa lo bautizó como la "guerra sucia contra ETA".</w:t>
      </w:r>
    </w:p>
    <w:p w14:paraId="184A8EAF"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lastRenderedPageBreak/>
        <w:t>En esa época, desaparecieron el Batallón Vasco Español (BVE) y Antiterrorismo ETA (ATE), hasta entonces los principales responsables de esa guerra sucia contra ETA, y surgieron los Grupos Antiterroristas de Liberación (GAL).</w:t>
      </w:r>
    </w:p>
    <w:p w14:paraId="7F5091A8"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Fue tras la formación del primer gobierno socialista de Felipe González en 1982, cuando dirigentes del Ministerio del Interior pusieron en marcha los GAL, una organización parapolicial que llevó a cabo ataques contra miembros de ETA refugiados en Francia, país al que acusaban de dar cobijo a los "terroristas".</w:t>
      </w:r>
    </w:p>
    <w:p w14:paraId="37A62073"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4421B3D6" w14:textId="7F2488EE"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En la época en que Felipe González presidía su primer gobierno en España, su ministro del Interior ordenó el secuestro de militantes de ETA.</w:t>
      </w:r>
    </w:p>
    <w:p w14:paraId="5BFCEA43" w14:textId="67F34206"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A los GAL se les atribuyen más de una veintena de asesinatos y otros delitos, como el secuestro de Marey.</w:t>
      </w:r>
    </w:p>
    <w:p w14:paraId="7A38BC1D"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10B3FE29"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El Tribunal Supremo condenó en 1998 al ministro del Interior de González, José Barrionuevo, y al secretario de Estado de Seguridad, Rafael Vera, junto a varios altos mandos policiales por sus "funciones directivas" al frente de los GAL.</w:t>
      </w:r>
    </w:p>
    <w:p w14:paraId="642A1AFF" w14:textId="26253905"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Pocos meses después de ser condenados, el gobierno del Partido Popular de José María Aznar indultó a Barrionuevo y a Vera.</w:t>
      </w:r>
    </w:p>
    <w:p w14:paraId="7D0946EF"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3E5A9A01" w14:textId="6D959FDD"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La "guerra sucia" no se limitó a los GAL. En los años que siguieron a la muerte de Franco, se llevaron a cabo ataques en los que confesaron haber participado antiguos miembros de los servicios de seguridad españoles, pero solo en el caso de los GAL una sentencia judicial confirmó la implicación de altos cargos políticos en acciones ilegales contra miembros de ETA.</w:t>
      </w:r>
    </w:p>
    <w:p w14:paraId="2022E0E4"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34D2EB63" w14:textId="07CE3582"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El terrorismo de estado contribuyó durante años a legitimar la lucha armada en el entorno independentista y la organización sigue exigiendo en sus comunicados que se reconozca "a todas las víctimas del conflicto", también a las provocadas por grupos como los GAL.</w:t>
      </w:r>
    </w:p>
    <w:p w14:paraId="0CE772A1"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1A9CF255"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Las numerosas quejas registradas en el País Vasco contra los supuestos abusos de las autoridades españolas también favorecieron la buena imagen de ETA en algunos círculos.</w:t>
      </w:r>
    </w:p>
    <w:p w14:paraId="120977A8" w14:textId="18B5E01E"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Durante años, los detenidos por pertenecer a ETA denunciaron sistemáticamente haber sido torturados por la policía. Aunque la mayoría de las denuncias fueron desestimadas, en 2018 el Tribunal Europeo de Derechos Humanos condenó a España por trato inhumano y degradante a dos miembros de ETA, e informes del relator de la ONU sobre Derechos Humanos aconsejaron la introducción de garantías adicionales en el sistema judicial español, especialmente en el régimen de incomunicación de los detenidos.</w:t>
      </w:r>
    </w:p>
    <w:p w14:paraId="14638FAE" w14:textId="3504F577" w:rsidR="00E77ABD" w:rsidRDefault="00E77ABD" w:rsidP="00D25C67">
      <w:pPr>
        <w:spacing w:after="0" w:line="276" w:lineRule="auto"/>
        <w:jc w:val="both"/>
        <w:textAlignment w:val="top"/>
        <w:rPr>
          <w:rFonts w:ascii="Arial" w:eastAsia="Times New Roman" w:hAnsi="Arial" w:cs="Arial"/>
          <w:color w:val="000000" w:themeColor="text1"/>
          <w:sz w:val="24"/>
          <w:szCs w:val="24"/>
          <w:lang w:eastAsia="es-GT"/>
        </w:rPr>
      </w:pPr>
    </w:p>
    <w:p w14:paraId="1A49AC7A" w14:textId="6AE73A41" w:rsidR="00E77ABD" w:rsidRPr="00D25C67" w:rsidRDefault="00E77ABD" w:rsidP="00D25C67">
      <w:pPr>
        <w:spacing w:after="0" w:line="276" w:lineRule="auto"/>
        <w:jc w:val="both"/>
        <w:textAlignment w:val="top"/>
        <w:rPr>
          <w:rFonts w:ascii="Arial" w:eastAsia="Times New Roman" w:hAnsi="Arial" w:cs="Arial"/>
          <w:color w:val="000000" w:themeColor="text1"/>
          <w:sz w:val="24"/>
          <w:szCs w:val="24"/>
          <w:lang w:eastAsia="es-GT"/>
        </w:rPr>
      </w:pPr>
      <w:r>
        <w:rPr>
          <w:rFonts w:ascii="Arial" w:eastAsia="Times New Roman" w:hAnsi="Arial" w:cs="Arial"/>
          <w:noProof/>
          <w:color w:val="000000" w:themeColor="text1"/>
          <w:sz w:val="24"/>
          <w:szCs w:val="24"/>
          <w:lang w:eastAsia="es-GT"/>
        </w:rPr>
        <w:lastRenderedPageBreak/>
        <w:drawing>
          <wp:inline distT="0" distB="0" distL="0" distR="0" wp14:anchorId="43B2B238" wp14:editId="1760C0A7">
            <wp:extent cx="5612130" cy="3156585"/>
            <wp:effectExtent l="0" t="0" r="762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2CEEB708"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1040142B"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5. 1997: un asesinato anunciado y una rebelión ciudadana</w:t>
      </w:r>
    </w:p>
    <w:p w14:paraId="05526894"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El ingreso de España en la entonces Comunidad Económica Europea -antecedente de la Unión Europea- la creciente percepción del país como una democracia consolidada y la autonomía política y fiscal del País Vasco fueron con el paso de los años socavando el apoyo social a ETA.</w:t>
      </w:r>
    </w:p>
    <w:p w14:paraId="458296A9"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Matanzas como la perpetrada en un centro comercial de Barcelona en 1987 en la que murieron 21 personas ya había suscitado una condena general, pero fue en 1997 cuando hubo un punto de inflexión.</w:t>
      </w:r>
    </w:p>
    <w:p w14:paraId="3DDAA145"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En julio de aquel año, ETA secuestró a Miguel Ángel Blanco, un joven concejal del Partido Popular en la pequeña localidad vasca de Ermua. La organización dio un ultimátum de 48 horas al gobierno español para que acercara a todos los presos de ETA a cárceles del País Vasco.</w:t>
      </w:r>
    </w:p>
    <w:p w14:paraId="51DACA0E" w14:textId="77777777" w:rsidR="00D25C67" w:rsidRPr="00D25C67" w:rsidRDefault="00D25C67" w:rsidP="00D25C67">
      <w:pPr>
        <w:spacing w:after="0" w:line="276" w:lineRule="auto"/>
        <w:jc w:val="both"/>
        <w:textAlignment w:val="top"/>
        <w:rPr>
          <w:rFonts w:ascii="Arial" w:eastAsia="Times New Roman" w:hAnsi="Arial" w:cs="Arial"/>
          <w:caps/>
          <w:color w:val="000000" w:themeColor="text1"/>
          <w:sz w:val="28"/>
          <w:szCs w:val="28"/>
          <w:lang w:eastAsia="es-GT"/>
        </w:rPr>
      </w:pPr>
    </w:p>
    <w:p w14:paraId="1D07C8CE" w14:textId="5837057F"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Cientos de miles de personas pidieron en las calles que ETA no matara al concejal Miguel Ángel Blanco, pero no les hicieron caso.</w:t>
      </w:r>
    </w:p>
    <w:p w14:paraId="4EAF5AAE" w14:textId="5B3015A0"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Pese a las quejas de los familiares de los presos, distintos gobiernos españoles apostaron por la dispersión de los reclusos para minar la cohesión de la organización.</w:t>
      </w:r>
    </w:p>
    <w:p w14:paraId="5EBA7F87"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8"/>
          <w:szCs w:val="28"/>
          <w:lang w:eastAsia="es-GT"/>
        </w:rPr>
      </w:pPr>
    </w:p>
    <w:p w14:paraId="3836A8DE" w14:textId="33BB472B"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lastRenderedPageBreak/>
        <w:t>El presidente José María Aznar anunció que no cedería al "chantaje de los terroristas". Ignorando las masivas manifestaciones que reclamaron en todo el país la liberación de Blanco, pistoleros de ETA lo ejecutaron con dos balazos en la cabeza.</w:t>
      </w:r>
    </w:p>
    <w:p w14:paraId="32A61064"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8"/>
          <w:szCs w:val="28"/>
          <w:lang w:eastAsia="es-GT"/>
        </w:rPr>
      </w:pPr>
    </w:p>
    <w:p w14:paraId="23F91674"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La indignación por lo ocurrido motivó manifestaciones de repulsa insólitas, también en las calles del País Vasco, donde el temor a las represalias hacía que muchos hasta entonces no alzaran la voz.</w:t>
      </w:r>
    </w:p>
    <w:p w14:paraId="25DF36C2" w14:textId="75CB7951"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Aquello se bautizó en los medios como el "espíritu de Ermua" y puso de manifiesto el cada vez mayor rechazo popular a la violencia de ETA.</w:t>
      </w:r>
    </w:p>
    <w:p w14:paraId="19FA108A" w14:textId="29593834" w:rsidR="00E77ABD"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p>
    <w:p w14:paraId="5ECDF3F6" w14:textId="297CA57E" w:rsidR="00E77ABD" w:rsidRPr="00D25C67"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r>
        <w:rPr>
          <w:rFonts w:ascii="Arial" w:eastAsia="Times New Roman" w:hAnsi="Arial" w:cs="Arial"/>
          <w:noProof/>
          <w:color w:val="000000" w:themeColor="text1"/>
          <w:sz w:val="28"/>
          <w:szCs w:val="28"/>
          <w:lang w:eastAsia="es-GT"/>
        </w:rPr>
        <w:drawing>
          <wp:inline distT="0" distB="0" distL="0" distR="0" wp14:anchorId="2DE59B88" wp14:editId="342995BE">
            <wp:extent cx="5612130" cy="315658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7F44896A"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6. 2002: se endurecen las leyes y aumenta la cooperación internacional</w:t>
      </w:r>
    </w:p>
    <w:p w14:paraId="035898A7"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En un mundo conmocionado por los ataques del 11 de septiembre de 2001, las cosas se ponían cada vez más difíciles para un grupo catalogado como "terrorista".</w:t>
      </w:r>
    </w:p>
    <w:p w14:paraId="78E4FCEE" w14:textId="27CFA904"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En el año siguiente, las dos fuerzas políticas mayoritarias en España -el Partido Popular y el Partido Socialista- impulsaron en el Congreso la denominada Ley de Partidos Políticos, que permitiría la ilegalización del partido independentista </w:t>
      </w:r>
      <w:proofErr w:type="spellStart"/>
      <w:r w:rsidRPr="00D25C67">
        <w:rPr>
          <w:rFonts w:ascii="Arial" w:eastAsia="Times New Roman" w:hAnsi="Arial" w:cs="Arial"/>
          <w:color w:val="000000" w:themeColor="text1"/>
          <w:sz w:val="24"/>
          <w:szCs w:val="24"/>
          <w:lang w:eastAsia="es-GT"/>
        </w:rPr>
        <w:t>Herri</w:t>
      </w:r>
      <w:proofErr w:type="spellEnd"/>
      <w:r w:rsidRPr="00D25C67">
        <w:rPr>
          <w:rFonts w:ascii="Arial" w:eastAsia="Times New Roman" w:hAnsi="Arial" w:cs="Arial"/>
          <w:color w:val="000000" w:themeColor="text1"/>
          <w:sz w:val="24"/>
          <w:szCs w:val="24"/>
          <w:lang w:eastAsia="es-GT"/>
        </w:rPr>
        <w:t xml:space="preserve"> Batasuna por considerarlo parte de ETA.</w:t>
      </w:r>
    </w:p>
    <w:p w14:paraId="6493CC60"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03C8347F"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Esto supuso un duro golpe para la organización, ya que lo que se denominaba como su "brazo político" desapareció de muchos ayuntamientos e instituciones locales vascas que controlaba.</w:t>
      </w:r>
    </w:p>
    <w:p w14:paraId="7EF74EF2"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56D0DAD2" w14:textId="34ECE418"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lastRenderedPageBreak/>
        <w:t>Los atentados del 11S aumentaron el rechazo internacional a la acción de ETA.</w:t>
      </w:r>
    </w:p>
    <w:p w14:paraId="25679032"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Sucesivos intentos posteriores de crear formaciones políticas afines por parte del movimiento "abertzale", como se conoce en el País Vasco a la izquierda independentista, chocaron con la acción de la justicia española amparada en la ley de 2002.</w:t>
      </w:r>
    </w:p>
    <w:p w14:paraId="111382D8"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En paralelo, se intensificó la cooperación internacional con las autoridades españolas, especialmente la de Francia.</w:t>
      </w:r>
    </w:p>
    <w:p w14:paraId="348F402F"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Pocos años antes, operaciones policiales dirigidas por el juez Baltasar Garzón habían desmontado buena parte del "aparato financiero" de ETA.</w:t>
      </w:r>
    </w:p>
    <w:p w14:paraId="769E08E3" w14:textId="751A4B30" w:rsidR="0000748E" w:rsidRDefault="0000748E" w:rsidP="00D25C67">
      <w:pPr>
        <w:spacing w:after="0" w:line="276" w:lineRule="auto"/>
        <w:jc w:val="both"/>
        <w:textAlignment w:val="top"/>
        <w:rPr>
          <w:rFonts w:ascii="Arial" w:eastAsia="Times New Roman" w:hAnsi="Arial" w:cs="Arial"/>
          <w:color w:val="000000" w:themeColor="text1"/>
          <w:sz w:val="24"/>
          <w:szCs w:val="24"/>
          <w:lang w:eastAsia="es-GT"/>
        </w:rPr>
      </w:pPr>
      <w:r w:rsidRPr="00D25C67">
        <w:rPr>
          <w:rFonts w:ascii="Arial" w:eastAsia="Times New Roman" w:hAnsi="Arial" w:cs="Arial"/>
          <w:color w:val="000000" w:themeColor="text1"/>
          <w:sz w:val="24"/>
          <w:szCs w:val="24"/>
          <w:lang w:eastAsia="es-GT"/>
        </w:rPr>
        <w:t>Cada vez más acosada en diversos frentes y aislada, la organización insurgente entraba en una crisis que resultaría definitiva.</w:t>
      </w:r>
    </w:p>
    <w:p w14:paraId="0CC371C4" w14:textId="3A6277AF" w:rsidR="00D25C67" w:rsidRDefault="00D25C67" w:rsidP="00D25C67">
      <w:pPr>
        <w:spacing w:after="0" w:line="276" w:lineRule="auto"/>
        <w:jc w:val="both"/>
        <w:textAlignment w:val="top"/>
        <w:rPr>
          <w:rFonts w:ascii="Arial" w:eastAsia="Times New Roman" w:hAnsi="Arial" w:cs="Arial"/>
          <w:color w:val="000000" w:themeColor="text1"/>
          <w:sz w:val="24"/>
          <w:szCs w:val="24"/>
          <w:lang w:eastAsia="es-GT"/>
        </w:rPr>
      </w:pPr>
    </w:p>
    <w:p w14:paraId="6E96505C" w14:textId="67F92141" w:rsidR="00E77ABD" w:rsidRPr="00D25C67" w:rsidRDefault="00E77ABD" w:rsidP="00D25C67">
      <w:pPr>
        <w:spacing w:after="0" w:line="276" w:lineRule="auto"/>
        <w:jc w:val="both"/>
        <w:textAlignment w:val="top"/>
        <w:rPr>
          <w:rFonts w:ascii="Arial" w:eastAsia="Times New Roman" w:hAnsi="Arial" w:cs="Arial"/>
          <w:color w:val="000000" w:themeColor="text1"/>
          <w:sz w:val="24"/>
          <w:szCs w:val="24"/>
          <w:lang w:eastAsia="es-GT"/>
        </w:rPr>
      </w:pPr>
      <w:r>
        <w:rPr>
          <w:rFonts w:ascii="Arial" w:eastAsia="Times New Roman" w:hAnsi="Arial" w:cs="Arial"/>
          <w:noProof/>
          <w:color w:val="000000" w:themeColor="text1"/>
          <w:sz w:val="24"/>
          <w:szCs w:val="24"/>
          <w:lang w:eastAsia="es-GT"/>
        </w:rPr>
        <w:drawing>
          <wp:inline distT="0" distB="0" distL="0" distR="0" wp14:anchorId="5B7DB8F1" wp14:editId="1D0EED9B">
            <wp:extent cx="5612130" cy="430720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5612130" cy="4307205"/>
                    </a:xfrm>
                    <a:prstGeom prst="rect">
                      <a:avLst/>
                    </a:prstGeom>
                  </pic:spPr>
                </pic:pic>
              </a:graphicData>
            </a:graphic>
          </wp:inline>
        </w:drawing>
      </w:r>
    </w:p>
    <w:p w14:paraId="27C7E70D" w14:textId="77777777" w:rsidR="0000748E" w:rsidRPr="00D25C67" w:rsidRDefault="0000748E" w:rsidP="00D25C67">
      <w:pPr>
        <w:spacing w:after="0" w:line="276" w:lineRule="auto"/>
        <w:jc w:val="both"/>
        <w:textAlignment w:val="top"/>
        <w:outlineLvl w:val="1"/>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7. 2011: ETA anuncia el "cese total y definitivo de la actividad armada"</w:t>
      </w:r>
    </w:p>
    <w:p w14:paraId="3AF7977E" w14:textId="40F03376"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En octubre de 2011, ETA anunció en un comunicado el "cese total y definitivo de su actividad armada".</w:t>
      </w:r>
    </w:p>
    <w:p w14:paraId="59F305BD" w14:textId="77777777" w:rsidR="00D25C67" w:rsidRPr="00D25C67" w:rsidRDefault="00D25C67" w:rsidP="00D25C67">
      <w:pPr>
        <w:spacing w:after="0" w:line="276" w:lineRule="auto"/>
        <w:jc w:val="both"/>
        <w:textAlignment w:val="top"/>
        <w:rPr>
          <w:rFonts w:ascii="Arial" w:eastAsia="Times New Roman" w:hAnsi="Arial" w:cs="Arial"/>
          <w:color w:val="000000" w:themeColor="text1"/>
          <w:sz w:val="28"/>
          <w:szCs w:val="28"/>
          <w:lang w:eastAsia="es-GT"/>
        </w:rPr>
      </w:pPr>
    </w:p>
    <w:p w14:paraId="477B9856"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lastRenderedPageBreak/>
        <w:t>Era un momento histórico, largamente esperado dentro y fuera del País Vasco, y también por sectores de la izquierda abertzale que veían cómo hacía tiempo que la violencia obstaculizaba su acción política.</w:t>
      </w:r>
    </w:p>
    <w:p w14:paraId="6B8FF3BB"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La decadencia de la organización separatista se había hecho evidente en los últimos años.</w:t>
      </w:r>
    </w:p>
    <w:p w14:paraId="013A2C74" w14:textId="77777777" w:rsidR="00D25C67" w:rsidRPr="00D25C67" w:rsidRDefault="00D25C67" w:rsidP="00D25C67">
      <w:pPr>
        <w:spacing w:after="0" w:line="276" w:lineRule="auto"/>
        <w:jc w:val="both"/>
        <w:textAlignment w:val="top"/>
        <w:rPr>
          <w:rFonts w:ascii="Arial" w:eastAsia="Times New Roman" w:hAnsi="Arial" w:cs="Arial"/>
          <w:caps/>
          <w:color w:val="000000" w:themeColor="text1"/>
          <w:sz w:val="28"/>
          <w:szCs w:val="28"/>
          <w:lang w:eastAsia="es-GT"/>
        </w:rPr>
      </w:pPr>
    </w:p>
    <w:p w14:paraId="2866C95D" w14:textId="65E79B35"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ETA anunció en 2011 el "cese definitivo de su actividad armada".</w:t>
      </w:r>
    </w:p>
    <w:p w14:paraId="0A47B334"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Después de que en 2006 pusiera fin a su último "alto el fuego" con una bomba que mató a dos ciudadanos ecuatorianos en el aeropuerto de Barajas de Madrid, abortando así las negociaciones en curso con el gobierno socialista de José Luis Rodríguez Zapatero, ETA se vio golpeada por operaciones policiales a ambos lados de la frontera hispano-francesa.</w:t>
      </w:r>
    </w:p>
    <w:p w14:paraId="7BB29120"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En sus últimos años, sus militantes apenas llevaron a cabo acciones aisladas que suscitaron una notable repulsa en el País Vasco y en el resto de España.</w:t>
      </w:r>
    </w:p>
    <w:p w14:paraId="0C768485"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El debate empezó a centrarse a partir de entonces en la reparación del daño causado a las víctimas y en la posible concesión de beneficios penitenciarios a los presos del grupo que mostraran arrepentimiento y aceptaran colaborar en el esclarecimiento de los atentados aún sin resolver.</w:t>
      </w:r>
    </w:p>
    <w:p w14:paraId="39C69A97" w14:textId="77777777" w:rsidR="0000748E" w:rsidRPr="00D25C67"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D25C67">
        <w:rPr>
          <w:rFonts w:ascii="Arial" w:eastAsia="Times New Roman" w:hAnsi="Arial" w:cs="Arial"/>
          <w:color w:val="000000" w:themeColor="text1"/>
          <w:sz w:val="28"/>
          <w:szCs w:val="28"/>
          <w:lang w:eastAsia="es-GT"/>
        </w:rPr>
        <w:t>El final definitivo era cuestión de tiempo, pero tampoco en su adiós ETA dejó de levantar ampollas. La Asociación de Víctimas del Terrorismo (AVT) afirmó en un comunicado que las "sigue humillando" al "vender su final" como una campaña internacional de imagen y sin haber colaborado con la justicia para resolver los numerosos casos pendientes.</w:t>
      </w:r>
    </w:p>
    <w:p w14:paraId="13255625" w14:textId="60BE17F1" w:rsidR="0000748E" w:rsidRDefault="0000748E" w:rsidP="00D25C67">
      <w:pPr>
        <w:spacing w:after="0" w:line="276" w:lineRule="auto"/>
        <w:jc w:val="both"/>
        <w:textAlignment w:val="top"/>
        <w:rPr>
          <w:rFonts w:ascii="Arial" w:eastAsia="Times New Roman" w:hAnsi="Arial" w:cs="Arial"/>
          <w:color w:val="000000" w:themeColor="text1"/>
          <w:sz w:val="28"/>
          <w:szCs w:val="28"/>
          <w:lang w:eastAsia="es-GT"/>
        </w:rPr>
      </w:pPr>
      <w:r w:rsidRPr="00E77ABD">
        <w:rPr>
          <w:rFonts w:ascii="Arial" w:eastAsia="Times New Roman" w:hAnsi="Arial" w:cs="Arial"/>
          <w:color w:val="000000" w:themeColor="text1"/>
          <w:sz w:val="28"/>
          <w:szCs w:val="28"/>
          <w:lang w:eastAsia="es-GT"/>
        </w:rPr>
        <w:t>Ahora puedes recibir notificaciones de BBC Mundo. Descarga la nueva versión de nuestra app y actívalas para no perderte nuestro mejor contenido.</w:t>
      </w:r>
    </w:p>
    <w:p w14:paraId="77A96113" w14:textId="37FDFEA7" w:rsidR="00E77ABD"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p>
    <w:p w14:paraId="261F241C" w14:textId="3FE88671" w:rsidR="00E77ABD" w:rsidRPr="00E77ABD" w:rsidRDefault="00E77ABD" w:rsidP="00D25C67">
      <w:pPr>
        <w:spacing w:after="0" w:line="276" w:lineRule="auto"/>
        <w:jc w:val="both"/>
        <w:textAlignment w:val="top"/>
        <w:rPr>
          <w:rFonts w:ascii="Arial" w:eastAsia="Times New Roman" w:hAnsi="Arial" w:cs="Arial"/>
          <w:color w:val="000000" w:themeColor="text1"/>
          <w:sz w:val="28"/>
          <w:szCs w:val="28"/>
          <w:lang w:eastAsia="es-GT"/>
        </w:rPr>
      </w:pPr>
      <w:r>
        <w:rPr>
          <w:rFonts w:ascii="Arial" w:eastAsia="Times New Roman" w:hAnsi="Arial" w:cs="Arial"/>
          <w:noProof/>
          <w:color w:val="000000" w:themeColor="text1"/>
          <w:sz w:val="28"/>
          <w:szCs w:val="28"/>
          <w:lang w:eastAsia="es-GT"/>
        </w:rPr>
        <w:lastRenderedPageBreak/>
        <w:drawing>
          <wp:inline distT="0" distB="0" distL="0" distR="0" wp14:anchorId="567A85A6" wp14:editId="486AD688">
            <wp:extent cx="5612130" cy="3156585"/>
            <wp:effectExtent l="0" t="0" r="762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6E0153DF" w14:textId="43FB84E0"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232570C0" w14:textId="6E633463"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6EDDB478" w14:textId="4A615F32"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148DE7E5" w14:textId="2305F0CB"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35F362DB" w14:textId="52084D42" w:rsidR="00A776FC"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2388B851" w14:textId="4F13BF03"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4393A9C9" w14:textId="12E559BE"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03B079B6" w14:textId="2439EAA0"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5CEAB5BE" w14:textId="334B2E03"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663109D2" w14:textId="0252AA3D"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38599DAF" w14:textId="61030CE7"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4D12F1F4" w14:textId="6AD8F707"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2089BC22" w14:textId="5F03301A"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185947CA" w14:textId="3423CAE7"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5C2BD470" w14:textId="1881A255"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403D61F5" w14:textId="0DE3CDFF"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776268E1" w14:textId="155E7740"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6411A14C" w14:textId="1365D2A7"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444F15AD" w14:textId="28FF72DA"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6AE5E956" w14:textId="113587C6"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4DA67066" w14:textId="0532DF1C" w:rsidR="00D25C67"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0BA5F7C9" w14:textId="77777777" w:rsidR="00D25C67" w:rsidRPr="00320B94" w:rsidRDefault="00D25C67" w:rsidP="00320B94">
      <w:pPr>
        <w:spacing w:after="0" w:line="240" w:lineRule="auto"/>
        <w:jc w:val="both"/>
        <w:textAlignment w:val="top"/>
        <w:rPr>
          <w:rFonts w:ascii="Arial" w:eastAsia="Times New Roman" w:hAnsi="Arial" w:cs="Arial"/>
          <w:i/>
          <w:iCs/>
          <w:color w:val="3F3F42"/>
          <w:sz w:val="28"/>
          <w:szCs w:val="28"/>
          <w:lang w:eastAsia="es-GT"/>
        </w:rPr>
      </w:pPr>
    </w:p>
    <w:p w14:paraId="67F234FB" w14:textId="51E764D6"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351455E9" w14:textId="6830A242"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2CCDBD48" w14:textId="6BE33DEF"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07CBDE4F" w14:textId="331C2024"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7B9E4575" w14:textId="01DB93B7"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5FBE90D8" w14:textId="2CC7A59C" w:rsidR="00A776FC" w:rsidRPr="00320B94" w:rsidRDefault="00A776FC" w:rsidP="00320B94">
      <w:pPr>
        <w:spacing w:after="0" w:line="240" w:lineRule="auto"/>
        <w:jc w:val="both"/>
        <w:textAlignment w:val="top"/>
        <w:rPr>
          <w:rFonts w:ascii="Arial" w:eastAsia="Times New Roman" w:hAnsi="Arial" w:cs="Arial"/>
          <w:i/>
          <w:iCs/>
          <w:color w:val="3F3F42"/>
          <w:sz w:val="28"/>
          <w:szCs w:val="28"/>
          <w:lang w:eastAsia="es-GT"/>
        </w:rPr>
      </w:pPr>
    </w:p>
    <w:p w14:paraId="1BB5D3B4" w14:textId="298755F7" w:rsidR="00E81B28" w:rsidRPr="005834DB" w:rsidRDefault="00E81B28" w:rsidP="00320B94">
      <w:pPr>
        <w:spacing w:after="0" w:line="240" w:lineRule="auto"/>
        <w:jc w:val="both"/>
        <w:textAlignment w:val="top"/>
        <w:rPr>
          <w:rFonts w:ascii="Arial" w:eastAsia="Times New Roman" w:hAnsi="Arial" w:cs="Arial"/>
          <w:sz w:val="28"/>
          <w:szCs w:val="28"/>
          <w:lang w:eastAsia="es-GT"/>
        </w:rPr>
      </w:pPr>
    </w:p>
    <w:p w14:paraId="47F9B9B3" w14:textId="4618312F" w:rsidR="00E81B28" w:rsidRDefault="00E81B28" w:rsidP="00320B94">
      <w:pPr>
        <w:spacing w:after="0" w:line="240" w:lineRule="auto"/>
        <w:jc w:val="both"/>
        <w:textAlignment w:val="top"/>
        <w:rPr>
          <w:rFonts w:ascii="Arial" w:eastAsia="Times New Roman" w:hAnsi="Arial" w:cs="Arial"/>
          <w:sz w:val="28"/>
          <w:szCs w:val="28"/>
          <w:lang w:eastAsia="es-GT"/>
        </w:rPr>
      </w:pPr>
    </w:p>
    <w:p w14:paraId="2923AAB9" w14:textId="58593C18" w:rsidR="006811BA" w:rsidRDefault="006811BA" w:rsidP="00320B94">
      <w:pPr>
        <w:spacing w:after="0" w:line="240" w:lineRule="auto"/>
        <w:jc w:val="both"/>
        <w:textAlignment w:val="top"/>
        <w:rPr>
          <w:rFonts w:ascii="Arial" w:eastAsia="Times New Roman" w:hAnsi="Arial" w:cs="Arial"/>
          <w:sz w:val="28"/>
          <w:szCs w:val="28"/>
          <w:lang w:eastAsia="es-GT"/>
        </w:rPr>
      </w:pPr>
    </w:p>
    <w:p w14:paraId="72634A18" w14:textId="661E71B4" w:rsidR="006811BA" w:rsidRDefault="006811BA" w:rsidP="00320B94">
      <w:pPr>
        <w:spacing w:after="0" w:line="240" w:lineRule="auto"/>
        <w:jc w:val="both"/>
        <w:textAlignment w:val="top"/>
        <w:rPr>
          <w:rFonts w:ascii="Arial" w:eastAsia="Times New Roman" w:hAnsi="Arial" w:cs="Arial"/>
          <w:sz w:val="28"/>
          <w:szCs w:val="28"/>
          <w:lang w:eastAsia="es-GT"/>
        </w:rPr>
      </w:pPr>
    </w:p>
    <w:p w14:paraId="38FCF150" w14:textId="5AC26B9E" w:rsidR="006811BA" w:rsidRDefault="006811BA" w:rsidP="00320B94">
      <w:pPr>
        <w:spacing w:after="0" w:line="240" w:lineRule="auto"/>
        <w:jc w:val="both"/>
        <w:textAlignment w:val="top"/>
        <w:rPr>
          <w:rFonts w:ascii="Arial" w:eastAsia="Times New Roman" w:hAnsi="Arial" w:cs="Arial"/>
          <w:sz w:val="28"/>
          <w:szCs w:val="28"/>
          <w:lang w:eastAsia="es-GT"/>
        </w:rPr>
      </w:pPr>
    </w:p>
    <w:p w14:paraId="6FA77944" w14:textId="06E422FD" w:rsidR="006811BA" w:rsidRDefault="006811BA" w:rsidP="00320B94">
      <w:pPr>
        <w:spacing w:after="0" w:line="240" w:lineRule="auto"/>
        <w:jc w:val="both"/>
        <w:textAlignment w:val="top"/>
        <w:rPr>
          <w:rFonts w:ascii="Arial" w:eastAsia="Times New Roman" w:hAnsi="Arial" w:cs="Arial"/>
          <w:sz w:val="28"/>
          <w:szCs w:val="28"/>
          <w:lang w:eastAsia="es-GT"/>
        </w:rPr>
      </w:pPr>
    </w:p>
    <w:p w14:paraId="791EEBFE" w14:textId="3250764C" w:rsidR="006811BA" w:rsidRDefault="006811BA" w:rsidP="00320B94">
      <w:pPr>
        <w:spacing w:after="0" w:line="240" w:lineRule="auto"/>
        <w:jc w:val="both"/>
        <w:textAlignment w:val="top"/>
        <w:rPr>
          <w:rFonts w:ascii="Arial" w:eastAsia="Times New Roman" w:hAnsi="Arial" w:cs="Arial"/>
          <w:sz w:val="28"/>
          <w:szCs w:val="28"/>
          <w:lang w:eastAsia="es-GT"/>
        </w:rPr>
      </w:pPr>
    </w:p>
    <w:p w14:paraId="53D7015F" w14:textId="77777777" w:rsidR="006811BA" w:rsidRPr="005834DB" w:rsidRDefault="006811BA" w:rsidP="00320B94">
      <w:pPr>
        <w:spacing w:after="0" w:line="240" w:lineRule="auto"/>
        <w:jc w:val="both"/>
        <w:textAlignment w:val="top"/>
        <w:rPr>
          <w:rFonts w:ascii="Arial" w:eastAsia="Times New Roman" w:hAnsi="Arial" w:cs="Arial"/>
          <w:sz w:val="28"/>
          <w:szCs w:val="28"/>
          <w:lang w:eastAsia="es-GT"/>
        </w:rPr>
      </w:pPr>
    </w:p>
    <w:p w14:paraId="43AA149D" w14:textId="6EE5A745" w:rsidR="00E81B28" w:rsidRPr="005834DB" w:rsidRDefault="00E81B28" w:rsidP="00320B94">
      <w:pPr>
        <w:spacing w:after="0" w:line="240" w:lineRule="auto"/>
        <w:jc w:val="both"/>
        <w:textAlignment w:val="top"/>
        <w:rPr>
          <w:rFonts w:ascii="Arial" w:eastAsia="Times New Roman" w:hAnsi="Arial" w:cs="Arial"/>
          <w:sz w:val="28"/>
          <w:szCs w:val="28"/>
          <w:lang w:eastAsia="es-GT"/>
        </w:rPr>
      </w:pPr>
    </w:p>
    <w:p w14:paraId="7B4EF2E8" w14:textId="1EC99D67" w:rsidR="00E81B28" w:rsidRPr="005834DB" w:rsidRDefault="00E81B28" w:rsidP="00320B94">
      <w:pPr>
        <w:spacing w:after="0" w:line="240" w:lineRule="auto"/>
        <w:jc w:val="both"/>
        <w:textAlignment w:val="top"/>
        <w:rPr>
          <w:rFonts w:ascii="Arial" w:eastAsia="Times New Roman" w:hAnsi="Arial" w:cs="Arial"/>
          <w:sz w:val="28"/>
          <w:szCs w:val="28"/>
          <w:lang w:eastAsia="es-GT"/>
        </w:rPr>
      </w:pPr>
    </w:p>
    <w:p w14:paraId="37A83A48" w14:textId="4BD0A908" w:rsidR="00E81B28" w:rsidRPr="005834DB" w:rsidRDefault="00E81B28" w:rsidP="00320B94">
      <w:pPr>
        <w:spacing w:after="0" w:line="240" w:lineRule="auto"/>
        <w:jc w:val="both"/>
        <w:textAlignment w:val="top"/>
        <w:rPr>
          <w:rFonts w:ascii="Arial" w:eastAsia="Times New Roman" w:hAnsi="Arial" w:cs="Arial"/>
          <w:sz w:val="28"/>
          <w:szCs w:val="28"/>
          <w:lang w:eastAsia="es-GT"/>
        </w:rPr>
      </w:pPr>
    </w:p>
    <w:p w14:paraId="068F8B1B" w14:textId="2F1A7A9F" w:rsidR="00E81B28" w:rsidRPr="005834DB" w:rsidRDefault="00E81B28" w:rsidP="005834DB">
      <w:pPr>
        <w:spacing w:after="0" w:line="240" w:lineRule="auto"/>
        <w:jc w:val="center"/>
        <w:textAlignment w:val="top"/>
        <w:rPr>
          <w:rFonts w:ascii="Arial" w:eastAsia="Times New Roman" w:hAnsi="Arial" w:cs="Arial"/>
          <w:b/>
          <w:bCs/>
          <w:color w:val="FF0000"/>
          <w:sz w:val="40"/>
          <w:szCs w:val="40"/>
          <w:lang w:eastAsia="es-GT"/>
        </w:rPr>
      </w:pPr>
      <w:r w:rsidRPr="005834DB">
        <w:rPr>
          <w:rFonts w:ascii="Arial" w:eastAsia="Times New Roman" w:hAnsi="Arial" w:cs="Arial"/>
          <w:b/>
          <w:bCs/>
          <w:color w:val="FF0000"/>
          <w:sz w:val="40"/>
          <w:szCs w:val="40"/>
          <w:lang w:eastAsia="es-GT"/>
        </w:rPr>
        <w:t>Conclusión</w:t>
      </w:r>
    </w:p>
    <w:p w14:paraId="1584CCCF" w14:textId="25DEE2FB" w:rsidR="00E81B28" w:rsidRDefault="00E81B28" w:rsidP="005834DB">
      <w:pPr>
        <w:spacing w:after="0" w:line="240" w:lineRule="auto"/>
        <w:jc w:val="center"/>
        <w:textAlignment w:val="top"/>
        <w:rPr>
          <w:rFonts w:ascii="Arial" w:eastAsia="Times New Roman" w:hAnsi="Arial" w:cs="Arial"/>
          <w:b/>
          <w:bCs/>
          <w:color w:val="FF0000"/>
          <w:sz w:val="40"/>
          <w:szCs w:val="40"/>
          <w:lang w:eastAsia="es-GT"/>
        </w:rPr>
      </w:pPr>
    </w:p>
    <w:p w14:paraId="72B67A04" w14:textId="6EFA66E4" w:rsidR="005834DB" w:rsidRPr="007B6ADD" w:rsidRDefault="007B6ADD" w:rsidP="005834DB">
      <w:pPr>
        <w:spacing w:after="0" w:line="240" w:lineRule="auto"/>
        <w:jc w:val="both"/>
        <w:textAlignment w:val="top"/>
        <w:rPr>
          <w:rFonts w:ascii="Arial" w:eastAsia="Times New Roman" w:hAnsi="Arial" w:cs="Arial"/>
          <w:color w:val="000000" w:themeColor="text1"/>
          <w:sz w:val="28"/>
          <w:szCs w:val="28"/>
          <w:lang w:eastAsia="es-GT"/>
        </w:rPr>
      </w:pPr>
      <w:r w:rsidRPr="007B6ADD">
        <w:rPr>
          <w:rFonts w:ascii="Arial" w:eastAsia="Times New Roman" w:hAnsi="Arial" w:cs="Arial"/>
          <w:color w:val="000000" w:themeColor="text1"/>
          <w:sz w:val="28"/>
          <w:szCs w:val="28"/>
          <w:lang w:eastAsia="es-GT"/>
        </w:rPr>
        <w:t>En conclusión, podemos decir que las guerras para un país no es bueno ya que no sufren los que están en el poder sino los habitantes, los países deben de evitar que haya conflictos para que la humanidad viva en armonía, paz y amor. Debemos de fomentar todos estos valores para que el mundo viva mejor.</w:t>
      </w:r>
    </w:p>
    <w:p w14:paraId="184822DA" w14:textId="77777777" w:rsidR="0000748E" w:rsidRPr="005834DB" w:rsidRDefault="0000748E" w:rsidP="00320B94">
      <w:pPr>
        <w:spacing w:after="0" w:line="240" w:lineRule="auto"/>
        <w:ind w:left="360"/>
        <w:jc w:val="both"/>
        <w:textAlignment w:val="top"/>
        <w:outlineLvl w:val="2"/>
        <w:rPr>
          <w:rFonts w:ascii="Arial" w:eastAsia="Times New Roman" w:hAnsi="Arial" w:cs="Arial"/>
          <w:color w:val="222222"/>
          <w:sz w:val="28"/>
          <w:szCs w:val="28"/>
          <w:lang w:eastAsia="es-GT"/>
        </w:rPr>
      </w:pPr>
    </w:p>
    <w:p w14:paraId="6F520BA9" w14:textId="77777777" w:rsidR="0000748E" w:rsidRPr="00320B94" w:rsidRDefault="0000748E" w:rsidP="00320B94">
      <w:pPr>
        <w:jc w:val="both"/>
        <w:rPr>
          <w:rFonts w:ascii="Arial" w:hAnsi="Arial" w:cs="Arial"/>
          <w:sz w:val="28"/>
          <w:szCs w:val="28"/>
          <w:lang w:val="es-MX"/>
        </w:rPr>
      </w:pPr>
    </w:p>
    <w:sectPr w:rsidR="0000748E" w:rsidRPr="00320B94" w:rsidSect="006811BA">
      <w:pgSz w:w="12240" w:h="15840"/>
      <w:pgMar w:top="1417" w:right="1701" w:bottom="1417"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5EB"/>
    <w:multiLevelType w:val="multilevel"/>
    <w:tmpl w:val="174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51C1"/>
    <w:multiLevelType w:val="multilevel"/>
    <w:tmpl w:val="4D6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734AF"/>
    <w:multiLevelType w:val="multilevel"/>
    <w:tmpl w:val="928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D6386"/>
    <w:multiLevelType w:val="multilevel"/>
    <w:tmpl w:val="C0C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8A"/>
    <w:rsid w:val="0000748E"/>
    <w:rsid w:val="00190D74"/>
    <w:rsid w:val="00320B94"/>
    <w:rsid w:val="0035160E"/>
    <w:rsid w:val="005834DB"/>
    <w:rsid w:val="005E501E"/>
    <w:rsid w:val="006811BA"/>
    <w:rsid w:val="00716FA6"/>
    <w:rsid w:val="007B6ADD"/>
    <w:rsid w:val="00A776FC"/>
    <w:rsid w:val="00CE4C8A"/>
    <w:rsid w:val="00D25C67"/>
    <w:rsid w:val="00E33DDA"/>
    <w:rsid w:val="00E54964"/>
    <w:rsid w:val="00E77ABD"/>
    <w:rsid w:val="00E81B28"/>
    <w:rsid w:val="00ED799D"/>
    <w:rsid w:val="00FE14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29D4"/>
  <w15:chartTrackingRefBased/>
  <w15:docId w15:val="{295E86A0-98BF-48B7-BE08-6C1B3F75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0748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00748E"/>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0748E"/>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00748E"/>
    <w:rPr>
      <w:rFonts w:ascii="Times New Roman" w:eastAsia="Times New Roman" w:hAnsi="Times New Roman" w:cs="Times New Roman"/>
      <w:b/>
      <w:bCs/>
      <w:sz w:val="27"/>
      <w:szCs w:val="27"/>
      <w:lang w:eastAsia="es-GT"/>
    </w:rPr>
  </w:style>
  <w:style w:type="paragraph" w:customStyle="1" w:styleId="bbc-bm53ic">
    <w:name w:val="bbc-bm53ic"/>
    <w:basedOn w:val="Normal"/>
    <w:rsid w:val="0000748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bbc-1s1cxbv">
    <w:name w:val="bbc-1s1cxbv"/>
    <w:basedOn w:val="Normal"/>
    <w:rsid w:val="0000748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bbc-1gnhmg2">
    <w:name w:val="bbc-1gnhmg2"/>
    <w:basedOn w:val="Fuentedeprrafopredeter"/>
    <w:rsid w:val="0000748E"/>
  </w:style>
  <w:style w:type="paragraph" w:styleId="NormalWeb">
    <w:name w:val="Normal (Web)"/>
    <w:basedOn w:val="Normal"/>
    <w:uiPriority w:val="99"/>
    <w:semiHidden/>
    <w:unhideWhenUsed/>
    <w:rsid w:val="0000748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bbc-acwcvw">
    <w:name w:val="bbc-acwcvw"/>
    <w:basedOn w:val="Normal"/>
    <w:rsid w:val="0000748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00748E"/>
    <w:rPr>
      <w:color w:val="0000FF"/>
      <w:u w:val="single"/>
    </w:rPr>
  </w:style>
  <w:style w:type="character" w:customStyle="1" w:styleId="bbc-rtand8">
    <w:name w:val="bbc-rtand8"/>
    <w:basedOn w:val="Fuentedeprrafopredeter"/>
    <w:rsid w:val="0000748E"/>
  </w:style>
  <w:style w:type="paragraph" w:customStyle="1" w:styleId="e57qer20">
    <w:name w:val="e57qer20"/>
    <w:basedOn w:val="Normal"/>
    <w:rsid w:val="0000748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bbc-bi91ah">
    <w:name w:val="bbc-bi91ah"/>
    <w:basedOn w:val="Normal"/>
    <w:rsid w:val="0000748E"/>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7565">
      <w:bodyDiv w:val="1"/>
      <w:marLeft w:val="0"/>
      <w:marRight w:val="0"/>
      <w:marTop w:val="0"/>
      <w:marBottom w:val="0"/>
      <w:divBdr>
        <w:top w:val="none" w:sz="0" w:space="0" w:color="auto"/>
        <w:left w:val="none" w:sz="0" w:space="0" w:color="auto"/>
        <w:bottom w:val="none" w:sz="0" w:space="0" w:color="auto"/>
        <w:right w:val="none" w:sz="0" w:space="0" w:color="auto"/>
      </w:divBdr>
      <w:divsChild>
        <w:div w:id="1243218733">
          <w:marLeft w:val="0"/>
          <w:marRight w:val="0"/>
          <w:marTop w:val="0"/>
          <w:marBottom w:val="0"/>
          <w:divBdr>
            <w:top w:val="none" w:sz="0" w:space="0" w:color="auto"/>
            <w:left w:val="none" w:sz="0" w:space="0" w:color="auto"/>
            <w:bottom w:val="none" w:sz="0" w:space="0" w:color="auto"/>
            <w:right w:val="none" w:sz="0" w:space="0" w:color="auto"/>
          </w:divBdr>
          <w:divsChild>
            <w:div w:id="133986702">
              <w:marLeft w:val="0"/>
              <w:marRight w:val="0"/>
              <w:marTop w:val="0"/>
              <w:marBottom w:val="0"/>
              <w:divBdr>
                <w:top w:val="none" w:sz="0" w:space="0" w:color="auto"/>
                <w:left w:val="none" w:sz="0" w:space="0" w:color="auto"/>
                <w:bottom w:val="none" w:sz="0" w:space="0" w:color="auto"/>
                <w:right w:val="none" w:sz="0" w:space="0" w:color="auto"/>
              </w:divBdr>
            </w:div>
            <w:div w:id="1514759668">
              <w:marLeft w:val="0"/>
              <w:marRight w:val="0"/>
              <w:marTop w:val="0"/>
              <w:marBottom w:val="0"/>
              <w:divBdr>
                <w:top w:val="none" w:sz="0" w:space="0" w:color="auto"/>
                <w:left w:val="none" w:sz="0" w:space="0" w:color="auto"/>
                <w:bottom w:val="none" w:sz="0" w:space="0" w:color="auto"/>
                <w:right w:val="none" w:sz="0" w:space="0" w:color="auto"/>
              </w:divBdr>
            </w:div>
            <w:div w:id="1842161202">
              <w:marLeft w:val="0"/>
              <w:marRight w:val="0"/>
              <w:marTop w:val="0"/>
              <w:marBottom w:val="0"/>
              <w:divBdr>
                <w:top w:val="none" w:sz="0" w:space="0" w:color="auto"/>
                <w:left w:val="none" w:sz="0" w:space="0" w:color="auto"/>
                <w:bottom w:val="none" w:sz="0" w:space="0" w:color="auto"/>
                <w:right w:val="none" w:sz="0" w:space="0" w:color="auto"/>
              </w:divBdr>
            </w:div>
            <w:div w:id="1102146262">
              <w:marLeft w:val="0"/>
              <w:marRight w:val="0"/>
              <w:marTop w:val="0"/>
              <w:marBottom w:val="0"/>
              <w:divBdr>
                <w:top w:val="none" w:sz="0" w:space="0" w:color="auto"/>
                <w:left w:val="none" w:sz="0" w:space="0" w:color="auto"/>
                <w:bottom w:val="none" w:sz="0" w:space="0" w:color="auto"/>
                <w:right w:val="none" w:sz="0" w:space="0" w:color="auto"/>
              </w:divBdr>
              <w:divsChild>
                <w:div w:id="23601549">
                  <w:marLeft w:val="0"/>
                  <w:marRight w:val="0"/>
                  <w:marTop w:val="0"/>
                  <w:marBottom w:val="0"/>
                  <w:divBdr>
                    <w:top w:val="none" w:sz="0" w:space="0" w:color="auto"/>
                    <w:left w:val="none" w:sz="0" w:space="0" w:color="auto"/>
                    <w:bottom w:val="none" w:sz="0" w:space="0" w:color="auto"/>
                    <w:right w:val="none" w:sz="0" w:space="0" w:color="auto"/>
                  </w:divBdr>
                  <w:divsChild>
                    <w:div w:id="1059522514">
                      <w:marLeft w:val="0"/>
                      <w:marRight w:val="0"/>
                      <w:marTop w:val="0"/>
                      <w:marBottom w:val="0"/>
                      <w:divBdr>
                        <w:top w:val="none" w:sz="0" w:space="0" w:color="auto"/>
                        <w:left w:val="none" w:sz="0" w:space="0" w:color="auto"/>
                        <w:bottom w:val="none" w:sz="0" w:space="0" w:color="auto"/>
                        <w:right w:val="none" w:sz="0" w:space="0" w:color="auto"/>
                      </w:divBdr>
                      <w:divsChild>
                        <w:div w:id="1199706552">
                          <w:marLeft w:val="0"/>
                          <w:marRight w:val="0"/>
                          <w:marTop w:val="0"/>
                          <w:marBottom w:val="0"/>
                          <w:divBdr>
                            <w:top w:val="none" w:sz="0" w:space="0" w:color="auto"/>
                            <w:left w:val="none" w:sz="0" w:space="0" w:color="auto"/>
                            <w:bottom w:val="none" w:sz="0" w:space="0" w:color="auto"/>
                            <w:right w:val="none" w:sz="0" w:space="0" w:color="auto"/>
                          </w:divBdr>
                          <w:divsChild>
                            <w:div w:id="15924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7240">
              <w:marLeft w:val="0"/>
              <w:marRight w:val="0"/>
              <w:marTop w:val="0"/>
              <w:marBottom w:val="0"/>
              <w:divBdr>
                <w:top w:val="none" w:sz="0" w:space="0" w:color="auto"/>
                <w:left w:val="none" w:sz="0" w:space="0" w:color="auto"/>
                <w:bottom w:val="none" w:sz="0" w:space="0" w:color="auto"/>
                <w:right w:val="none" w:sz="0" w:space="0" w:color="auto"/>
              </w:divBdr>
            </w:div>
            <w:div w:id="572158995">
              <w:marLeft w:val="0"/>
              <w:marRight w:val="0"/>
              <w:marTop w:val="0"/>
              <w:marBottom w:val="0"/>
              <w:divBdr>
                <w:top w:val="none" w:sz="0" w:space="0" w:color="auto"/>
                <w:left w:val="none" w:sz="0" w:space="0" w:color="auto"/>
                <w:bottom w:val="none" w:sz="0" w:space="0" w:color="auto"/>
                <w:right w:val="none" w:sz="0" w:space="0" w:color="auto"/>
              </w:divBdr>
              <w:divsChild>
                <w:div w:id="315424956">
                  <w:marLeft w:val="0"/>
                  <w:marRight w:val="0"/>
                  <w:marTop w:val="0"/>
                  <w:marBottom w:val="0"/>
                  <w:divBdr>
                    <w:top w:val="none" w:sz="0" w:space="0" w:color="auto"/>
                    <w:left w:val="none" w:sz="0" w:space="0" w:color="auto"/>
                    <w:bottom w:val="none" w:sz="0" w:space="0" w:color="auto"/>
                    <w:right w:val="none" w:sz="0" w:space="0" w:color="auto"/>
                  </w:divBdr>
                </w:div>
              </w:divsChild>
            </w:div>
            <w:div w:id="371200425">
              <w:marLeft w:val="0"/>
              <w:marRight w:val="0"/>
              <w:marTop w:val="0"/>
              <w:marBottom w:val="0"/>
              <w:divBdr>
                <w:top w:val="none" w:sz="0" w:space="0" w:color="auto"/>
                <w:left w:val="none" w:sz="0" w:space="0" w:color="auto"/>
                <w:bottom w:val="none" w:sz="0" w:space="0" w:color="auto"/>
                <w:right w:val="none" w:sz="0" w:space="0" w:color="auto"/>
              </w:divBdr>
            </w:div>
            <w:div w:id="166018637">
              <w:marLeft w:val="0"/>
              <w:marRight w:val="0"/>
              <w:marTop w:val="0"/>
              <w:marBottom w:val="0"/>
              <w:divBdr>
                <w:top w:val="none" w:sz="0" w:space="0" w:color="auto"/>
                <w:left w:val="none" w:sz="0" w:space="0" w:color="auto"/>
                <w:bottom w:val="none" w:sz="0" w:space="0" w:color="auto"/>
                <w:right w:val="none" w:sz="0" w:space="0" w:color="auto"/>
              </w:divBdr>
            </w:div>
            <w:div w:id="752240300">
              <w:marLeft w:val="0"/>
              <w:marRight w:val="0"/>
              <w:marTop w:val="0"/>
              <w:marBottom w:val="0"/>
              <w:divBdr>
                <w:top w:val="none" w:sz="0" w:space="0" w:color="auto"/>
                <w:left w:val="none" w:sz="0" w:space="0" w:color="auto"/>
                <w:bottom w:val="none" w:sz="0" w:space="0" w:color="auto"/>
                <w:right w:val="none" w:sz="0" w:space="0" w:color="auto"/>
              </w:divBdr>
            </w:div>
            <w:div w:id="1515682963">
              <w:marLeft w:val="0"/>
              <w:marRight w:val="0"/>
              <w:marTop w:val="0"/>
              <w:marBottom w:val="0"/>
              <w:divBdr>
                <w:top w:val="none" w:sz="0" w:space="0" w:color="auto"/>
                <w:left w:val="none" w:sz="0" w:space="0" w:color="auto"/>
                <w:bottom w:val="none" w:sz="0" w:space="0" w:color="auto"/>
                <w:right w:val="none" w:sz="0" w:space="0" w:color="auto"/>
              </w:divBdr>
            </w:div>
            <w:div w:id="246691305">
              <w:marLeft w:val="0"/>
              <w:marRight w:val="0"/>
              <w:marTop w:val="0"/>
              <w:marBottom w:val="0"/>
              <w:divBdr>
                <w:top w:val="none" w:sz="0" w:space="0" w:color="auto"/>
                <w:left w:val="none" w:sz="0" w:space="0" w:color="auto"/>
                <w:bottom w:val="none" w:sz="0" w:space="0" w:color="auto"/>
                <w:right w:val="none" w:sz="0" w:space="0" w:color="auto"/>
              </w:divBdr>
              <w:divsChild>
                <w:div w:id="443304845">
                  <w:marLeft w:val="0"/>
                  <w:marRight w:val="0"/>
                  <w:marTop w:val="0"/>
                  <w:marBottom w:val="0"/>
                  <w:divBdr>
                    <w:top w:val="none" w:sz="0" w:space="0" w:color="auto"/>
                    <w:left w:val="none" w:sz="0" w:space="0" w:color="auto"/>
                    <w:bottom w:val="none" w:sz="0" w:space="0" w:color="auto"/>
                    <w:right w:val="none" w:sz="0" w:space="0" w:color="auto"/>
                  </w:divBdr>
                  <w:divsChild>
                    <w:div w:id="956526354">
                      <w:marLeft w:val="0"/>
                      <w:marRight w:val="0"/>
                      <w:marTop w:val="0"/>
                      <w:marBottom w:val="0"/>
                      <w:divBdr>
                        <w:top w:val="none" w:sz="0" w:space="0" w:color="auto"/>
                        <w:left w:val="none" w:sz="0" w:space="0" w:color="auto"/>
                        <w:bottom w:val="none" w:sz="0" w:space="0" w:color="auto"/>
                        <w:right w:val="none" w:sz="0" w:space="0" w:color="auto"/>
                      </w:divBdr>
                      <w:divsChild>
                        <w:div w:id="1055280585">
                          <w:marLeft w:val="0"/>
                          <w:marRight w:val="0"/>
                          <w:marTop w:val="0"/>
                          <w:marBottom w:val="0"/>
                          <w:divBdr>
                            <w:top w:val="none" w:sz="0" w:space="0" w:color="auto"/>
                            <w:left w:val="none" w:sz="0" w:space="0" w:color="auto"/>
                            <w:bottom w:val="none" w:sz="0" w:space="0" w:color="auto"/>
                            <w:right w:val="none" w:sz="0" w:space="0" w:color="auto"/>
                          </w:divBdr>
                        </w:div>
                      </w:divsChild>
                    </w:div>
                    <w:div w:id="8830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61">
              <w:marLeft w:val="0"/>
              <w:marRight w:val="0"/>
              <w:marTop w:val="0"/>
              <w:marBottom w:val="0"/>
              <w:divBdr>
                <w:top w:val="none" w:sz="0" w:space="0" w:color="auto"/>
                <w:left w:val="none" w:sz="0" w:space="0" w:color="auto"/>
                <w:bottom w:val="none" w:sz="0" w:space="0" w:color="auto"/>
                <w:right w:val="none" w:sz="0" w:space="0" w:color="auto"/>
              </w:divBdr>
            </w:div>
            <w:div w:id="16198619">
              <w:marLeft w:val="0"/>
              <w:marRight w:val="0"/>
              <w:marTop w:val="0"/>
              <w:marBottom w:val="0"/>
              <w:divBdr>
                <w:top w:val="none" w:sz="0" w:space="0" w:color="auto"/>
                <w:left w:val="none" w:sz="0" w:space="0" w:color="auto"/>
                <w:bottom w:val="none" w:sz="0" w:space="0" w:color="auto"/>
                <w:right w:val="none" w:sz="0" w:space="0" w:color="auto"/>
              </w:divBdr>
            </w:div>
            <w:div w:id="60904718">
              <w:marLeft w:val="0"/>
              <w:marRight w:val="0"/>
              <w:marTop w:val="0"/>
              <w:marBottom w:val="0"/>
              <w:divBdr>
                <w:top w:val="none" w:sz="0" w:space="0" w:color="auto"/>
                <w:left w:val="none" w:sz="0" w:space="0" w:color="auto"/>
                <w:bottom w:val="none" w:sz="0" w:space="0" w:color="auto"/>
                <w:right w:val="none" w:sz="0" w:space="0" w:color="auto"/>
              </w:divBdr>
            </w:div>
            <w:div w:id="597905857">
              <w:marLeft w:val="0"/>
              <w:marRight w:val="0"/>
              <w:marTop w:val="0"/>
              <w:marBottom w:val="0"/>
              <w:divBdr>
                <w:top w:val="none" w:sz="0" w:space="0" w:color="auto"/>
                <w:left w:val="none" w:sz="0" w:space="0" w:color="auto"/>
                <w:bottom w:val="none" w:sz="0" w:space="0" w:color="auto"/>
                <w:right w:val="none" w:sz="0" w:space="0" w:color="auto"/>
              </w:divBdr>
            </w:div>
            <w:div w:id="9768349">
              <w:marLeft w:val="0"/>
              <w:marRight w:val="0"/>
              <w:marTop w:val="0"/>
              <w:marBottom w:val="0"/>
              <w:divBdr>
                <w:top w:val="none" w:sz="0" w:space="0" w:color="auto"/>
                <w:left w:val="none" w:sz="0" w:space="0" w:color="auto"/>
                <w:bottom w:val="none" w:sz="0" w:space="0" w:color="auto"/>
                <w:right w:val="none" w:sz="0" w:space="0" w:color="auto"/>
              </w:divBdr>
            </w:div>
            <w:div w:id="1080565554">
              <w:marLeft w:val="0"/>
              <w:marRight w:val="0"/>
              <w:marTop w:val="0"/>
              <w:marBottom w:val="0"/>
              <w:divBdr>
                <w:top w:val="none" w:sz="0" w:space="0" w:color="auto"/>
                <w:left w:val="none" w:sz="0" w:space="0" w:color="auto"/>
                <w:bottom w:val="none" w:sz="0" w:space="0" w:color="auto"/>
                <w:right w:val="none" w:sz="0" w:space="0" w:color="auto"/>
              </w:divBdr>
            </w:div>
            <w:div w:id="1463376662">
              <w:marLeft w:val="0"/>
              <w:marRight w:val="0"/>
              <w:marTop w:val="0"/>
              <w:marBottom w:val="0"/>
              <w:divBdr>
                <w:top w:val="none" w:sz="0" w:space="0" w:color="auto"/>
                <w:left w:val="none" w:sz="0" w:space="0" w:color="auto"/>
                <w:bottom w:val="none" w:sz="0" w:space="0" w:color="auto"/>
                <w:right w:val="none" w:sz="0" w:space="0" w:color="auto"/>
              </w:divBdr>
            </w:div>
            <w:div w:id="1022247836">
              <w:marLeft w:val="0"/>
              <w:marRight w:val="0"/>
              <w:marTop w:val="0"/>
              <w:marBottom w:val="0"/>
              <w:divBdr>
                <w:top w:val="none" w:sz="0" w:space="0" w:color="auto"/>
                <w:left w:val="none" w:sz="0" w:space="0" w:color="auto"/>
                <w:bottom w:val="none" w:sz="0" w:space="0" w:color="auto"/>
                <w:right w:val="none" w:sz="0" w:space="0" w:color="auto"/>
              </w:divBdr>
              <w:divsChild>
                <w:div w:id="1214581862">
                  <w:marLeft w:val="0"/>
                  <w:marRight w:val="0"/>
                  <w:marTop w:val="0"/>
                  <w:marBottom w:val="0"/>
                  <w:divBdr>
                    <w:top w:val="none" w:sz="0" w:space="0" w:color="auto"/>
                    <w:left w:val="none" w:sz="0" w:space="0" w:color="auto"/>
                    <w:bottom w:val="none" w:sz="0" w:space="0" w:color="auto"/>
                    <w:right w:val="none" w:sz="0" w:space="0" w:color="auto"/>
                  </w:divBdr>
                  <w:divsChild>
                    <w:div w:id="363482650">
                      <w:marLeft w:val="0"/>
                      <w:marRight w:val="0"/>
                      <w:marTop w:val="0"/>
                      <w:marBottom w:val="0"/>
                      <w:divBdr>
                        <w:top w:val="none" w:sz="0" w:space="0" w:color="auto"/>
                        <w:left w:val="none" w:sz="0" w:space="0" w:color="auto"/>
                        <w:bottom w:val="none" w:sz="0" w:space="0" w:color="auto"/>
                        <w:right w:val="none" w:sz="0" w:space="0" w:color="auto"/>
                      </w:divBdr>
                      <w:divsChild>
                        <w:div w:id="74481243">
                          <w:marLeft w:val="0"/>
                          <w:marRight w:val="0"/>
                          <w:marTop w:val="0"/>
                          <w:marBottom w:val="0"/>
                          <w:divBdr>
                            <w:top w:val="none" w:sz="0" w:space="0" w:color="auto"/>
                            <w:left w:val="none" w:sz="0" w:space="0" w:color="auto"/>
                            <w:bottom w:val="none" w:sz="0" w:space="0" w:color="auto"/>
                            <w:right w:val="none" w:sz="0" w:space="0" w:color="auto"/>
                          </w:divBdr>
                        </w:div>
                      </w:divsChild>
                    </w:div>
                    <w:div w:id="17873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668">
              <w:marLeft w:val="0"/>
              <w:marRight w:val="0"/>
              <w:marTop w:val="0"/>
              <w:marBottom w:val="0"/>
              <w:divBdr>
                <w:top w:val="none" w:sz="0" w:space="0" w:color="auto"/>
                <w:left w:val="none" w:sz="0" w:space="0" w:color="auto"/>
                <w:bottom w:val="none" w:sz="0" w:space="0" w:color="auto"/>
                <w:right w:val="none" w:sz="0" w:space="0" w:color="auto"/>
              </w:divBdr>
            </w:div>
            <w:div w:id="1664624897">
              <w:marLeft w:val="0"/>
              <w:marRight w:val="0"/>
              <w:marTop w:val="0"/>
              <w:marBottom w:val="0"/>
              <w:divBdr>
                <w:top w:val="none" w:sz="0" w:space="0" w:color="auto"/>
                <w:left w:val="none" w:sz="0" w:space="0" w:color="auto"/>
                <w:bottom w:val="none" w:sz="0" w:space="0" w:color="auto"/>
                <w:right w:val="none" w:sz="0" w:space="0" w:color="auto"/>
              </w:divBdr>
            </w:div>
            <w:div w:id="473908328">
              <w:marLeft w:val="0"/>
              <w:marRight w:val="0"/>
              <w:marTop w:val="0"/>
              <w:marBottom w:val="0"/>
              <w:divBdr>
                <w:top w:val="none" w:sz="0" w:space="0" w:color="auto"/>
                <w:left w:val="none" w:sz="0" w:space="0" w:color="auto"/>
                <w:bottom w:val="none" w:sz="0" w:space="0" w:color="auto"/>
                <w:right w:val="none" w:sz="0" w:space="0" w:color="auto"/>
              </w:divBdr>
            </w:div>
            <w:div w:id="1493906288">
              <w:marLeft w:val="0"/>
              <w:marRight w:val="0"/>
              <w:marTop w:val="0"/>
              <w:marBottom w:val="0"/>
              <w:divBdr>
                <w:top w:val="none" w:sz="0" w:space="0" w:color="auto"/>
                <w:left w:val="none" w:sz="0" w:space="0" w:color="auto"/>
                <w:bottom w:val="none" w:sz="0" w:space="0" w:color="auto"/>
                <w:right w:val="none" w:sz="0" w:space="0" w:color="auto"/>
              </w:divBdr>
            </w:div>
            <w:div w:id="1771076545">
              <w:marLeft w:val="0"/>
              <w:marRight w:val="0"/>
              <w:marTop w:val="0"/>
              <w:marBottom w:val="0"/>
              <w:divBdr>
                <w:top w:val="none" w:sz="0" w:space="0" w:color="auto"/>
                <w:left w:val="none" w:sz="0" w:space="0" w:color="auto"/>
                <w:bottom w:val="none" w:sz="0" w:space="0" w:color="auto"/>
                <w:right w:val="none" w:sz="0" w:space="0" w:color="auto"/>
              </w:divBdr>
            </w:div>
            <w:div w:id="1385058077">
              <w:marLeft w:val="0"/>
              <w:marRight w:val="0"/>
              <w:marTop w:val="0"/>
              <w:marBottom w:val="0"/>
              <w:divBdr>
                <w:top w:val="none" w:sz="0" w:space="0" w:color="auto"/>
                <w:left w:val="none" w:sz="0" w:space="0" w:color="auto"/>
                <w:bottom w:val="none" w:sz="0" w:space="0" w:color="auto"/>
                <w:right w:val="none" w:sz="0" w:space="0" w:color="auto"/>
              </w:divBdr>
            </w:div>
            <w:div w:id="424303883">
              <w:marLeft w:val="0"/>
              <w:marRight w:val="0"/>
              <w:marTop w:val="0"/>
              <w:marBottom w:val="0"/>
              <w:divBdr>
                <w:top w:val="none" w:sz="0" w:space="0" w:color="auto"/>
                <w:left w:val="none" w:sz="0" w:space="0" w:color="auto"/>
                <w:bottom w:val="none" w:sz="0" w:space="0" w:color="auto"/>
                <w:right w:val="none" w:sz="0" w:space="0" w:color="auto"/>
              </w:divBdr>
            </w:div>
            <w:div w:id="510409800">
              <w:marLeft w:val="0"/>
              <w:marRight w:val="0"/>
              <w:marTop w:val="0"/>
              <w:marBottom w:val="0"/>
              <w:divBdr>
                <w:top w:val="none" w:sz="0" w:space="0" w:color="auto"/>
                <w:left w:val="none" w:sz="0" w:space="0" w:color="auto"/>
                <w:bottom w:val="none" w:sz="0" w:space="0" w:color="auto"/>
                <w:right w:val="none" w:sz="0" w:space="0" w:color="auto"/>
              </w:divBdr>
            </w:div>
            <w:div w:id="641077792">
              <w:marLeft w:val="0"/>
              <w:marRight w:val="0"/>
              <w:marTop w:val="0"/>
              <w:marBottom w:val="0"/>
              <w:divBdr>
                <w:top w:val="none" w:sz="0" w:space="0" w:color="auto"/>
                <w:left w:val="none" w:sz="0" w:space="0" w:color="auto"/>
                <w:bottom w:val="none" w:sz="0" w:space="0" w:color="auto"/>
                <w:right w:val="none" w:sz="0" w:space="0" w:color="auto"/>
              </w:divBdr>
              <w:divsChild>
                <w:div w:id="302929393">
                  <w:marLeft w:val="0"/>
                  <w:marRight w:val="0"/>
                  <w:marTop w:val="0"/>
                  <w:marBottom w:val="0"/>
                  <w:divBdr>
                    <w:top w:val="none" w:sz="0" w:space="0" w:color="auto"/>
                    <w:left w:val="none" w:sz="0" w:space="0" w:color="auto"/>
                    <w:bottom w:val="none" w:sz="0" w:space="0" w:color="auto"/>
                    <w:right w:val="none" w:sz="0" w:space="0" w:color="auto"/>
                  </w:divBdr>
                  <w:divsChild>
                    <w:div w:id="770276080">
                      <w:marLeft w:val="0"/>
                      <w:marRight w:val="0"/>
                      <w:marTop w:val="0"/>
                      <w:marBottom w:val="0"/>
                      <w:divBdr>
                        <w:top w:val="none" w:sz="0" w:space="0" w:color="auto"/>
                        <w:left w:val="none" w:sz="0" w:space="0" w:color="auto"/>
                        <w:bottom w:val="none" w:sz="0" w:space="0" w:color="auto"/>
                        <w:right w:val="none" w:sz="0" w:space="0" w:color="auto"/>
                      </w:divBdr>
                      <w:divsChild>
                        <w:div w:id="604507902">
                          <w:marLeft w:val="0"/>
                          <w:marRight w:val="0"/>
                          <w:marTop w:val="0"/>
                          <w:marBottom w:val="0"/>
                          <w:divBdr>
                            <w:top w:val="none" w:sz="0" w:space="0" w:color="auto"/>
                            <w:left w:val="none" w:sz="0" w:space="0" w:color="auto"/>
                            <w:bottom w:val="none" w:sz="0" w:space="0" w:color="auto"/>
                            <w:right w:val="none" w:sz="0" w:space="0" w:color="auto"/>
                          </w:divBdr>
                        </w:div>
                      </w:divsChild>
                    </w:div>
                    <w:div w:id="19480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073">
              <w:marLeft w:val="0"/>
              <w:marRight w:val="0"/>
              <w:marTop w:val="0"/>
              <w:marBottom w:val="0"/>
              <w:divBdr>
                <w:top w:val="none" w:sz="0" w:space="0" w:color="auto"/>
                <w:left w:val="none" w:sz="0" w:space="0" w:color="auto"/>
                <w:bottom w:val="none" w:sz="0" w:space="0" w:color="auto"/>
                <w:right w:val="none" w:sz="0" w:space="0" w:color="auto"/>
              </w:divBdr>
            </w:div>
            <w:div w:id="730735037">
              <w:marLeft w:val="0"/>
              <w:marRight w:val="0"/>
              <w:marTop w:val="0"/>
              <w:marBottom w:val="0"/>
              <w:divBdr>
                <w:top w:val="none" w:sz="0" w:space="0" w:color="auto"/>
                <w:left w:val="none" w:sz="0" w:space="0" w:color="auto"/>
                <w:bottom w:val="none" w:sz="0" w:space="0" w:color="auto"/>
                <w:right w:val="none" w:sz="0" w:space="0" w:color="auto"/>
              </w:divBdr>
            </w:div>
            <w:div w:id="1882134968">
              <w:marLeft w:val="0"/>
              <w:marRight w:val="0"/>
              <w:marTop w:val="0"/>
              <w:marBottom w:val="0"/>
              <w:divBdr>
                <w:top w:val="none" w:sz="0" w:space="0" w:color="auto"/>
                <w:left w:val="none" w:sz="0" w:space="0" w:color="auto"/>
                <w:bottom w:val="none" w:sz="0" w:space="0" w:color="auto"/>
                <w:right w:val="none" w:sz="0" w:space="0" w:color="auto"/>
              </w:divBdr>
            </w:div>
            <w:div w:id="608972571">
              <w:marLeft w:val="0"/>
              <w:marRight w:val="0"/>
              <w:marTop w:val="0"/>
              <w:marBottom w:val="0"/>
              <w:divBdr>
                <w:top w:val="none" w:sz="0" w:space="0" w:color="auto"/>
                <w:left w:val="none" w:sz="0" w:space="0" w:color="auto"/>
                <w:bottom w:val="none" w:sz="0" w:space="0" w:color="auto"/>
                <w:right w:val="none" w:sz="0" w:space="0" w:color="auto"/>
              </w:divBdr>
            </w:div>
            <w:div w:id="683942218">
              <w:marLeft w:val="0"/>
              <w:marRight w:val="0"/>
              <w:marTop w:val="0"/>
              <w:marBottom w:val="0"/>
              <w:divBdr>
                <w:top w:val="none" w:sz="0" w:space="0" w:color="auto"/>
                <w:left w:val="none" w:sz="0" w:space="0" w:color="auto"/>
                <w:bottom w:val="none" w:sz="0" w:space="0" w:color="auto"/>
                <w:right w:val="none" w:sz="0" w:space="0" w:color="auto"/>
              </w:divBdr>
            </w:div>
            <w:div w:id="415515548">
              <w:marLeft w:val="0"/>
              <w:marRight w:val="0"/>
              <w:marTop w:val="0"/>
              <w:marBottom w:val="0"/>
              <w:divBdr>
                <w:top w:val="none" w:sz="0" w:space="0" w:color="auto"/>
                <w:left w:val="none" w:sz="0" w:space="0" w:color="auto"/>
                <w:bottom w:val="none" w:sz="0" w:space="0" w:color="auto"/>
                <w:right w:val="none" w:sz="0" w:space="0" w:color="auto"/>
              </w:divBdr>
            </w:div>
            <w:div w:id="1294824587">
              <w:marLeft w:val="0"/>
              <w:marRight w:val="0"/>
              <w:marTop w:val="0"/>
              <w:marBottom w:val="0"/>
              <w:divBdr>
                <w:top w:val="none" w:sz="0" w:space="0" w:color="auto"/>
                <w:left w:val="none" w:sz="0" w:space="0" w:color="auto"/>
                <w:bottom w:val="none" w:sz="0" w:space="0" w:color="auto"/>
                <w:right w:val="none" w:sz="0" w:space="0" w:color="auto"/>
              </w:divBdr>
            </w:div>
            <w:div w:id="804157095">
              <w:marLeft w:val="0"/>
              <w:marRight w:val="0"/>
              <w:marTop w:val="0"/>
              <w:marBottom w:val="0"/>
              <w:divBdr>
                <w:top w:val="none" w:sz="0" w:space="0" w:color="auto"/>
                <w:left w:val="none" w:sz="0" w:space="0" w:color="auto"/>
                <w:bottom w:val="none" w:sz="0" w:space="0" w:color="auto"/>
                <w:right w:val="none" w:sz="0" w:space="0" w:color="auto"/>
              </w:divBdr>
            </w:div>
            <w:div w:id="429740213">
              <w:marLeft w:val="0"/>
              <w:marRight w:val="0"/>
              <w:marTop w:val="0"/>
              <w:marBottom w:val="0"/>
              <w:divBdr>
                <w:top w:val="none" w:sz="0" w:space="0" w:color="auto"/>
                <w:left w:val="none" w:sz="0" w:space="0" w:color="auto"/>
                <w:bottom w:val="none" w:sz="0" w:space="0" w:color="auto"/>
                <w:right w:val="none" w:sz="0" w:space="0" w:color="auto"/>
              </w:divBdr>
            </w:div>
            <w:div w:id="1552769597">
              <w:marLeft w:val="0"/>
              <w:marRight w:val="0"/>
              <w:marTop w:val="0"/>
              <w:marBottom w:val="0"/>
              <w:divBdr>
                <w:top w:val="none" w:sz="0" w:space="0" w:color="auto"/>
                <w:left w:val="none" w:sz="0" w:space="0" w:color="auto"/>
                <w:bottom w:val="none" w:sz="0" w:space="0" w:color="auto"/>
                <w:right w:val="none" w:sz="0" w:space="0" w:color="auto"/>
              </w:divBdr>
            </w:div>
            <w:div w:id="1453743403">
              <w:marLeft w:val="0"/>
              <w:marRight w:val="0"/>
              <w:marTop w:val="0"/>
              <w:marBottom w:val="0"/>
              <w:divBdr>
                <w:top w:val="none" w:sz="0" w:space="0" w:color="auto"/>
                <w:left w:val="none" w:sz="0" w:space="0" w:color="auto"/>
                <w:bottom w:val="none" w:sz="0" w:space="0" w:color="auto"/>
                <w:right w:val="none" w:sz="0" w:space="0" w:color="auto"/>
              </w:divBdr>
            </w:div>
            <w:div w:id="440611362">
              <w:marLeft w:val="0"/>
              <w:marRight w:val="0"/>
              <w:marTop w:val="0"/>
              <w:marBottom w:val="0"/>
              <w:divBdr>
                <w:top w:val="none" w:sz="0" w:space="0" w:color="auto"/>
                <w:left w:val="none" w:sz="0" w:space="0" w:color="auto"/>
                <w:bottom w:val="none" w:sz="0" w:space="0" w:color="auto"/>
                <w:right w:val="none" w:sz="0" w:space="0" w:color="auto"/>
              </w:divBdr>
              <w:divsChild>
                <w:div w:id="1285304007">
                  <w:marLeft w:val="0"/>
                  <w:marRight w:val="0"/>
                  <w:marTop w:val="0"/>
                  <w:marBottom w:val="0"/>
                  <w:divBdr>
                    <w:top w:val="none" w:sz="0" w:space="0" w:color="auto"/>
                    <w:left w:val="none" w:sz="0" w:space="0" w:color="auto"/>
                    <w:bottom w:val="none" w:sz="0" w:space="0" w:color="auto"/>
                    <w:right w:val="none" w:sz="0" w:space="0" w:color="auto"/>
                  </w:divBdr>
                  <w:divsChild>
                    <w:div w:id="15206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3870">
              <w:marLeft w:val="0"/>
              <w:marRight w:val="0"/>
              <w:marTop w:val="0"/>
              <w:marBottom w:val="0"/>
              <w:divBdr>
                <w:top w:val="none" w:sz="0" w:space="0" w:color="auto"/>
                <w:left w:val="none" w:sz="0" w:space="0" w:color="auto"/>
                <w:bottom w:val="none" w:sz="0" w:space="0" w:color="auto"/>
                <w:right w:val="none" w:sz="0" w:space="0" w:color="auto"/>
              </w:divBdr>
            </w:div>
            <w:div w:id="1881434981">
              <w:marLeft w:val="0"/>
              <w:marRight w:val="0"/>
              <w:marTop w:val="0"/>
              <w:marBottom w:val="0"/>
              <w:divBdr>
                <w:top w:val="none" w:sz="0" w:space="0" w:color="auto"/>
                <w:left w:val="none" w:sz="0" w:space="0" w:color="auto"/>
                <w:bottom w:val="none" w:sz="0" w:space="0" w:color="auto"/>
                <w:right w:val="none" w:sz="0" w:space="0" w:color="auto"/>
              </w:divBdr>
            </w:div>
            <w:div w:id="604272607">
              <w:marLeft w:val="0"/>
              <w:marRight w:val="0"/>
              <w:marTop w:val="0"/>
              <w:marBottom w:val="0"/>
              <w:divBdr>
                <w:top w:val="none" w:sz="0" w:space="0" w:color="auto"/>
                <w:left w:val="none" w:sz="0" w:space="0" w:color="auto"/>
                <w:bottom w:val="none" w:sz="0" w:space="0" w:color="auto"/>
                <w:right w:val="none" w:sz="0" w:space="0" w:color="auto"/>
              </w:divBdr>
            </w:div>
            <w:div w:id="1689213968">
              <w:marLeft w:val="0"/>
              <w:marRight w:val="0"/>
              <w:marTop w:val="0"/>
              <w:marBottom w:val="0"/>
              <w:divBdr>
                <w:top w:val="none" w:sz="0" w:space="0" w:color="auto"/>
                <w:left w:val="none" w:sz="0" w:space="0" w:color="auto"/>
                <w:bottom w:val="none" w:sz="0" w:space="0" w:color="auto"/>
                <w:right w:val="none" w:sz="0" w:space="0" w:color="auto"/>
              </w:divBdr>
            </w:div>
            <w:div w:id="2033801745">
              <w:marLeft w:val="0"/>
              <w:marRight w:val="0"/>
              <w:marTop w:val="0"/>
              <w:marBottom w:val="0"/>
              <w:divBdr>
                <w:top w:val="none" w:sz="0" w:space="0" w:color="auto"/>
                <w:left w:val="none" w:sz="0" w:space="0" w:color="auto"/>
                <w:bottom w:val="none" w:sz="0" w:space="0" w:color="auto"/>
                <w:right w:val="none" w:sz="0" w:space="0" w:color="auto"/>
              </w:divBdr>
            </w:div>
            <w:div w:id="1394232133">
              <w:marLeft w:val="0"/>
              <w:marRight w:val="0"/>
              <w:marTop w:val="0"/>
              <w:marBottom w:val="0"/>
              <w:divBdr>
                <w:top w:val="none" w:sz="0" w:space="0" w:color="auto"/>
                <w:left w:val="none" w:sz="0" w:space="0" w:color="auto"/>
                <w:bottom w:val="none" w:sz="0" w:space="0" w:color="auto"/>
                <w:right w:val="none" w:sz="0" w:space="0" w:color="auto"/>
              </w:divBdr>
            </w:div>
            <w:div w:id="897401512">
              <w:marLeft w:val="0"/>
              <w:marRight w:val="0"/>
              <w:marTop w:val="0"/>
              <w:marBottom w:val="0"/>
              <w:divBdr>
                <w:top w:val="none" w:sz="0" w:space="0" w:color="auto"/>
                <w:left w:val="none" w:sz="0" w:space="0" w:color="auto"/>
                <w:bottom w:val="none" w:sz="0" w:space="0" w:color="auto"/>
                <w:right w:val="none" w:sz="0" w:space="0" w:color="auto"/>
              </w:divBdr>
            </w:div>
            <w:div w:id="967514327">
              <w:marLeft w:val="0"/>
              <w:marRight w:val="0"/>
              <w:marTop w:val="0"/>
              <w:marBottom w:val="0"/>
              <w:divBdr>
                <w:top w:val="none" w:sz="0" w:space="0" w:color="auto"/>
                <w:left w:val="none" w:sz="0" w:space="0" w:color="auto"/>
                <w:bottom w:val="none" w:sz="0" w:space="0" w:color="auto"/>
                <w:right w:val="none" w:sz="0" w:space="0" w:color="auto"/>
              </w:divBdr>
            </w:div>
            <w:div w:id="75904245">
              <w:marLeft w:val="0"/>
              <w:marRight w:val="0"/>
              <w:marTop w:val="0"/>
              <w:marBottom w:val="0"/>
              <w:divBdr>
                <w:top w:val="none" w:sz="0" w:space="0" w:color="auto"/>
                <w:left w:val="none" w:sz="0" w:space="0" w:color="auto"/>
                <w:bottom w:val="none" w:sz="0" w:space="0" w:color="auto"/>
                <w:right w:val="none" w:sz="0" w:space="0" w:color="auto"/>
              </w:divBdr>
            </w:div>
            <w:div w:id="635254497">
              <w:marLeft w:val="0"/>
              <w:marRight w:val="0"/>
              <w:marTop w:val="0"/>
              <w:marBottom w:val="0"/>
              <w:divBdr>
                <w:top w:val="none" w:sz="0" w:space="0" w:color="auto"/>
                <w:left w:val="none" w:sz="0" w:space="0" w:color="auto"/>
                <w:bottom w:val="none" w:sz="0" w:space="0" w:color="auto"/>
                <w:right w:val="none" w:sz="0" w:space="0" w:color="auto"/>
              </w:divBdr>
            </w:div>
            <w:div w:id="1923835807">
              <w:marLeft w:val="0"/>
              <w:marRight w:val="0"/>
              <w:marTop w:val="0"/>
              <w:marBottom w:val="0"/>
              <w:divBdr>
                <w:top w:val="none" w:sz="0" w:space="0" w:color="auto"/>
                <w:left w:val="none" w:sz="0" w:space="0" w:color="auto"/>
                <w:bottom w:val="none" w:sz="0" w:space="0" w:color="auto"/>
                <w:right w:val="none" w:sz="0" w:space="0" w:color="auto"/>
              </w:divBdr>
            </w:div>
            <w:div w:id="548997483">
              <w:marLeft w:val="0"/>
              <w:marRight w:val="0"/>
              <w:marTop w:val="0"/>
              <w:marBottom w:val="0"/>
              <w:divBdr>
                <w:top w:val="none" w:sz="0" w:space="0" w:color="auto"/>
                <w:left w:val="none" w:sz="0" w:space="0" w:color="auto"/>
                <w:bottom w:val="none" w:sz="0" w:space="0" w:color="auto"/>
                <w:right w:val="none" w:sz="0" w:space="0" w:color="auto"/>
              </w:divBdr>
              <w:divsChild>
                <w:div w:id="1708607163">
                  <w:marLeft w:val="0"/>
                  <w:marRight w:val="0"/>
                  <w:marTop w:val="0"/>
                  <w:marBottom w:val="0"/>
                  <w:divBdr>
                    <w:top w:val="none" w:sz="0" w:space="0" w:color="auto"/>
                    <w:left w:val="none" w:sz="0" w:space="0" w:color="auto"/>
                    <w:bottom w:val="none" w:sz="0" w:space="0" w:color="auto"/>
                    <w:right w:val="none" w:sz="0" w:space="0" w:color="auto"/>
                  </w:divBdr>
                  <w:divsChild>
                    <w:div w:id="418064695">
                      <w:marLeft w:val="0"/>
                      <w:marRight w:val="0"/>
                      <w:marTop w:val="0"/>
                      <w:marBottom w:val="0"/>
                      <w:divBdr>
                        <w:top w:val="none" w:sz="0" w:space="0" w:color="auto"/>
                        <w:left w:val="none" w:sz="0" w:space="0" w:color="auto"/>
                        <w:bottom w:val="none" w:sz="0" w:space="0" w:color="auto"/>
                        <w:right w:val="none" w:sz="0" w:space="0" w:color="auto"/>
                      </w:divBdr>
                      <w:divsChild>
                        <w:div w:id="1454978946">
                          <w:marLeft w:val="0"/>
                          <w:marRight w:val="0"/>
                          <w:marTop w:val="0"/>
                          <w:marBottom w:val="0"/>
                          <w:divBdr>
                            <w:top w:val="none" w:sz="0" w:space="0" w:color="auto"/>
                            <w:left w:val="none" w:sz="0" w:space="0" w:color="auto"/>
                            <w:bottom w:val="none" w:sz="0" w:space="0" w:color="auto"/>
                            <w:right w:val="none" w:sz="0" w:space="0" w:color="auto"/>
                          </w:divBdr>
                        </w:div>
                      </w:divsChild>
                    </w:div>
                    <w:div w:id="9960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4077">
              <w:marLeft w:val="0"/>
              <w:marRight w:val="0"/>
              <w:marTop w:val="0"/>
              <w:marBottom w:val="0"/>
              <w:divBdr>
                <w:top w:val="none" w:sz="0" w:space="0" w:color="auto"/>
                <w:left w:val="none" w:sz="0" w:space="0" w:color="auto"/>
                <w:bottom w:val="none" w:sz="0" w:space="0" w:color="auto"/>
                <w:right w:val="none" w:sz="0" w:space="0" w:color="auto"/>
              </w:divBdr>
            </w:div>
            <w:div w:id="999774745">
              <w:marLeft w:val="0"/>
              <w:marRight w:val="0"/>
              <w:marTop w:val="0"/>
              <w:marBottom w:val="0"/>
              <w:divBdr>
                <w:top w:val="none" w:sz="0" w:space="0" w:color="auto"/>
                <w:left w:val="none" w:sz="0" w:space="0" w:color="auto"/>
                <w:bottom w:val="none" w:sz="0" w:space="0" w:color="auto"/>
                <w:right w:val="none" w:sz="0" w:space="0" w:color="auto"/>
              </w:divBdr>
            </w:div>
            <w:div w:id="478763118">
              <w:marLeft w:val="0"/>
              <w:marRight w:val="0"/>
              <w:marTop w:val="0"/>
              <w:marBottom w:val="0"/>
              <w:divBdr>
                <w:top w:val="none" w:sz="0" w:space="0" w:color="auto"/>
                <w:left w:val="none" w:sz="0" w:space="0" w:color="auto"/>
                <w:bottom w:val="none" w:sz="0" w:space="0" w:color="auto"/>
                <w:right w:val="none" w:sz="0" w:space="0" w:color="auto"/>
              </w:divBdr>
            </w:div>
            <w:div w:id="236521063">
              <w:marLeft w:val="0"/>
              <w:marRight w:val="0"/>
              <w:marTop w:val="0"/>
              <w:marBottom w:val="0"/>
              <w:divBdr>
                <w:top w:val="none" w:sz="0" w:space="0" w:color="auto"/>
                <w:left w:val="none" w:sz="0" w:space="0" w:color="auto"/>
                <w:bottom w:val="none" w:sz="0" w:space="0" w:color="auto"/>
                <w:right w:val="none" w:sz="0" w:space="0" w:color="auto"/>
              </w:divBdr>
            </w:div>
            <w:div w:id="621620549">
              <w:marLeft w:val="0"/>
              <w:marRight w:val="0"/>
              <w:marTop w:val="0"/>
              <w:marBottom w:val="0"/>
              <w:divBdr>
                <w:top w:val="none" w:sz="0" w:space="0" w:color="auto"/>
                <w:left w:val="none" w:sz="0" w:space="0" w:color="auto"/>
                <w:bottom w:val="none" w:sz="0" w:space="0" w:color="auto"/>
                <w:right w:val="none" w:sz="0" w:space="0" w:color="auto"/>
              </w:divBdr>
            </w:div>
            <w:div w:id="1384867059">
              <w:marLeft w:val="0"/>
              <w:marRight w:val="0"/>
              <w:marTop w:val="0"/>
              <w:marBottom w:val="0"/>
              <w:divBdr>
                <w:top w:val="none" w:sz="0" w:space="0" w:color="auto"/>
                <w:left w:val="none" w:sz="0" w:space="0" w:color="auto"/>
                <w:bottom w:val="none" w:sz="0" w:space="0" w:color="auto"/>
                <w:right w:val="none" w:sz="0" w:space="0" w:color="auto"/>
              </w:divBdr>
            </w:div>
            <w:div w:id="1526361908">
              <w:marLeft w:val="0"/>
              <w:marRight w:val="0"/>
              <w:marTop w:val="0"/>
              <w:marBottom w:val="0"/>
              <w:divBdr>
                <w:top w:val="none" w:sz="0" w:space="0" w:color="auto"/>
                <w:left w:val="none" w:sz="0" w:space="0" w:color="auto"/>
                <w:bottom w:val="none" w:sz="0" w:space="0" w:color="auto"/>
                <w:right w:val="none" w:sz="0" w:space="0" w:color="auto"/>
              </w:divBdr>
            </w:div>
            <w:div w:id="1304891377">
              <w:marLeft w:val="0"/>
              <w:marRight w:val="0"/>
              <w:marTop w:val="0"/>
              <w:marBottom w:val="0"/>
              <w:divBdr>
                <w:top w:val="none" w:sz="0" w:space="0" w:color="auto"/>
                <w:left w:val="none" w:sz="0" w:space="0" w:color="auto"/>
                <w:bottom w:val="none" w:sz="0" w:space="0" w:color="auto"/>
                <w:right w:val="none" w:sz="0" w:space="0" w:color="auto"/>
              </w:divBdr>
            </w:div>
            <w:div w:id="909582817">
              <w:marLeft w:val="0"/>
              <w:marRight w:val="0"/>
              <w:marTop w:val="0"/>
              <w:marBottom w:val="0"/>
              <w:divBdr>
                <w:top w:val="none" w:sz="0" w:space="0" w:color="auto"/>
                <w:left w:val="none" w:sz="0" w:space="0" w:color="auto"/>
                <w:bottom w:val="none" w:sz="0" w:space="0" w:color="auto"/>
                <w:right w:val="none" w:sz="0" w:space="0" w:color="auto"/>
              </w:divBdr>
              <w:divsChild>
                <w:div w:id="311833498">
                  <w:marLeft w:val="0"/>
                  <w:marRight w:val="0"/>
                  <w:marTop w:val="0"/>
                  <w:marBottom w:val="0"/>
                  <w:divBdr>
                    <w:top w:val="none" w:sz="0" w:space="0" w:color="auto"/>
                    <w:left w:val="none" w:sz="0" w:space="0" w:color="auto"/>
                    <w:bottom w:val="none" w:sz="0" w:space="0" w:color="auto"/>
                    <w:right w:val="none" w:sz="0" w:space="0" w:color="auto"/>
                  </w:divBdr>
                  <w:divsChild>
                    <w:div w:id="1519854028">
                      <w:marLeft w:val="0"/>
                      <w:marRight w:val="0"/>
                      <w:marTop w:val="0"/>
                      <w:marBottom w:val="0"/>
                      <w:divBdr>
                        <w:top w:val="none" w:sz="0" w:space="0" w:color="auto"/>
                        <w:left w:val="none" w:sz="0" w:space="0" w:color="auto"/>
                        <w:bottom w:val="none" w:sz="0" w:space="0" w:color="auto"/>
                        <w:right w:val="none" w:sz="0" w:space="0" w:color="auto"/>
                      </w:divBdr>
                      <w:divsChild>
                        <w:div w:id="269893565">
                          <w:marLeft w:val="0"/>
                          <w:marRight w:val="0"/>
                          <w:marTop w:val="0"/>
                          <w:marBottom w:val="0"/>
                          <w:divBdr>
                            <w:top w:val="none" w:sz="0" w:space="0" w:color="auto"/>
                            <w:left w:val="none" w:sz="0" w:space="0" w:color="auto"/>
                            <w:bottom w:val="none" w:sz="0" w:space="0" w:color="auto"/>
                            <w:right w:val="none" w:sz="0" w:space="0" w:color="auto"/>
                          </w:divBdr>
                        </w:div>
                      </w:divsChild>
                    </w:div>
                    <w:div w:id="7787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826">
              <w:marLeft w:val="0"/>
              <w:marRight w:val="0"/>
              <w:marTop w:val="0"/>
              <w:marBottom w:val="0"/>
              <w:divBdr>
                <w:top w:val="none" w:sz="0" w:space="0" w:color="auto"/>
                <w:left w:val="none" w:sz="0" w:space="0" w:color="auto"/>
                <w:bottom w:val="none" w:sz="0" w:space="0" w:color="auto"/>
                <w:right w:val="none" w:sz="0" w:space="0" w:color="auto"/>
              </w:divBdr>
            </w:div>
            <w:div w:id="1724018032">
              <w:marLeft w:val="0"/>
              <w:marRight w:val="0"/>
              <w:marTop w:val="0"/>
              <w:marBottom w:val="0"/>
              <w:divBdr>
                <w:top w:val="none" w:sz="0" w:space="0" w:color="auto"/>
                <w:left w:val="none" w:sz="0" w:space="0" w:color="auto"/>
                <w:bottom w:val="none" w:sz="0" w:space="0" w:color="auto"/>
                <w:right w:val="none" w:sz="0" w:space="0" w:color="auto"/>
              </w:divBdr>
            </w:div>
            <w:div w:id="329212155">
              <w:marLeft w:val="0"/>
              <w:marRight w:val="0"/>
              <w:marTop w:val="0"/>
              <w:marBottom w:val="0"/>
              <w:divBdr>
                <w:top w:val="none" w:sz="0" w:space="0" w:color="auto"/>
                <w:left w:val="none" w:sz="0" w:space="0" w:color="auto"/>
                <w:bottom w:val="none" w:sz="0" w:space="0" w:color="auto"/>
                <w:right w:val="none" w:sz="0" w:space="0" w:color="auto"/>
              </w:divBdr>
            </w:div>
            <w:div w:id="795828628">
              <w:marLeft w:val="0"/>
              <w:marRight w:val="0"/>
              <w:marTop w:val="0"/>
              <w:marBottom w:val="0"/>
              <w:divBdr>
                <w:top w:val="none" w:sz="0" w:space="0" w:color="auto"/>
                <w:left w:val="none" w:sz="0" w:space="0" w:color="auto"/>
                <w:bottom w:val="none" w:sz="0" w:space="0" w:color="auto"/>
                <w:right w:val="none" w:sz="0" w:space="0" w:color="auto"/>
              </w:divBdr>
            </w:div>
            <w:div w:id="276261501">
              <w:marLeft w:val="0"/>
              <w:marRight w:val="0"/>
              <w:marTop w:val="0"/>
              <w:marBottom w:val="0"/>
              <w:divBdr>
                <w:top w:val="none" w:sz="0" w:space="0" w:color="auto"/>
                <w:left w:val="none" w:sz="0" w:space="0" w:color="auto"/>
                <w:bottom w:val="none" w:sz="0" w:space="0" w:color="auto"/>
                <w:right w:val="none" w:sz="0" w:space="0" w:color="auto"/>
              </w:divBdr>
            </w:div>
            <w:div w:id="1822383537">
              <w:marLeft w:val="0"/>
              <w:marRight w:val="0"/>
              <w:marTop w:val="0"/>
              <w:marBottom w:val="0"/>
              <w:divBdr>
                <w:top w:val="none" w:sz="0" w:space="0" w:color="auto"/>
                <w:left w:val="none" w:sz="0" w:space="0" w:color="auto"/>
                <w:bottom w:val="none" w:sz="0" w:space="0" w:color="auto"/>
                <w:right w:val="none" w:sz="0" w:space="0" w:color="auto"/>
              </w:divBdr>
            </w:div>
            <w:div w:id="1840191680">
              <w:marLeft w:val="0"/>
              <w:marRight w:val="0"/>
              <w:marTop w:val="0"/>
              <w:marBottom w:val="0"/>
              <w:divBdr>
                <w:top w:val="none" w:sz="0" w:space="0" w:color="auto"/>
                <w:left w:val="none" w:sz="0" w:space="0" w:color="auto"/>
                <w:bottom w:val="none" w:sz="0" w:space="0" w:color="auto"/>
                <w:right w:val="none" w:sz="0" w:space="0" w:color="auto"/>
              </w:divBdr>
            </w:div>
            <w:div w:id="189992517">
              <w:marLeft w:val="0"/>
              <w:marRight w:val="0"/>
              <w:marTop w:val="0"/>
              <w:marBottom w:val="0"/>
              <w:divBdr>
                <w:top w:val="none" w:sz="0" w:space="0" w:color="auto"/>
                <w:left w:val="none" w:sz="0" w:space="0" w:color="auto"/>
                <w:bottom w:val="none" w:sz="0" w:space="0" w:color="auto"/>
                <w:right w:val="none" w:sz="0" w:space="0" w:color="auto"/>
              </w:divBdr>
            </w:div>
            <w:div w:id="1026785108">
              <w:marLeft w:val="0"/>
              <w:marRight w:val="0"/>
              <w:marTop w:val="0"/>
              <w:marBottom w:val="0"/>
              <w:divBdr>
                <w:top w:val="none" w:sz="0" w:space="0" w:color="auto"/>
                <w:left w:val="none" w:sz="0" w:space="0" w:color="auto"/>
                <w:bottom w:val="none" w:sz="0" w:space="0" w:color="auto"/>
                <w:right w:val="none" w:sz="0" w:space="0" w:color="auto"/>
              </w:divBdr>
              <w:divsChild>
                <w:div w:id="1559508891">
                  <w:marLeft w:val="0"/>
                  <w:marRight w:val="0"/>
                  <w:marTop w:val="0"/>
                  <w:marBottom w:val="0"/>
                  <w:divBdr>
                    <w:top w:val="none" w:sz="0" w:space="0" w:color="auto"/>
                    <w:left w:val="none" w:sz="0" w:space="0" w:color="auto"/>
                    <w:bottom w:val="none" w:sz="0" w:space="0" w:color="auto"/>
                    <w:right w:val="none" w:sz="0" w:space="0" w:color="auto"/>
                  </w:divBdr>
                  <w:divsChild>
                    <w:div w:id="676075903">
                      <w:marLeft w:val="0"/>
                      <w:marRight w:val="0"/>
                      <w:marTop w:val="0"/>
                      <w:marBottom w:val="0"/>
                      <w:divBdr>
                        <w:top w:val="none" w:sz="0" w:space="0" w:color="auto"/>
                        <w:left w:val="none" w:sz="0" w:space="0" w:color="auto"/>
                        <w:bottom w:val="none" w:sz="0" w:space="0" w:color="auto"/>
                        <w:right w:val="none" w:sz="0" w:space="0" w:color="auto"/>
                      </w:divBdr>
                      <w:divsChild>
                        <w:div w:id="1713337577">
                          <w:marLeft w:val="0"/>
                          <w:marRight w:val="0"/>
                          <w:marTop w:val="0"/>
                          <w:marBottom w:val="0"/>
                          <w:divBdr>
                            <w:top w:val="none" w:sz="0" w:space="0" w:color="auto"/>
                            <w:left w:val="none" w:sz="0" w:space="0" w:color="auto"/>
                            <w:bottom w:val="none" w:sz="0" w:space="0" w:color="auto"/>
                            <w:right w:val="none" w:sz="0" w:space="0" w:color="auto"/>
                          </w:divBdr>
                        </w:div>
                      </w:divsChild>
                    </w:div>
                    <w:div w:id="10533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602">
              <w:marLeft w:val="0"/>
              <w:marRight w:val="0"/>
              <w:marTop w:val="0"/>
              <w:marBottom w:val="0"/>
              <w:divBdr>
                <w:top w:val="none" w:sz="0" w:space="0" w:color="auto"/>
                <w:left w:val="none" w:sz="0" w:space="0" w:color="auto"/>
                <w:bottom w:val="none" w:sz="0" w:space="0" w:color="auto"/>
                <w:right w:val="none" w:sz="0" w:space="0" w:color="auto"/>
              </w:divBdr>
            </w:div>
            <w:div w:id="1364554934">
              <w:marLeft w:val="0"/>
              <w:marRight w:val="0"/>
              <w:marTop w:val="0"/>
              <w:marBottom w:val="0"/>
              <w:divBdr>
                <w:top w:val="none" w:sz="0" w:space="0" w:color="auto"/>
                <w:left w:val="none" w:sz="0" w:space="0" w:color="auto"/>
                <w:bottom w:val="none" w:sz="0" w:space="0" w:color="auto"/>
                <w:right w:val="none" w:sz="0" w:space="0" w:color="auto"/>
              </w:divBdr>
            </w:div>
            <w:div w:id="585923093">
              <w:marLeft w:val="0"/>
              <w:marRight w:val="0"/>
              <w:marTop w:val="0"/>
              <w:marBottom w:val="0"/>
              <w:divBdr>
                <w:top w:val="none" w:sz="0" w:space="0" w:color="auto"/>
                <w:left w:val="none" w:sz="0" w:space="0" w:color="auto"/>
                <w:bottom w:val="none" w:sz="0" w:space="0" w:color="auto"/>
                <w:right w:val="none" w:sz="0" w:space="0" w:color="auto"/>
              </w:divBdr>
            </w:div>
            <w:div w:id="434905572">
              <w:marLeft w:val="0"/>
              <w:marRight w:val="0"/>
              <w:marTop w:val="0"/>
              <w:marBottom w:val="0"/>
              <w:divBdr>
                <w:top w:val="none" w:sz="0" w:space="0" w:color="auto"/>
                <w:left w:val="none" w:sz="0" w:space="0" w:color="auto"/>
                <w:bottom w:val="none" w:sz="0" w:space="0" w:color="auto"/>
                <w:right w:val="none" w:sz="0" w:space="0" w:color="auto"/>
              </w:divBdr>
            </w:div>
            <w:div w:id="1178620098">
              <w:marLeft w:val="0"/>
              <w:marRight w:val="0"/>
              <w:marTop w:val="0"/>
              <w:marBottom w:val="0"/>
              <w:divBdr>
                <w:top w:val="none" w:sz="0" w:space="0" w:color="auto"/>
                <w:left w:val="none" w:sz="0" w:space="0" w:color="auto"/>
                <w:bottom w:val="none" w:sz="0" w:space="0" w:color="auto"/>
                <w:right w:val="none" w:sz="0" w:space="0" w:color="auto"/>
              </w:divBdr>
            </w:div>
            <w:div w:id="1047530072">
              <w:marLeft w:val="0"/>
              <w:marRight w:val="0"/>
              <w:marTop w:val="0"/>
              <w:marBottom w:val="0"/>
              <w:divBdr>
                <w:top w:val="none" w:sz="0" w:space="0" w:color="auto"/>
                <w:left w:val="none" w:sz="0" w:space="0" w:color="auto"/>
                <w:bottom w:val="none" w:sz="0" w:space="0" w:color="auto"/>
                <w:right w:val="none" w:sz="0" w:space="0" w:color="auto"/>
              </w:divBdr>
            </w:div>
            <w:div w:id="1228229433">
              <w:marLeft w:val="0"/>
              <w:marRight w:val="0"/>
              <w:marTop w:val="0"/>
              <w:marBottom w:val="0"/>
              <w:divBdr>
                <w:top w:val="none" w:sz="0" w:space="0" w:color="auto"/>
                <w:left w:val="none" w:sz="0" w:space="0" w:color="auto"/>
                <w:bottom w:val="none" w:sz="0" w:space="0" w:color="auto"/>
                <w:right w:val="none" w:sz="0" w:space="0" w:color="auto"/>
              </w:divBdr>
              <w:divsChild>
                <w:div w:id="104925907">
                  <w:marLeft w:val="0"/>
                  <w:marRight w:val="0"/>
                  <w:marTop w:val="0"/>
                  <w:marBottom w:val="0"/>
                  <w:divBdr>
                    <w:top w:val="none" w:sz="0" w:space="0" w:color="auto"/>
                    <w:left w:val="none" w:sz="0" w:space="0" w:color="auto"/>
                    <w:bottom w:val="none" w:sz="0" w:space="0" w:color="auto"/>
                    <w:right w:val="none" w:sz="0" w:space="0" w:color="auto"/>
                  </w:divBdr>
                </w:div>
              </w:divsChild>
            </w:div>
            <w:div w:id="309679749">
              <w:marLeft w:val="0"/>
              <w:marRight w:val="0"/>
              <w:marTop w:val="0"/>
              <w:marBottom w:val="0"/>
              <w:divBdr>
                <w:top w:val="none" w:sz="0" w:space="0" w:color="auto"/>
                <w:left w:val="none" w:sz="0" w:space="0" w:color="auto"/>
                <w:bottom w:val="none" w:sz="0" w:space="0" w:color="auto"/>
                <w:right w:val="none" w:sz="0" w:space="0" w:color="auto"/>
              </w:divBdr>
              <w:divsChild>
                <w:div w:id="19927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4229">
          <w:marLeft w:val="0"/>
          <w:marRight w:val="0"/>
          <w:marTop w:val="0"/>
          <w:marBottom w:val="0"/>
          <w:divBdr>
            <w:top w:val="none" w:sz="0" w:space="0" w:color="auto"/>
            <w:left w:val="none" w:sz="0" w:space="0" w:color="auto"/>
            <w:bottom w:val="none" w:sz="0" w:space="0" w:color="auto"/>
            <w:right w:val="none" w:sz="0" w:space="0" w:color="auto"/>
          </w:divBdr>
          <w:divsChild>
            <w:div w:id="1358964402">
              <w:marLeft w:val="0"/>
              <w:marRight w:val="0"/>
              <w:marTop w:val="0"/>
              <w:marBottom w:val="0"/>
              <w:divBdr>
                <w:top w:val="none" w:sz="0" w:space="0" w:color="auto"/>
                <w:left w:val="none" w:sz="0" w:space="0" w:color="auto"/>
                <w:bottom w:val="none" w:sz="0" w:space="0" w:color="auto"/>
                <w:right w:val="none" w:sz="0" w:space="0" w:color="auto"/>
              </w:divBdr>
              <w:divsChild>
                <w:div w:id="1850831858">
                  <w:marLeft w:val="0"/>
                  <w:marRight w:val="0"/>
                  <w:marTop w:val="0"/>
                  <w:marBottom w:val="0"/>
                  <w:divBdr>
                    <w:top w:val="none" w:sz="0" w:space="0" w:color="auto"/>
                    <w:left w:val="none" w:sz="0" w:space="0" w:color="auto"/>
                    <w:bottom w:val="none" w:sz="0" w:space="0" w:color="auto"/>
                    <w:right w:val="none" w:sz="0" w:space="0" w:color="auto"/>
                  </w:divBdr>
                </w:div>
                <w:div w:id="59907286">
                  <w:marLeft w:val="0"/>
                  <w:marRight w:val="0"/>
                  <w:marTop w:val="0"/>
                  <w:marBottom w:val="0"/>
                  <w:divBdr>
                    <w:top w:val="none" w:sz="0" w:space="0" w:color="auto"/>
                    <w:left w:val="none" w:sz="0" w:space="0" w:color="auto"/>
                    <w:bottom w:val="none" w:sz="0" w:space="0" w:color="auto"/>
                    <w:right w:val="none" w:sz="0" w:space="0" w:color="auto"/>
                  </w:divBdr>
                  <w:divsChild>
                    <w:div w:id="1023017203">
                      <w:marLeft w:val="0"/>
                      <w:marRight w:val="0"/>
                      <w:marTop w:val="0"/>
                      <w:marBottom w:val="0"/>
                      <w:divBdr>
                        <w:top w:val="none" w:sz="0" w:space="0" w:color="auto"/>
                        <w:left w:val="none" w:sz="0" w:space="0" w:color="auto"/>
                        <w:bottom w:val="none" w:sz="0" w:space="0" w:color="auto"/>
                        <w:right w:val="none" w:sz="0" w:space="0" w:color="auto"/>
                      </w:divBdr>
                    </w:div>
                  </w:divsChild>
                </w:div>
                <w:div w:id="2096969525">
                  <w:marLeft w:val="0"/>
                  <w:marRight w:val="0"/>
                  <w:marTop w:val="0"/>
                  <w:marBottom w:val="0"/>
                  <w:divBdr>
                    <w:top w:val="none" w:sz="0" w:space="0" w:color="auto"/>
                    <w:left w:val="none" w:sz="0" w:space="0" w:color="auto"/>
                    <w:bottom w:val="none" w:sz="0" w:space="0" w:color="auto"/>
                    <w:right w:val="none" w:sz="0" w:space="0" w:color="auto"/>
                  </w:divBdr>
                  <w:divsChild>
                    <w:div w:id="1166166645">
                      <w:marLeft w:val="0"/>
                      <w:marRight w:val="0"/>
                      <w:marTop w:val="0"/>
                      <w:marBottom w:val="0"/>
                      <w:divBdr>
                        <w:top w:val="none" w:sz="0" w:space="0" w:color="auto"/>
                        <w:left w:val="none" w:sz="0" w:space="0" w:color="auto"/>
                        <w:bottom w:val="none" w:sz="0" w:space="0" w:color="auto"/>
                        <w:right w:val="none" w:sz="0" w:space="0" w:color="auto"/>
                      </w:divBdr>
                    </w:div>
                  </w:divsChild>
                </w:div>
                <w:div w:id="1106465863">
                  <w:marLeft w:val="0"/>
                  <w:marRight w:val="0"/>
                  <w:marTop w:val="0"/>
                  <w:marBottom w:val="0"/>
                  <w:divBdr>
                    <w:top w:val="none" w:sz="0" w:space="0" w:color="auto"/>
                    <w:left w:val="none" w:sz="0" w:space="0" w:color="auto"/>
                    <w:bottom w:val="none" w:sz="0" w:space="0" w:color="auto"/>
                    <w:right w:val="none" w:sz="0" w:space="0" w:color="auto"/>
                  </w:divBdr>
                  <w:divsChild>
                    <w:div w:id="2029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8240">
              <w:marLeft w:val="0"/>
              <w:marRight w:val="0"/>
              <w:marTop w:val="0"/>
              <w:marBottom w:val="0"/>
              <w:divBdr>
                <w:top w:val="none" w:sz="0" w:space="0" w:color="auto"/>
                <w:left w:val="none" w:sz="0" w:space="0" w:color="auto"/>
                <w:bottom w:val="none" w:sz="0" w:space="0" w:color="auto"/>
                <w:right w:val="none" w:sz="0" w:space="0" w:color="auto"/>
              </w:divBdr>
              <w:divsChild>
                <w:div w:id="27806155">
                  <w:marLeft w:val="0"/>
                  <w:marRight w:val="0"/>
                  <w:marTop w:val="0"/>
                  <w:marBottom w:val="0"/>
                  <w:divBdr>
                    <w:top w:val="none" w:sz="0" w:space="0" w:color="auto"/>
                    <w:left w:val="none" w:sz="0" w:space="0" w:color="auto"/>
                    <w:bottom w:val="none" w:sz="0" w:space="0" w:color="auto"/>
                    <w:right w:val="none" w:sz="0" w:space="0" w:color="auto"/>
                  </w:divBdr>
                </w:div>
                <w:div w:id="1316494332">
                  <w:marLeft w:val="0"/>
                  <w:marRight w:val="0"/>
                  <w:marTop w:val="0"/>
                  <w:marBottom w:val="0"/>
                  <w:divBdr>
                    <w:top w:val="none" w:sz="0" w:space="0" w:color="auto"/>
                    <w:left w:val="none" w:sz="0" w:space="0" w:color="auto"/>
                    <w:bottom w:val="none" w:sz="0" w:space="0" w:color="auto"/>
                    <w:right w:val="none" w:sz="0" w:space="0" w:color="auto"/>
                  </w:divBdr>
                  <w:divsChild>
                    <w:div w:id="2017417972">
                      <w:marLeft w:val="0"/>
                      <w:marRight w:val="0"/>
                      <w:marTop w:val="0"/>
                      <w:marBottom w:val="0"/>
                      <w:divBdr>
                        <w:top w:val="none" w:sz="0" w:space="0" w:color="auto"/>
                        <w:left w:val="none" w:sz="0" w:space="0" w:color="auto"/>
                        <w:bottom w:val="none" w:sz="0" w:space="0" w:color="auto"/>
                        <w:right w:val="none" w:sz="0" w:space="0" w:color="auto"/>
                      </w:divBdr>
                      <w:divsChild>
                        <w:div w:id="764348012">
                          <w:marLeft w:val="0"/>
                          <w:marRight w:val="0"/>
                          <w:marTop w:val="0"/>
                          <w:marBottom w:val="0"/>
                          <w:divBdr>
                            <w:top w:val="none" w:sz="0" w:space="0" w:color="auto"/>
                            <w:left w:val="none" w:sz="0" w:space="0" w:color="auto"/>
                            <w:bottom w:val="none" w:sz="0" w:space="0" w:color="auto"/>
                            <w:right w:val="none" w:sz="0" w:space="0" w:color="auto"/>
                          </w:divBdr>
                          <w:divsChild>
                            <w:div w:id="854803532">
                              <w:marLeft w:val="0"/>
                              <w:marRight w:val="0"/>
                              <w:marTop w:val="0"/>
                              <w:marBottom w:val="0"/>
                              <w:divBdr>
                                <w:top w:val="none" w:sz="0" w:space="0" w:color="auto"/>
                                <w:left w:val="none" w:sz="0" w:space="0" w:color="auto"/>
                                <w:bottom w:val="none" w:sz="0" w:space="0" w:color="auto"/>
                                <w:right w:val="none" w:sz="0" w:space="0" w:color="auto"/>
                              </w:divBdr>
                              <w:divsChild>
                                <w:div w:id="852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hyperlink" Target="https://www.bbc.com/mundo/noticias-internacional-42265608" TargetMode="External"/><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BFAF-924A-425C-9A8F-35A4B941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2240</Words>
  <Characters>12325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SANTIZO</dc:creator>
  <cp:keywords/>
  <dc:description/>
  <cp:lastModifiedBy>KARIN SANTIZO</cp:lastModifiedBy>
  <cp:revision>2</cp:revision>
  <dcterms:created xsi:type="dcterms:W3CDTF">2021-04-29T03:36:00Z</dcterms:created>
  <dcterms:modified xsi:type="dcterms:W3CDTF">2021-04-29T17:40:00Z</dcterms:modified>
</cp:coreProperties>
</file>