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C4" w:rsidRPr="00B710C4" w:rsidRDefault="00B710C4" w:rsidP="00B710C4">
      <w:pPr>
        <w:spacing w:before="525" w:after="360" w:line="495" w:lineRule="atLeast"/>
        <w:ind w:left="30"/>
        <w:jc w:val="both"/>
        <w:outlineLvl w:val="1"/>
        <w:rPr>
          <w:rFonts w:ascii="AR CENA" w:eastAsia="Times New Roman" w:hAnsi="AR CENA" w:cs="Arial"/>
          <w:b/>
          <w:bCs/>
          <w:color w:val="FF0000"/>
          <w:spacing w:val="-15"/>
          <w:sz w:val="52"/>
          <w:szCs w:val="41"/>
          <w:lang w:eastAsia="es-GT"/>
        </w:rPr>
      </w:pPr>
      <w:r w:rsidRPr="00B710C4">
        <w:rPr>
          <w:rFonts w:ascii="AR CENA" w:eastAsia="Times New Roman" w:hAnsi="AR CENA" w:cs="Arial"/>
          <w:b/>
          <w:bCs/>
          <w:color w:val="FF0000"/>
          <w:spacing w:val="-15"/>
          <w:sz w:val="52"/>
          <w:szCs w:val="41"/>
          <w:lang w:eastAsia="es-GT"/>
        </w:rPr>
        <w:t>¿Qué es el modelo atómico de Rutherford?</w:t>
      </w:r>
    </w:p>
    <w:p w:rsidR="00980F27" w:rsidRPr="00B710C4" w:rsidRDefault="00B710C4" w:rsidP="00B710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B710C4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El modelo atómico de Rutherford, como su nombre lo indica, fue </w:t>
      </w:r>
      <w:r w:rsidRPr="00B710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GT"/>
        </w:rPr>
        <w:t>uno de los modelos propuestos para explicar la </w:t>
      </w:r>
      <w:hyperlink r:id="rId5" w:history="1">
        <w:r w:rsidRPr="00B710C4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s-GT"/>
          </w:rPr>
          <w:t>estructura</w:t>
        </w:r>
      </w:hyperlink>
      <w:r w:rsidRPr="00B710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GT"/>
        </w:rPr>
        <w:t> interna del </w:t>
      </w:r>
      <w:hyperlink r:id="rId6" w:history="1">
        <w:r w:rsidRPr="00B710C4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s-GT"/>
          </w:rPr>
          <w:t>átomo</w:t>
        </w:r>
      </w:hyperlink>
      <w:r w:rsidRPr="00B710C4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 En 1911 el químico y físico británico Ernesto Rutherford propuso este modelo a partir de los resultados de su </w:t>
      </w:r>
      <w:hyperlink r:id="rId7" w:history="1">
        <w:r w:rsidRPr="00B710C4">
          <w:rPr>
            <w:rFonts w:ascii="Arial" w:eastAsia="Times New Roman" w:hAnsi="Arial" w:cs="Arial"/>
            <w:color w:val="000000"/>
            <w:sz w:val="24"/>
            <w:szCs w:val="24"/>
            <w:lang w:eastAsia="es-GT"/>
          </w:rPr>
          <w:t>experimentación</w:t>
        </w:r>
      </w:hyperlink>
      <w:r w:rsidRPr="00B710C4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con láminas de oro.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Este modelo constituyó un quiebre con modelos anteriores como el Modelo atómico de Dalton y el modelo atómico de Thompson, y un paso hacia adelante respecto al modelo actualmente aceptado.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En su </w:t>
      </w:r>
      <w:hyperlink r:id="rId8" w:history="1">
        <w:r w:rsidRPr="00B710C4">
          <w:rPr>
            <w:rStyle w:val="Hipervnculo"/>
            <w:rFonts w:ascii="Arial" w:hAnsi="Arial" w:cs="Arial"/>
            <w:color w:val="000000"/>
            <w:u w:val="none"/>
          </w:rPr>
          <w:t>modelo atómico</w:t>
        </w:r>
      </w:hyperlink>
      <w:r w:rsidRPr="00B710C4">
        <w:rPr>
          <w:rFonts w:ascii="Arial" w:hAnsi="Arial" w:cs="Arial"/>
          <w:color w:val="000000"/>
        </w:rPr>
        <w:t>, Rutherford propuso que </w:t>
      </w:r>
      <w:r w:rsidRPr="00B710C4">
        <w:rPr>
          <w:rStyle w:val="Textoennegrita"/>
          <w:rFonts w:ascii="Arial" w:eastAsiaTheme="majorEastAsia" w:hAnsi="Arial" w:cs="Arial"/>
          <w:color w:val="000000"/>
        </w:rPr>
        <w:t>los átomos tienen un núcleo central donde se encuentra el mayor porcentaje de su </w:t>
      </w:r>
      <w:hyperlink r:id="rId9" w:history="1">
        <w:r w:rsidRPr="00B710C4">
          <w:rPr>
            <w:rStyle w:val="Hipervnculo"/>
            <w:rFonts w:ascii="Arial" w:hAnsi="Arial" w:cs="Arial"/>
            <w:b/>
            <w:bCs/>
            <w:color w:val="000000"/>
            <w:u w:val="none"/>
          </w:rPr>
          <w:t>masa</w:t>
        </w:r>
      </w:hyperlink>
      <w:r w:rsidRPr="00B710C4">
        <w:rPr>
          <w:rFonts w:ascii="Arial" w:hAnsi="Arial" w:cs="Arial"/>
          <w:color w:val="000000"/>
        </w:rPr>
        <w:t>. Además, según esta teoría, este núcleo tiene carga eléctrica positiva y es orbitado por partículas de carga opuesta y menor tamaño (electrones).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Según sus consideraciones, el átomo operaba como un </w:t>
      </w:r>
      <w:hyperlink r:id="rId10" w:history="1">
        <w:r w:rsidRPr="00B710C4">
          <w:rPr>
            <w:rStyle w:val="Hipervnculo"/>
            <w:rFonts w:ascii="Arial" w:hAnsi="Arial" w:cs="Arial"/>
            <w:color w:val="000000"/>
            <w:u w:val="none"/>
          </w:rPr>
          <w:t>Sistema Solar</w:t>
        </w:r>
      </w:hyperlink>
      <w:r w:rsidRPr="00B710C4">
        <w:rPr>
          <w:rFonts w:ascii="Arial" w:hAnsi="Arial" w:cs="Arial"/>
          <w:color w:val="000000"/>
        </w:rPr>
        <w:t> de electrones que orbitan alrededor de un núcleo atómico más pesado, como hacen los planetas alrededor del </w:t>
      </w:r>
      <w:hyperlink r:id="rId11" w:history="1">
        <w:r w:rsidRPr="00B710C4">
          <w:rPr>
            <w:rStyle w:val="Hipervnculo"/>
            <w:rFonts w:ascii="Arial" w:hAnsi="Arial" w:cs="Arial"/>
            <w:color w:val="000000"/>
            <w:u w:val="none"/>
          </w:rPr>
          <w:t>Sol</w:t>
        </w:r>
      </w:hyperlink>
      <w:r w:rsidRPr="00B710C4">
        <w:rPr>
          <w:rFonts w:ascii="Arial" w:hAnsi="Arial" w:cs="Arial"/>
          <w:color w:val="000000"/>
        </w:rPr>
        <w:t>.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El modelo atómico de Rutherford puede resumirse en las siguientes tres proposiciones:</w:t>
      </w:r>
    </w:p>
    <w:p w:rsidR="00B710C4" w:rsidRPr="00B710C4" w:rsidRDefault="00B710C4" w:rsidP="00B710C4">
      <w:pPr>
        <w:numPr>
          <w:ilvl w:val="0"/>
          <w:numId w:val="1"/>
        </w:numPr>
        <w:spacing w:before="180" w:after="100" w:afterAutospacing="1" w:line="240" w:lineRule="auto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La mayor parte de la masa atómica se concentra en el núcleo, de mayor tamaño y mayor </w:t>
      </w:r>
      <w:hyperlink r:id="rId12" w:history="1">
        <w:r w:rsidRPr="00B710C4">
          <w:rPr>
            <w:rStyle w:val="Hipervnculo"/>
            <w:rFonts w:ascii="Arial" w:hAnsi="Arial" w:cs="Arial"/>
            <w:color w:val="000000"/>
            <w:u w:val="none"/>
          </w:rPr>
          <w:t>peso</w:t>
        </w:r>
      </w:hyperlink>
      <w:r w:rsidRPr="00B710C4">
        <w:rPr>
          <w:rFonts w:ascii="Arial" w:hAnsi="Arial" w:cs="Arial"/>
          <w:color w:val="000000"/>
        </w:rPr>
        <w:t> que el resto de las </w:t>
      </w:r>
      <w:hyperlink r:id="rId13" w:history="1">
        <w:r w:rsidRPr="00B710C4">
          <w:rPr>
            <w:rStyle w:val="Hipervnculo"/>
            <w:rFonts w:ascii="Arial" w:hAnsi="Arial" w:cs="Arial"/>
            <w:color w:val="000000"/>
            <w:u w:val="none"/>
          </w:rPr>
          <w:t>partículas</w:t>
        </w:r>
      </w:hyperlink>
      <w:r w:rsidRPr="00B710C4">
        <w:rPr>
          <w:rFonts w:ascii="Arial" w:hAnsi="Arial" w:cs="Arial"/>
          <w:color w:val="000000"/>
        </w:rPr>
        <w:t>, y dotado de carga eléctrica positiva.</w:t>
      </w:r>
    </w:p>
    <w:p w:rsidR="00B710C4" w:rsidRPr="00B710C4" w:rsidRDefault="00B710C4" w:rsidP="00B71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Alrededor del núcleo y a grandes distancias de él se encuentran los </w:t>
      </w:r>
      <w:hyperlink r:id="rId14" w:history="1">
        <w:r w:rsidRPr="00B710C4">
          <w:rPr>
            <w:rStyle w:val="Hipervnculo"/>
            <w:rFonts w:ascii="Arial" w:hAnsi="Arial" w:cs="Arial"/>
            <w:color w:val="000000"/>
            <w:u w:val="none"/>
          </w:rPr>
          <w:t>electrones</w:t>
        </w:r>
      </w:hyperlink>
      <w:r w:rsidRPr="00B710C4">
        <w:rPr>
          <w:rFonts w:ascii="Arial" w:hAnsi="Arial" w:cs="Arial"/>
          <w:color w:val="000000"/>
        </w:rPr>
        <w:t>, de carga eléctrica negativa, que lo orbitan en trayectorias circulares.</w:t>
      </w:r>
    </w:p>
    <w:p w:rsidR="00B710C4" w:rsidRPr="00B710C4" w:rsidRDefault="00B710C4" w:rsidP="00B71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La suma de las cargas eléctricas positivas y negativas de un átomo debería dar cero como resultado, es decir, deberían ser iguales, para que el átomo sea eléctricamente neutro.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Rutherford no solo propuso esta estructura para el átomo, sino que además calculó su tamaño y lo comparó con el tamaño del núcleo, y llegó a la </w:t>
      </w:r>
      <w:hyperlink r:id="rId15" w:history="1">
        <w:r w:rsidRPr="00B710C4">
          <w:rPr>
            <w:rStyle w:val="Hipervnculo"/>
            <w:rFonts w:ascii="Arial" w:hAnsi="Arial" w:cs="Arial"/>
            <w:color w:val="000000"/>
            <w:u w:val="none"/>
          </w:rPr>
          <w:t>conclusión</w:t>
        </w:r>
      </w:hyperlink>
      <w:r w:rsidRPr="00B710C4">
        <w:rPr>
          <w:rFonts w:ascii="Arial" w:hAnsi="Arial" w:cs="Arial"/>
          <w:color w:val="000000"/>
        </w:rPr>
        <w:t> de que una buena </w:t>
      </w:r>
      <w:r w:rsidRPr="00B710C4">
        <w:rPr>
          <w:rStyle w:val="Textoennegrita"/>
          <w:rFonts w:ascii="Arial" w:eastAsiaTheme="majorEastAsia" w:hAnsi="Arial" w:cs="Arial"/>
          <w:color w:val="000000"/>
        </w:rPr>
        <w:t>parte de la composición del átomo es espacio vacío</w:t>
      </w:r>
      <w:r w:rsidRPr="00B710C4">
        <w:rPr>
          <w:rFonts w:ascii="Arial" w:hAnsi="Arial" w:cs="Arial"/>
          <w:color w:val="000000"/>
        </w:rPr>
        <w:t>.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Este modelo, por otra parte, tiene ciertas limitaciones que se pudieron resolver con el avance del </w:t>
      </w:r>
      <w:hyperlink r:id="rId16" w:history="1">
        <w:r w:rsidRPr="00B710C4">
          <w:rPr>
            <w:rStyle w:val="Hipervnculo"/>
            <w:rFonts w:ascii="Arial" w:hAnsi="Arial" w:cs="Arial"/>
            <w:color w:val="000000"/>
            <w:u w:val="none"/>
          </w:rPr>
          <w:t>conocimiento</w:t>
        </w:r>
      </w:hyperlink>
      <w:r w:rsidRPr="00B710C4">
        <w:rPr>
          <w:rFonts w:ascii="Arial" w:hAnsi="Arial" w:cs="Arial"/>
          <w:color w:val="000000"/>
        </w:rPr>
        <w:t> y la </w:t>
      </w:r>
      <w:hyperlink r:id="rId17" w:history="1">
        <w:r w:rsidRPr="00B710C4">
          <w:rPr>
            <w:rStyle w:val="Hipervnculo"/>
            <w:rFonts w:ascii="Arial" w:hAnsi="Arial" w:cs="Arial"/>
            <w:color w:val="000000"/>
            <w:u w:val="none"/>
          </w:rPr>
          <w:t>tecnología</w:t>
        </w:r>
      </w:hyperlink>
      <w:r w:rsidRPr="00B710C4">
        <w:rPr>
          <w:rFonts w:ascii="Arial" w:hAnsi="Arial" w:cs="Arial"/>
          <w:color w:val="000000"/>
        </w:rPr>
        <w:t>:</w:t>
      </w:r>
    </w:p>
    <w:p w:rsidR="00B710C4" w:rsidRPr="00B710C4" w:rsidRDefault="00B710C4" w:rsidP="00B710C4">
      <w:pPr>
        <w:numPr>
          <w:ilvl w:val="0"/>
          <w:numId w:val="2"/>
        </w:numPr>
        <w:spacing w:before="180" w:after="100" w:afterAutospacing="1" w:line="240" w:lineRule="auto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No se podía explicar cómo era posible que en el núcleo atómico se mantuvieran unidas un conjunto de cargas positivas, pues deberían repelerse, ya que son todas cargas del mismo signo.</w:t>
      </w:r>
    </w:p>
    <w:p w:rsidR="00B710C4" w:rsidRPr="00B710C4" w:rsidRDefault="00B710C4" w:rsidP="00B71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No se podía explicar la estabilidad del átomo, pues al considerar los electrones de carga negativa que gira alrededor del núcleo positivo, en algún momento estos electrones debían perder </w:t>
      </w:r>
      <w:hyperlink r:id="rId18" w:history="1">
        <w:r w:rsidRPr="00B710C4">
          <w:rPr>
            <w:rStyle w:val="Hipervnculo"/>
            <w:rFonts w:ascii="Arial" w:hAnsi="Arial" w:cs="Arial"/>
            <w:color w:val="000000"/>
            <w:u w:val="none"/>
          </w:rPr>
          <w:t>energía</w:t>
        </w:r>
      </w:hyperlink>
      <w:r w:rsidRPr="00B710C4">
        <w:rPr>
          <w:rFonts w:ascii="Arial" w:hAnsi="Arial" w:cs="Arial"/>
          <w:color w:val="000000"/>
        </w:rPr>
        <w:t> y colapsar contra el núcleo.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lastRenderedPageBreak/>
        <w:t>El modelo atómico de Rutherford estuvo vigente durante poco tiempo, y fue sustituido por el modelo atómico propuesto por el físico danés Niels Bohr en 1913, en el que se resolvían algunas de las limitantes y se incorporaban las propuestas teóricas desarrolladas por Albert Einstein en 1905.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Ver además: </w:t>
      </w:r>
      <w:hyperlink r:id="rId19" w:history="1">
        <w:r w:rsidRPr="00B710C4">
          <w:rPr>
            <w:rStyle w:val="Hipervnculo"/>
            <w:rFonts w:ascii="Arial" w:hAnsi="Arial" w:cs="Arial"/>
            <w:color w:val="000000"/>
            <w:u w:val="none"/>
          </w:rPr>
          <w:t>Protón</w:t>
        </w:r>
      </w:hyperlink>
    </w:p>
    <w:p w:rsidR="00B710C4" w:rsidRPr="00B710C4" w:rsidRDefault="00B710C4" w:rsidP="00B710C4">
      <w:pPr>
        <w:pStyle w:val="Ttulo3"/>
        <w:spacing w:before="600" w:after="405" w:line="495" w:lineRule="atLeast"/>
        <w:ind w:left="30"/>
        <w:jc w:val="both"/>
        <w:rPr>
          <w:rFonts w:ascii="AR CENA" w:hAnsi="AR CENA" w:cs="Arial"/>
          <w:color w:val="FF0000"/>
          <w:spacing w:val="-15"/>
          <w:sz w:val="52"/>
          <w:szCs w:val="39"/>
        </w:rPr>
      </w:pPr>
      <w:r w:rsidRPr="00B710C4">
        <w:rPr>
          <w:rFonts w:ascii="AR CENA" w:hAnsi="AR CENA" w:cs="Arial"/>
          <w:color w:val="FF0000"/>
          <w:spacing w:val="-15"/>
          <w:sz w:val="52"/>
          <w:szCs w:val="39"/>
        </w:rPr>
        <w:t>El experimento de Rutherford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El método experimental de Rutherford </w:t>
      </w:r>
      <w:r w:rsidRPr="00B710C4">
        <w:rPr>
          <w:rStyle w:val="Textoennegrita"/>
          <w:rFonts w:ascii="Arial" w:eastAsiaTheme="majorEastAsia" w:hAnsi="Arial" w:cs="Arial"/>
          <w:color w:val="000000"/>
        </w:rPr>
        <w:t>partía de varias láminas delgadas de oro que serían bombardeadas en laboratorio con núcleos de helio</w:t>
      </w:r>
      <w:r w:rsidRPr="00B710C4">
        <w:rPr>
          <w:rFonts w:ascii="Arial" w:hAnsi="Arial" w:cs="Arial"/>
          <w:color w:val="000000"/>
        </w:rPr>
        <w:t> (partículas alfa, que tienen carga positiva), midiendo así los ángulos de desviación del haz de partículas al atravesar el oro.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Este comportamiento, que en ocasiones alcanzó desviaciones de hasta 90°, no concordaba con el modelo atómico propuesto por Thompson, imperante en la época.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Style w:val="Textoennegrita"/>
          <w:rFonts w:ascii="Arial" w:eastAsiaTheme="majorEastAsia" w:hAnsi="Arial" w:cs="Arial"/>
          <w:color w:val="000000"/>
        </w:rPr>
        <w:t>El modelo de Thompson propone que el átomo es una esfera positiva</w:t>
      </w:r>
      <w:r w:rsidRPr="00B710C4">
        <w:rPr>
          <w:rFonts w:ascii="Arial" w:hAnsi="Arial" w:cs="Arial"/>
          <w:color w:val="000000"/>
        </w:rPr>
        <w:t>, con los electrones de carga negativa incrustados en ella. Por esta razón se asemeja el modelo a un pudín con pasas: el pudín sería el átomo y las pasas serían los electrones.</w:t>
      </w:r>
    </w:p>
    <w:p w:rsid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r w:rsidRPr="00B710C4">
        <w:rPr>
          <w:rFonts w:ascii="Arial" w:hAnsi="Arial" w:cs="Arial"/>
          <w:color w:val="000000"/>
        </w:rPr>
        <w:t>Por otra parte, el modelo de Rutherford establece que el átomo tiene la carga positiva concentrada en el núcleo y los electrones orbitan alrededor de él. Si el átomo tuviese la estructura planteada por Thompson, las partículas alfa (positivas), al atravesar la lámina de oro deberían seguir sus trayectorias o desviarse muy poco. Sin embargo, lo que ocurrió, es que se vieron desviaciones de estas partículas de hasta 90 y 180°, lo que demostró que el átomo, efectivamente, tiene la carga positiva concentrada en su centro (como proponía Rutherford) y no distribuida en una esfera (como proponía Thompson).</w:t>
      </w:r>
    </w:p>
    <w:p w:rsidR="00B710C4" w:rsidRPr="00B710C4" w:rsidRDefault="00B710C4" w:rsidP="00B710C4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sectPr w:rsidR="00B710C4" w:rsidRPr="00B71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533"/>
    <w:multiLevelType w:val="multilevel"/>
    <w:tmpl w:val="07AE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35D3F"/>
    <w:multiLevelType w:val="multilevel"/>
    <w:tmpl w:val="FEE6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C4"/>
    <w:rsid w:val="00980F27"/>
    <w:rsid w:val="00B7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A929"/>
  <w15:chartTrackingRefBased/>
  <w15:docId w15:val="{9F01D065-CB2F-4462-80CD-D8A6C579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71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10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10C4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unhideWhenUsed/>
    <w:rsid w:val="00B7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B710C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710C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10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modelos-atomicos/" TargetMode="External"/><Relationship Id="rId13" Type="http://schemas.openxmlformats.org/officeDocument/2006/relationships/hyperlink" Target="https://concepto.de/particulas-subatomicas/" TargetMode="External"/><Relationship Id="rId18" Type="http://schemas.openxmlformats.org/officeDocument/2006/relationships/hyperlink" Target="https://concepto.de/energi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ncepto.de/experimentacion-cientifica/" TargetMode="External"/><Relationship Id="rId12" Type="http://schemas.openxmlformats.org/officeDocument/2006/relationships/hyperlink" Target="https://concepto.de/peso/" TargetMode="External"/><Relationship Id="rId17" Type="http://schemas.openxmlformats.org/officeDocument/2006/relationships/hyperlink" Target="https://concepto.de/tecnolog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conocimient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ncepto.de/atomo/" TargetMode="External"/><Relationship Id="rId11" Type="http://schemas.openxmlformats.org/officeDocument/2006/relationships/hyperlink" Target="https://concepto.de/sol/" TargetMode="External"/><Relationship Id="rId5" Type="http://schemas.openxmlformats.org/officeDocument/2006/relationships/hyperlink" Target="https://concepto.de/estructura/" TargetMode="External"/><Relationship Id="rId15" Type="http://schemas.openxmlformats.org/officeDocument/2006/relationships/hyperlink" Target="https://concepto.de/conclusion/" TargetMode="External"/><Relationship Id="rId10" Type="http://schemas.openxmlformats.org/officeDocument/2006/relationships/hyperlink" Target="https://concepto.de/sistema-solar/" TargetMode="External"/><Relationship Id="rId19" Type="http://schemas.openxmlformats.org/officeDocument/2006/relationships/hyperlink" Target="https://concepto.de/prot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masa/" TargetMode="External"/><Relationship Id="rId14" Type="http://schemas.openxmlformats.org/officeDocument/2006/relationships/hyperlink" Target="https://concepto.de/electr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2021-05-20T03:41:00Z</dcterms:created>
  <dcterms:modified xsi:type="dcterms:W3CDTF">2021-05-20T03:46:00Z</dcterms:modified>
</cp:coreProperties>
</file>