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6D" w:rsidRPr="00C53E61" w:rsidRDefault="00331611">
      <w:pPr>
        <w:rPr>
          <w:rFonts w:ascii="Bodoni MT Condensed" w:hAnsi="Bodoni MT Condensed"/>
          <w:b/>
          <w:sz w:val="56"/>
        </w:rPr>
      </w:pPr>
      <w:r>
        <w:rPr>
          <w:noProof/>
          <w:lang w:eastAsia="es-GT"/>
        </w:rPr>
        <w:drawing>
          <wp:anchor distT="0" distB="0" distL="114300" distR="114300" simplePos="0" relativeHeight="251660288" behindDoc="1" locked="0" layoutInCell="1" allowOverlap="1">
            <wp:simplePos x="0" y="0"/>
            <wp:positionH relativeFrom="column">
              <wp:posOffset>-2480310</wp:posOffset>
            </wp:positionH>
            <wp:positionV relativeFrom="paragraph">
              <wp:posOffset>-995045</wp:posOffset>
            </wp:positionV>
            <wp:extent cx="9867900" cy="10267950"/>
            <wp:effectExtent l="0" t="0" r="0" b="0"/>
            <wp:wrapNone/>
            <wp:docPr id="3" name="Imagen 3" descr="Colores Fondo de pantalla HD | Fondo de Escritorio | 1920x108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es Fondo de pantalla HD | Fondo de Escritorio | 1920x1080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987" cy="10275324"/>
                    </a:xfrm>
                    <a:prstGeom prst="rect">
                      <a:avLst/>
                    </a:prstGeom>
                    <a:noFill/>
                    <a:ln>
                      <a:noFill/>
                    </a:ln>
                  </pic:spPr>
                </pic:pic>
              </a:graphicData>
            </a:graphic>
            <wp14:sizeRelH relativeFrom="page">
              <wp14:pctWidth>0</wp14:pctWidth>
            </wp14:sizeRelH>
            <wp14:sizeRelV relativeFrom="page">
              <wp14:pctHeight>0</wp14:pctHeight>
            </wp14:sizeRelV>
          </wp:anchor>
        </w:drawing>
      </w:r>
      <w:r w:rsidR="00C53E61" w:rsidRPr="00C53E61">
        <w:rPr>
          <w:rFonts w:ascii="Bodoni MT Condensed" w:hAnsi="Bodoni MT Condensed"/>
          <w:b/>
          <w:sz w:val="56"/>
        </w:rPr>
        <w:t>Nombre: Wendy Marisol Herrera Gomez.</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Grado: 5to bachillerato.</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Colegio: colegio del futuro.</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Catedrática: Sandra Elizabeth Pajarito Chamalé.</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Curso: Expresión artística.</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Semana: 19.</w:t>
      </w:r>
    </w:p>
    <w:p w:rsidR="00C53E61" w:rsidRPr="00C53E61" w:rsidRDefault="00C53E61">
      <w:pPr>
        <w:rPr>
          <w:rFonts w:ascii="Bodoni MT Condensed" w:hAnsi="Bodoni MT Condensed"/>
          <w:b/>
          <w:sz w:val="56"/>
        </w:rPr>
      </w:pPr>
    </w:p>
    <w:p w:rsidR="00C53E61" w:rsidRPr="00C53E61" w:rsidRDefault="00C53E61">
      <w:pPr>
        <w:rPr>
          <w:rFonts w:ascii="Bodoni MT Condensed" w:hAnsi="Bodoni MT Condensed"/>
          <w:b/>
          <w:sz w:val="56"/>
        </w:rPr>
      </w:pPr>
      <w:r w:rsidRPr="00C53E61">
        <w:rPr>
          <w:rFonts w:ascii="Bodoni MT Condensed" w:hAnsi="Bodoni MT Condensed"/>
          <w:b/>
          <w:sz w:val="56"/>
        </w:rPr>
        <w:t>Trabajo: costos de pases a los museos.</w:t>
      </w:r>
    </w:p>
    <w:p w:rsidR="00C53E61" w:rsidRPr="00C53E61" w:rsidRDefault="00C53E61">
      <w:pPr>
        <w:rPr>
          <w:rFonts w:ascii="Bodoni MT Condensed" w:hAnsi="Bodoni MT Condensed"/>
          <w:b/>
          <w:sz w:val="56"/>
        </w:rPr>
      </w:pPr>
    </w:p>
    <w:p w:rsidR="00C53E61" w:rsidRDefault="00C53E61">
      <w:pPr>
        <w:rPr>
          <w:rFonts w:ascii="Bodoni MT Condensed" w:hAnsi="Bodoni MT Condensed"/>
          <w:b/>
          <w:sz w:val="56"/>
        </w:rPr>
      </w:pPr>
      <w:r w:rsidRPr="00C53E61">
        <w:rPr>
          <w:rFonts w:ascii="Bodoni MT Condensed" w:hAnsi="Bodoni MT Condensed"/>
          <w:b/>
          <w:sz w:val="56"/>
        </w:rPr>
        <w:t>Fecha: 6-07-2020.</w:t>
      </w:r>
    </w:p>
    <w:p w:rsidR="00331611" w:rsidRPr="00331611" w:rsidRDefault="00C53E61" w:rsidP="00C53E61">
      <w:pPr>
        <w:pStyle w:val="NormalWeb"/>
        <w:rPr>
          <w:rFonts w:ascii="Arial" w:hAnsi="Arial" w:cs="Arial"/>
          <w:b/>
          <w:color w:val="C00000"/>
          <w:sz w:val="32"/>
          <w:szCs w:val="32"/>
        </w:rPr>
      </w:pPr>
      <w:r w:rsidRPr="00331611">
        <w:rPr>
          <w:rFonts w:ascii="Arial" w:hAnsi="Arial" w:cs="Arial"/>
          <w:b/>
          <w:color w:val="C00000"/>
          <w:sz w:val="32"/>
          <w:szCs w:val="32"/>
        </w:rPr>
        <w:lastRenderedPageBreak/>
        <w:t>Responde:</w:t>
      </w:r>
    </w:p>
    <w:p w:rsidR="00034F42" w:rsidRPr="00331611" w:rsidRDefault="00C53E61" w:rsidP="00034F42">
      <w:pPr>
        <w:pStyle w:val="NormalWeb"/>
        <w:numPr>
          <w:ilvl w:val="0"/>
          <w:numId w:val="1"/>
        </w:numPr>
        <w:jc w:val="both"/>
        <w:rPr>
          <w:rFonts w:ascii="Arial" w:hAnsi="Arial" w:cs="Arial"/>
          <w:b/>
          <w:sz w:val="32"/>
          <w:szCs w:val="32"/>
        </w:rPr>
      </w:pPr>
      <w:r w:rsidRPr="00331611">
        <w:rPr>
          <w:rFonts w:ascii="Arial" w:hAnsi="Arial" w:cs="Arial"/>
          <w:b/>
          <w:sz w:val="32"/>
          <w:szCs w:val="32"/>
        </w:rPr>
        <w:t>Si quisiéramos averiguar el precio de la entrada de un joven de 17 años al Museo del Louvre, ¿a qué web iríamos?</w:t>
      </w:r>
    </w:p>
    <w:p w:rsidR="00C53E61" w:rsidRPr="00331611" w:rsidRDefault="00034F42" w:rsidP="00C53E61">
      <w:pPr>
        <w:pStyle w:val="NormalWeb"/>
        <w:jc w:val="both"/>
        <w:rPr>
          <w:rFonts w:asciiTheme="minorHAnsi" w:hAnsiTheme="minorHAnsi" w:cstheme="minorHAnsi"/>
          <w:color w:val="222A35" w:themeColor="text2" w:themeShade="80"/>
          <w:sz w:val="28"/>
          <w:szCs w:val="28"/>
        </w:rPr>
      </w:pPr>
      <w:hyperlink r:id="rId6" w:history="1">
        <w:r w:rsidRPr="00331611">
          <w:rPr>
            <w:rStyle w:val="Hipervnculo"/>
            <w:rFonts w:asciiTheme="minorHAnsi" w:hAnsiTheme="minorHAnsi" w:cstheme="minorHAnsi"/>
            <w:sz w:val="28"/>
            <w:szCs w:val="28"/>
          </w:rPr>
          <w:t>https://www.elviajedesofi.com/precios-y-horarios-del-museo-del-louvre/</w:t>
        </w:r>
      </w:hyperlink>
      <w:r w:rsidRPr="00331611">
        <w:rPr>
          <w:rFonts w:asciiTheme="minorHAnsi" w:hAnsiTheme="minorHAnsi" w:cstheme="minorHAnsi"/>
          <w:sz w:val="28"/>
          <w:szCs w:val="28"/>
        </w:rPr>
        <w:t xml:space="preserve"> </w:t>
      </w:r>
      <w:r w:rsidRPr="00331611">
        <w:rPr>
          <w:rFonts w:asciiTheme="minorHAnsi" w:hAnsiTheme="minorHAnsi" w:cstheme="minorHAnsi"/>
          <w:color w:val="222A35" w:themeColor="text2" w:themeShade="80"/>
          <w:sz w:val="28"/>
          <w:szCs w:val="28"/>
        </w:rPr>
        <w:t xml:space="preserve">este es el link de un sitio web en el que dice que los menores de edad, o sea los menores de 18 años, deben saber que la </w:t>
      </w:r>
      <w:r w:rsidRPr="00331611">
        <w:rPr>
          <w:rFonts w:asciiTheme="minorHAnsi" w:hAnsiTheme="minorHAnsi" w:cstheme="minorHAnsi"/>
          <w:b/>
          <w:color w:val="222A35" w:themeColor="text2" w:themeShade="80"/>
          <w:sz w:val="28"/>
          <w:szCs w:val="28"/>
        </w:rPr>
        <w:t>entrada</w:t>
      </w:r>
      <w:r w:rsidRPr="00331611">
        <w:rPr>
          <w:rFonts w:asciiTheme="minorHAnsi" w:hAnsiTheme="minorHAnsi" w:cstheme="minorHAnsi"/>
          <w:color w:val="222A35" w:themeColor="text2" w:themeShade="80"/>
          <w:sz w:val="28"/>
          <w:szCs w:val="28"/>
        </w:rPr>
        <w:t xml:space="preserve"> es gratuita, es decir sin costo alguno. Sin embargo, este sitio web aclara que, si las personas menores de edad desean visitar el museo con un guía, su entrada seguirá siendo gratuita, pero deberá pagar 38 euros por el guía que esta con esa persona.</w:t>
      </w:r>
    </w:p>
    <w:p w:rsidR="00331611" w:rsidRPr="00331611" w:rsidRDefault="00331611" w:rsidP="00C53E61">
      <w:pPr>
        <w:pStyle w:val="NormalWeb"/>
        <w:jc w:val="both"/>
        <w:rPr>
          <w:rFonts w:ascii="Arial" w:hAnsi="Arial" w:cs="Arial"/>
          <w:color w:val="222A35" w:themeColor="text2" w:themeShade="80"/>
          <w:sz w:val="32"/>
          <w:szCs w:val="28"/>
        </w:rPr>
      </w:pPr>
    </w:p>
    <w:p w:rsidR="00C53E61" w:rsidRPr="00331611" w:rsidRDefault="00C53E61" w:rsidP="00C53E61">
      <w:pPr>
        <w:pStyle w:val="NormalWeb"/>
        <w:numPr>
          <w:ilvl w:val="0"/>
          <w:numId w:val="1"/>
        </w:numPr>
        <w:jc w:val="both"/>
        <w:rPr>
          <w:rFonts w:ascii="Arial" w:hAnsi="Arial" w:cs="Arial"/>
          <w:b/>
          <w:sz w:val="32"/>
          <w:szCs w:val="28"/>
        </w:rPr>
      </w:pPr>
      <w:r w:rsidRPr="00331611">
        <w:rPr>
          <w:rFonts w:ascii="Arial" w:hAnsi="Arial" w:cs="Arial"/>
          <w:b/>
          <w:sz w:val="32"/>
          <w:szCs w:val="28"/>
        </w:rPr>
        <w:t>¿Cuánto cuesta el Paris Museum pass de dos días? </w:t>
      </w:r>
    </w:p>
    <w:p w:rsidR="00034F42" w:rsidRPr="00331611" w:rsidRDefault="00034F42" w:rsidP="00034F42">
      <w:pPr>
        <w:pStyle w:val="NormalWeb"/>
        <w:jc w:val="both"/>
        <w:rPr>
          <w:rFonts w:asciiTheme="minorHAnsi" w:hAnsiTheme="minorHAnsi" w:cstheme="minorHAnsi"/>
          <w:color w:val="171717" w:themeColor="background2" w:themeShade="1A"/>
          <w:sz w:val="28"/>
          <w:szCs w:val="28"/>
        </w:rPr>
      </w:pPr>
      <w:r w:rsidRPr="00331611">
        <w:rPr>
          <w:rFonts w:asciiTheme="minorHAnsi" w:hAnsiTheme="minorHAnsi" w:cstheme="minorHAnsi"/>
          <w:color w:val="171717" w:themeColor="background2" w:themeShade="1A"/>
          <w:sz w:val="28"/>
          <w:szCs w:val="28"/>
        </w:rPr>
        <w:t>Sin tomar en cuenta el sitio web, mencionado anteriormente y gracias a la información del documento adjunto, brindado en la lección, podemos tener la certeza que el Paris Museum pass de dos días cuesta 42 euros.</w:t>
      </w:r>
    </w:p>
    <w:p w:rsidR="00034F42" w:rsidRPr="00331611" w:rsidRDefault="00331611" w:rsidP="00034F42">
      <w:pPr>
        <w:pStyle w:val="NormalWeb"/>
        <w:jc w:val="both"/>
        <w:rPr>
          <w:rFonts w:asciiTheme="minorHAnsi" w:hAnsiTheme="minorHAnsi" w:cstheme="minorHAnsi"/>
          <w:color w:val="171717" w:themeColor="background2" w:themeShade="1A"/>
          <w:sz w:val="32"/>
        </w:rPr>
      </w:pPr>
      <w:r>
        <w:rPr>
          <w:noProof/>
        </w:rPr>
        <w:drawing>
          <wp:anchor distT="0" distB="0" distL="114300" distR="114300" simplePos="0" relativeHeight="251658240" behindDoc="1" locked="0" layoutInCell="1" allowOverlap="1" wp14:anchorId="10E6EA74" wp14:editId="05BD2A21">
            <wp:simplePos x="0" y="0"/>
            <wp:positionH relativeFrom="column">
              <wp:posOffset>186690</wp:posOffset>
            </wp:positionH>
            <wp:positionV relativeFrom="paragraph">
              <wp:posOffset>107315</wp:posOffset>
            </wp:positionV>
            <wp:extent cx="3009900" cy="2362200"/>
            <wp:effectExtent l="114300" t="0" r="266700" b="247650"/>
            <wp:wrapNone/>
            <wp:docPr id="1" name="Imagen 1" descr="Louvre Museum in Paris closed over COVID-19 fears - CG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vre Museum in Paris closed over COVID-19 fears - CGT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23622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rsidR="00C53E61" w:rsidRPr="00331611" w:rsidRDefault="00C53E61" w:rsidP="00C53E61">
      <w:pPr>
        <w:pStyle w:val="NormalWeb"/>
        <w:ind w:left="720"/>
        <w:jc w:val="both"/>
        <w:rPr>
          <w:rFonts w:ascii="Arial" w:hAnsi="Arial" w:cs="Arial"/>
          <w:color w:val="171717" w:themeColor="background2" w:themeShade="1A"/>
        </w:rPr>
      </w:pPr>
    </w:p>
    <w:p w:rsidR="00C53E61" w:rsidRDefault="00331611" w:rsidP="00C53E61">
      <w:pPr>
        <w:jc w:val="both"/>
        <w:rPr>
          <w:rFonts w:ascii="Arial" w:hAnsi="Arial" w:cs="Arial"/>
          <w:b/>
          <w:sz w:val="24"/>
        </w:rPr>
      </w:pPr>
      <w:r>
        <w:rPr>
          <w:noProof/>
          <w:lang w:eastAsia="es-GT"/>
        </w:rPr>
        <w:drawing>
          <wp:anchor distT="0" distB="0" distL="114300" distR="114300" simplePos="0" relativeHeight="251659264" behindDoc="1" locked="0" layoutInCell="1" allowOverlap="1" wp14:anchorId="2C8B7D88" wp14:editId="7E5B8AC4">
            <wp:simplePos x="0" y="0"/>
            <wp:positionH relativeFrom="column">
              <wp:posOffset>2339340</wp:posOffset>
            </wp:positionH>
            <wp:positionV relativeFrom="paragraph">
              <wp:posOffset>71120</wp:posOffset>
            </wp:positionV>
            <wp:extent cx="2886075" cy="2343150"/>
            <wp:effectExtent l="114300" t="0" r="238125" b="228600"/>
            <wp:wrapNone/>
            <wp:docPr id="2" name="Imagen 2" descr="Where to buy Paris museum pass : is it worth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re to buy Paris museum pass : is it worth i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3431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Default="00331611" w:rsidP="00C53E61">
      <w:pPr>
        <w:jc w:val="both"/>
        <w:rPr>
          <w:rFonts w:ascii="Arial" w:hAnsi="Arial" w:cs="Arial"/>
          <w:b/>
          <w:sz w:val="24"/>
        </w:rPr>
      </w:pPr>
    </w:p>
    <w:p w:rsidR="00331611" w:rsidRPr="00C53E61" w:rsidRDefault="00331611" w:rsidP="00C53E61">
      <w:pPr>
        <w:jc w:val="both"/>
        <w:rPr>
          <w:rFonts w:ascii="Arial" w:hAnsi="Arial" w:cs="Arial"/>
          <w:b/>
          <w:sz w:val="24"/>
        </w:rPr>
      </w:pPr>
      <w:bookmarkStart w:id="0" w:name="_GoBack"/>
      <w:bookmarkEnd w:id="0"/>
    </w:p>
    <w:sectPr w:rsidR="00331611" w:rsidRPr="00C53E61" w:rsidSect="00331611">
      <w:pgSz w:w="12240" w:h="15840"/>
      <w:pgMar w:top="1417" w:right="1701" w:bottom="1417"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0120E"/>
    <w:multiLevelType w:val="hybridMultilevel"/>
    <w:tmpl w:val="9990BC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61"/>
    <w:rsid w:val="00034F42"/>
    <w:rsid w:val="00331611"/>
    <w:rsid w:val="006B2932"/>
    <w:rsid w:val="00715446"/>
    <w:rsid w:val="00C53E61"/>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663"/>
  <w15:chartTrackingRefBased/>
  <w15:docId w15:val="{AB8907F2-AC7B-4316-A499-5CB1D772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3E6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034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viajedesofi.com/precios-y-horarios-del-museo-del-louvr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3</cp:revision>
  <dcterms:created xsi:type="dcterms:W3CDTF">2020-07-06T17:18:00Z</dcterms:created>
  <dcterms:modified xsi:type="dcterms:W3CDTF">2020-07-07T14:41:00Z</dcterms:modified>
</cp:coreProperties>
</file>