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 w:cs="Eras Demi ITC"/>
          <w:sz w:val="28"/>
          <w:szCs w:val="28"/>
          <w:lang w:val="es-MX"/>
        </w:rPr>
        <w:t>¿QUE ES?</w:t>
      </w:r>
      <w:r>
        <w:rPr>
          <w:rFonts w:hint="default" w:ascii="Eras Demi ITC" w:hAnsi="Eras Demi ITC"/>
          <w:sz w:val="28"/>
          <w:szCs w:val="28"/>
          <w:lang w:val="es-MX"/>
        </w:rPr>
        <w:t>Una quemadura                            ¿QUE LO CAUSA?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 xml:space="preserve"> tercer grado también se                                -Químicos  fuertes             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>conoce como una quemadura                     -Cable o enchufe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>de grosor completo. Una quemadura        -Relámpagos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177800</wp:posOffset>
            </wp:positionV>
            <wp:extent cx="2005965" cy="1636395"/>
            <wp:effectExtent l="0" t="0" r="13335" b="1905"/>
            <wp:wrapNone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Eras Demi ITC" w:hAnsi="Eras Demi ITC"/>
          <w:sz w:val="28"/>
          <w:szCs w:val="28"/>
          <w:lang w:val="es-MX"/>
        </w:rPr>
        <w:t xml:space="preserve"> de tercer grado ocurre cuando se             -Agua caliente</w:t>
      </w: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 xml:space="preserve">queman las 3 capas de la piel.                    </w:t>
      </w: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81915</wp:posOffset>
            </wp:positionV>
            <wp:extent cx="3312160" cy="1362710"/>
            <wp:effectExtent l="0" t="0" r="2540" b="889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Eras Demi ITC" w:hAnsi="Eras Demi ITC" w:cs="Eras Demi ITC"/>
          <w:sz w:val="28"/>
          <w:szCs w:val="28"/>
          <w:lang w:val="es-MX"/>
        </w:rPr>
        <w:t xml:space="preserve">                                                   </w:t>
      </w: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1204595</wp:posOffset>
                </wp:positionV>
                <wp:extent cx="571500" cy="857250"/>
                <wp:effectExtent l="3810" t="2540" r="15240" b="1651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447030" y="3548380"/>
                          <a:ext cx="57150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8.9pt;margin-top:94.85pt;height:67.5pt;width:45pt;z-index:251663360;mso-width-relative:page;mso-height-relative:page;" filled="f" stroked="t" coordsize="21600,21600" o:gfxdata="UEsDBAoAAAAAAIdO4kAAAAAAAAAAAAAAAAAEAAAAZHJzL1BLAwQUAAAACACHTuJA1n6IvtoAAAAL&#10;AQAADwAAAGRycy9kb3ducmV2LnhtbE2PwU7DMBBE70j8g7VI3KiTAnEJcXpAggOcSKkKt21skkC8&#10;jmynTfh63BMcZ2c087ZYT6ZnB+18Z0lCukiAaaqt6qiR8LZ5vFoB8wFJYW9JS5i1h3V5flZgruyR&#10;XvWhCg2LJeRzlNCGMOSc+7rVBv3CDpqi92mdwRCla7hyeIzlpufLJMm4wY7iQouDfmh1/V2NRsIH&#10;7p5u02p+/8HnzddE1o3z9kXKy4s0uQcW9BT+wnDCj+hQRqa9HUl51kvIhIjoIRqrOwEsJkR2uuwl&#10;XC9vBPCy4P9/KH8BUEsDBBQAAAAIAIdO4kC1QSvq7QEAAMsDAAAOAAAAZHJzL2Uyb0RvYy54bWyt&#10;U01v2zAMvQ/YfxB0X+x8zZkRpxgSdJdhC7Ctd0WWbQH6AqnGyb8fJafd1l56mA8yRVKPfE/U9u5i&#10;DTsrQO1dw+ezkjPlpG+16xv+6+f9hw1nGIVrhfFONfyqkN/t3r/bjqFWCz940ypgBOKwHkPDhxhD&#10;XRQoB2UFznxQjoKdBysibaEvWhAjoVtTLMryYzF6aAN4qRDJe5iC/IYIbwH0XaelOnj5aJWLEyoo&#10;IyJRwkEH5LvcbdcpGb93HarITMOJacwrFSH7lNZitxV1DyIMWt5aEG9p4QUnK7Sjos9QBxEFewT9&#10;CspqCR59F2fS22IikhUhFvPyhTY/BhFU5kJSY3gWHf8frPx2PgLTbcMrzpywdOF7unYZPTBIP1Yl&#10;jcaANaXu3RFuOwxHSIQvHVjWGR0eaJiyBESKXRq+Xq2qckk6Xxu+XK82y81NbXWJTKaEar4uKS4p&#10;YbOuFuscLybIBB0A4xflLUtGw412SQxRi/NXjNQGpT6lJLfz99qYfKHGsZHa+VQSJpOCprSj6SDT&#10;BmKKrudMmJ7GX0bIkOiNbtPxBITQn/YG2FnQ0FTl58Mqa0Dl/klLtQ8Chykvh6ZxsjrSCzHaEq8y&#10;fclNp42jX1Jy0i5ZJ99es6TZT3ecE2/zmIbo730+/ecN7n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n6IvtoAAAALAQAADwAAAAAAAAABACAAAAAiAAAAZHJzL2Rvd25yZXYueG1sUEsBAhQAFAAA&#10;AAgAh07iQLVBK+rtAQAAywMAAA4AAAAAAAAAAQAgAAAAKQEAAGRycy9lMm9Eb2MueG1sUEsFBgAA&#10;AAAGAAYAWQEAAIgFAAAAAA=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1240790</wp:posOffset>
                </wp:positionV>
                <wp:extent cx="416560" cy="603250"/>
                <wp:effectExtent l="3810" t="2540" r="17780" b="381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" idx="2"/>
                      </wps:cNvCnPr>
                      <wps:spPr>
                        <a:xfrm>
                          <a:off x="2254885" y="3584575"/>
                          <a:ext cx="416560" cy="603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55pt;margin-top:97.7pt;height:47.5pt;width:32.8pt;z-index:251661312;mso-width-relative:page;mso-height-relative:page;" filled="f" stroked="t" coordsize="21600,21600" o:gfxdata="UEsDBAoAAAAAAIdO4kAAAAAAAAAAAAAAAAAEAAAAZHJzL1BLAwQUAAAACACHTuJAHVDV69oAAAAL&#10;AQAADwAAAGRycy9kb3ducmV2LnhtbE2PzU7DMBCE70i8g7VI3KidkLY0xKlQCxfUAxQOHN14SaLY&#10;6yp2f+DpWU5wm9F+mp2plmfvxBHH2AfSkE0UCKQm2J5aDe9vTzd3IGIyZI0LhBq+MMKyvryoTGnD&#10;iV7xuE2t4BCKpdHQpbQvpYxNh97ESdgj8e0zjN4ktmMr7WhOHO6dzJWaSW964g+d2eOqw2bYHryG&#10;IcTkHm+fH2arFzts1h/fLh/WWl9fZeoeRMJz+oPhtz5Xh5o77cKBbBSO/XyaMcpiMS1AMJEXag5i&#10;x2KhCpB1Jf9vqH8AUEsDBBQAAAAIAIdO4kAM3Axx9wEAAOcDAAAOAAAAZHJzL2Uyb0RvYy54bWyt&#10;U8lu2zAQvRfoPxC815IX2a5gOShspJeiNdD2A8YUJRHghiHj5e87pOwkTS85VAeKy5s3fG+Gm4eL&#10;0ewkMShnGz6dlJxJK1yrbN/w378eP605CxFsC9pZ2fCrDPxh+/HD5uxrOXOD061ERiQ21Gff8CFG&#10;XxdFEIM0ECbOS0uHnUMDkZbYFy3CmdiNLmZluSzODluPTsgQaHc/HvIbI76H0HWdEnLvxJORNo6s&#10;KDVEkhQG5QPf5tt2nRTxR9cFGZluOCmNeaQkND+msdhuoO4R/KDE7Qrwniu80WRAWUr6TLWHCOwJ&#10;1T9URgl0wXVxIpwpRiHZEVIxLd9483MAL7MWsjr4Z9PD/6MV308HZKpteMWZBUMF31HZRXTIMP1Y&#10;lTw6+1ATdGcPmFSGuLvYHDXn9Ls0fJZQxV+wtAh+DLh0aFIgCWYJPasW6zVlvDZ8Xq0X1SpngVpe&#10;IhMEWEyX1ZJqJAiwLOezKleqgPpO5DHEr9IZliYN18omo6CG07cQ01WgvkPStnWPSutcbG3Zmfr+&#10;c0mcTAB1cEedQ1PjyYVge85A9/Q0RMRMGZxWbQrPyrE/7jSyE1BDrcov+8UqKydPXsNS7j2EYcTl&#10;o7HVjIr0erQyDV+X6btFa3uzb3QseXd07fWAd1up/lnVrVdTg71e5+iX97n9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1Q1evaAAAACwEAAA8AAAAAAAAAAQAgAAAAIgAAAGRycy9kb3ducmV2Lnht&#10;bFBLAQIUABQAAAAIAIdO4kAM3Axx9wEAAOcDAAAOAAAAAAAAAAEAIAAAACkBAABkcnMvZTJvRG9j&#10;LnhtbFBLBQYAAAAABgAGAFkBAACSBQAAAAA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Eras Demi ITC" w:hAnsi="Eras Demi ITC" w:cs="Eras Demi ITC"/>
          <w:sz w:val="28"/>
          <w:szCs w:val="28"/>
          <w:lang w:val="es-MX"/>
        </w:rPr>
        <w:t xml:space="preserve"> </w:t>
      </w: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  <w:r>
        <w:rPr>
          <w:rFonts w:hint="default" w:ascii="Eras Demi ITC" w:hAnsi="Eras Demi ITC" w:cs="Eras Demi IT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189865</wp:posOffset>
                </wp:positionV>
                <wp:extent cx="3829685" cy="2581910"/>
                <wp:effectExtent l="136525" t="125095" r="148590" b="150495"/>
                <wp:wrapNone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2340" y="4286885"/>
                          <a:ext cx="3829685" cy="2581910"/>
                        </a:xfrm>
                        <a:prstGeom prst="cloud">
                          <a:avLst/>
                        </a:prstGeom>
                        <a:gradFill>
                          <a:gsLst>
                            <a:gs pos="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scaled="0"/>
                        </a:gradFill>
                        <a:effectLst>
                          <a:glow rad="1270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540" w:hanging="1540" w:hangingChars="550"/>
                              <w:jc w:val="both"/>
                              <w:rPr>
                                <w:rFonts w:hint="default" w:ascii="Eras Demi ITC" w:hAnsi="Eras Demi ITC" w:cs="Eras Demi ITC"/>
                                <w:color w:val="000000" w:themeColor="text1"/>
                                <w:sz w:val="28"/>
                                <w:szCs w:val="28"/>
                                <w:lang w:val="es-MX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Eras Demi ITC" w:hAnsi="Eras Demi ITC" w:cs="Eras Demi ITC"/>
                                <w:color w:val="000000" w:themeColor="text1"/>
                                <w:sz w:val="28"/>
                                <w:szCs w:val="28"/>
                                <w:lang w:val="es-MX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QUEMADURAS DE TERCER </w:t>
                            </w:r>
                          </w:p>
                          <w:p>
                            <w:pPr>
                              <w:ind w:left="1540" w:hanging="1540" w:hangingChars="550"/>
                              <w:jc w:val="both"/>
                              <w:rPr>
                                <w:rFonts w:hint="default" w:ascii="Eras Demi ITC" w:hAnsi="Eras Demi ITC" w:cs="Eras Demi ITC"/>
                                <w:color w:val="000000" w:themeColor="text1"/>
                                <w:sz w:val="28"/>
                                <w:szCs w:val="28"/>
                                <w:lang w:val="es-MX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Eras Demi ITC" w:hAnsi="Eras Demi ITC" w:cs="Eras Demi ITC"/>
                                <w:color w:val="000000" w:themeColor="text1"/>
                                <w:sz w:val="28"/>
                                <w:szCs w:val="28"/>
                                <w:lang w:val="es-MX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7.7pt;margin-top:14.95pt;height:203.3pt;width:301.55pt;z-index:251659264;v-text-anchor:middle;mso-width-relative:page;mso-height-relative:page;" fillcolor="#9EE256" filled="t" stroked="t" coordsize="43200,43200" o:gfxdata="UEsDBAoAAAAAAIdO4kAAAAAAAAAAAAAAAAAEAAAAZHJzL1BLAwQUAAAACACHTuJAaJ+nI9gAAAAK&#10;AQAADwAAAGRycy9kb3ducmV2LnhtbE2PQU7DMBBF90jcwRokdtRJaUob4lRQCaliR+EAk3gaB+Jx&#10;FDtN29NjVnT5NU//vyk2J9uJIw2+dawgnSUgiGunW24UfH2+PaxA+ICssXNMCs7kYVPe3hSYazfx&#10;Bx33oRGxhH2OCkwIfS6lrw1Z9DPXE8fbwQ0WQ4xDI/WAUyy3nZwnyVJabDkuGOxpa6j+2Y9WAb+O&#10;8nD53lV4vph3ltuXetdOSt3fpckziECn8A/Dn35UhzI6VW5k7UUXc5otIqpgvl6DiMBTuspAVAoW&#10;j8sMZFnI6xfKX1BLAwQUAAAACACHTuJAlrK5FdECAADqBQAADgAAAGRycy9lMm9Eb2MueG1srVRN&#10;b9swDL0P2H8QdF8du0maBHWKtFmHAUVboBt2VmQ5NiBLmqR8dL9+T5KTZm0PPSwHh5TIR/KJ5OXV&#10;vpNkK6xrtSppfjagRCiuq1atS/rzx+2XCSXOM1UxqZUo6bNw9Gr++dPlzsxEoRstK2EJQJSb7UxJ&#10;G+/NLMscb0TH3Jk2QuGy1rZjHqpdZ5VlO6B3MisGg3G207YyVnPhHE6X6ZL2iPYjgLquWy6Wmm86&#10;oXxCtUIyj5Jc0xpH5zHbuhbcP9S1E57IkqJSH78IAnkVvtn8ks3Wlpmm5X0K7CMpvKqpY61C0CPU&#10;knlGNrZ9A9W13Gqna3/GdZelQiIjqCIfvOLmqWFGxFpAtTNH0t3/g+X320dL2gqdQIliHR78frMS&#10;JA/M7IybweDJPNpecxBDmfvaduEfBZB9SYsiL86H4PS5pMNiMp5MRolZsfeEw+B8UkzHOCQcFsVo&#10;kk/zyH32AmWs89+E7kgQSsql3lSRUra9cx7xYXuw6Zmublspo+xgkgRiNOgZRE9n16sbacmW4fWn&#10;X78Wo3FIC0Brd2qdD8LvrcuouBgXyxOX6NmHkq0ijjMpwN2hFjTSMSepyA6sFhdAJpxhUmp0KMTO&#10;wMOpNSVMrjGC3NsUWsv26P1P6jG9Qwx3ahYIWTLXpBLjVSK+az2mVLZdSSepulS4VKFwESfjwJnU&#10;O4LE+2Tf4+F6er0cpceQpmEp2jCSlmD7dBO3wIvCSZQstFJqniD5/WoPxyCudPWMDrQabw6inOG3&#10;LYq6Y84/MotZxCG2lX/ApwZySXUvUdJo++e982CPEcEtJTvMNuj+vWFWUCK/K3THNB+GZvVRGY4u&#10;Cij29GZ1eqM23Y1GA2FAkF0Ug72XB7G2uvuFpbYIUXHFFEfs9LC9cuPTzsFa5GKxiGZYAIb5O/Vk&#10;eAAP76L0YuN13cZ2f2EHbAYFKyARnNZV2DGnerR6WdHz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GifpyPYAAAACgEAAA8AAAAAAAAAAQAgAAAAIgAAAGRycy9kb3ducmV2LnhtbFBLAQIUABQAAAAI&#10;AIdO4kCWsrkV0QIAAOoFAAAOAAAAAAAAAAEAIAAAACcBAABkcnMvZTJvRG9jLnhtbFBLBQYAAAAA&#10;BgAGAFkBAABqBgAAAAA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<v:path textboxrect="0,0,43200,43200" o:connectlocs="3826493,1290955;1914842,2579160;11879,1290955;1914842,147623" o:connectangles="0,82,164,247"/>
                <v:fill type="gradient" on="t" color2="#52762D" angle="90" focus="100%" focussize="0,0" rotate="t">
                  <o:fill type="gradientUnscaled" v:ext="backwardCompatible"/>
                </v:fill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1540" w:hanging="1540" w:hangingChars="550"/>
                        <w:jc w:val="both"/>
                        <w:rPr>
                          <w:rFonts w:hint="default" w:ascii="Eras Demi ITC" w:hAnsi="Eras Demi ITC" w:cs="Eras Demi ITC"/>
                          <w:color w:val="000000" w:themeColor="text1"/>
                          <w:sz w:val="28"/>
                          <w:szCs w:val="28"/>
                          <w:lang w:val="es-MX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Eras Demi ITC" w:hAnsi="Eras Demi ITC" w:cs="Eras Demi ITC"/>
                          <w:color w:val="000000" w:themeColor="text1"/>
                          <w:sz w:val="28"/>
                          <w:szCs w:val="28"/>
                          <w:lang w:val="es-MX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QUEMADURAS DE TERCER </w:t>
                      </w:r>
                    </w:p>
                    <w:p>
                      <w:pPr>
                        <w:ind w:left="1540" w:hanging="1540" w:hangingChars="550"/>
                        <w:jc w:val="both"/>
                        <w:rPr>
                          <w:rFonts w:hint="default" w:ascii="Eras Demi ITC" w:hAnsi="Eras Demi ITC" w:cs="Eras Demi ITC"/>
                          <w:color w:val="000000" w:themeColor="text1"/>
                          <w:sz w:val="28"/>
                          <w:szCs w:val="28"/>
                          <w:lang w:val="es-MX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Eras Demi ITC" w:hAnsi="Eras Demi ITC" w:cs="Eras Demi ITC"/>
                          <w:color w:val="000000" w:themeColor="text1"/>
                          <w:sz w:val="28"/>
                          <w:szCs w:val="28"/>
                          <w:lang w:val="es-MX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GRADO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</w:p>
    <w:p>
      <w:pPr>
        <w:jc w:val="both"/>
        <w:rPr>
          <w:rFonts w:hint="default" w:ascii="Eras Demi ITC" w:hAnsi="Eras Demi ITC" w:cs="Eras Demi ITC"/>
          <w:sz w:val="32"/>
          <w:szCs w:val="32"/>
          <w:lang w:val="es-MX"/>
        </w:rPr>
      </w:pPr>
      <w:r>
        <w:rPr>
          <w:rFonts w:hint="default" w:ascii="Eras Demi ITC" w:hAnsi="Eras Demi ITC" w:cs="Eras Demi ITC"/>
          <w:sz w:val="32"/>
          <w:szCs w:val="32"/>
          <w:lang w:val="es-MX"/>
        </w:rPr>
        <w:t xml:space="preserve">¿como se trata una quemadura?    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13335</wp:posOffset>
            </wp:positionV>
            <wp:extent cx="2564765" cy="1374140"/>
            <wp:effectExtent l="0" t="0" r="6985" b="16510"/>
            <wp:wrapNone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rcRect l="8545" t="8664" r="5702" b="16761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Eras Demi ITC" w:hAnsi="Eras Demi ITC"/>
          <w:sz w:val="28"/>
          <w:szCs w:val="28"/>
          <w:lang w:val="es-MX"/>
        </w:rPr>
        <w:t>-Los medicamentos se pueden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 xml:space="preserve"> usar para disminuir el dolor, 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>prevenir infecciones o ayudar a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 xml:space="preserve"> sanar su quemadura. Pueden 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>aplicarse en píldora o ungüento en la piel.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 xml:space="preserve">-La cirugía puede remover el tejido 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 xml:space="preserve">dañado, reemplazar o cubrir la piel 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>quemada, o aliviar la presión y mejorar el flujo</w:t>
      </w:r>
    </w:p>
    <w:p>
      <w:pPr>
        <w:jc w:val="both"/>
        <w:rPr>
          <w:rFonts w:hint="default" w:ascii="Eras Demi ITC" w:hAnsi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 xml:space="preserve">o sanguíneo. La cirugía puede ayudar a prevenir </w:t>
      </w:r>
    </w:p>
    <w:p>
      <w:pPr>
        <w:jc w:val="both"/>
        <w:rPr>
          <w:rFonts w:hint="default" w:ascii="Eras Demi ITC" w:hAnsi="Eras Demi ITC" w:cs="Eras Demi ITC"/>
          <w:sz w:val="28"/>
          <w:szCs w:val="28"/>
          <w:lang w:val="es-MX"/>
        </w:rPr>
      </w:pPr>
      <w:r>
        <w:rPr>
          <w:rFonts w:hint="default" w:ascii="Eras Demi ITC" w:hAnsi="Eras Demi ITC"/>
          <w:sz w:val="28"/>
          <w:szCs w:val="28"/>
          <w:lang w:val="es-MX"/>
        </w:rPr>
        <w:t>infecciones, disminuir la inflamación y mejorar la sanación. También puede mejorar la apariencia de su piel y reducir las cicatrices.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ras Demi ITC">
    <w:panose1 w:val="020B08050305040208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33C42"/>
    <w:rsid w:val="0FA3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2021-10-13T08:36:00Z</dcterms:created>
  <dc:creator>ROSA CORTEZ</dc:creator>
  <cp:lastModifiedBy>ROSA CORTEZ</cp:lastModifiedBy>
  <dcterms:modified xsi:type="dcterms:W3CDTF">2021-10-13T09:00:26Z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2058-11.2.0.10323</vt:lpwstr>
  </property>
  <property fmtid="{D5CDD505-2E9C-101B-9397-08002B2CF9AE}" pid="3" name="ICV">
    <vt:lpwstr>21E0CD138BAD44969ED443A519AF8EF8</vt:lpwstr>
  </property>
</Properties>
</file>