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65AA" w:rsidRDefault="003253B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286385</wp:posOffset>
            </wp:positionV>
            <wp:extent cx="5612130" cy="7118985"/>
            <wp:effectExtent l="0" t="0" r="762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1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D5EC7">
        <w:t>Melany Vicente, 4to juridico</w:t>
      </w:r>
    </w:p>
    <w:sectPr w:rsidR="004F65A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5AA"/>
    <w:rsid w:val="003253BE"/>
    <w:rsid w:val="004F65AA"/>
    <w:rsid w:val="009D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61D4F0"/>
  <w15:chartTrackingRefBased/>
  <w15:docId w15:val="{B97C5DAB-1556-4F4A-8B15-4EAC5CE2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2</cp:revision>
  <dcterms:created xsi:type="dcterms:W3CDTF">2021-05-28T20:15:00Z</dcterms:created>
  <dcterms:modified xsi:type="dcterms:W3CDTF">2021-05-28T20:15:00Z</dcterms:modified>
</cp:coreProperties>
</file>