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  <w:r>
        <w:rPr>
          <w:highlight w:val="red"/>
          <w:lang w:val="en-US"/>
        </w:rPr>
        <w:t>Que clase de grupo integran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Una familia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Una familia es que hay hermanos y hermanas tíos,tías,primos primas y más ,Cuando se juntan todos son como un grupo , Si eyos son  la familia de güit y otros se llaman güarcax entonces la familya güit son un grupo y la familia güarcax también son un grupo , Hay otras familias que se casan con alien , Se cambia de el grupo por .Ejemplo si una familia de güarcax se casa con una familia de güit entonces se cambió del grupo , Los grupos de güarcax se quedan poco ,Las familias son muchas.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                                         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                                                                                Andaly</w:t>
      </w:r>
    </w:p>
    <w:p>
      <w:pPr>
        <w:pStyle w:val="style0"/>
        <w:rPr>
          <w:highlight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102</Words>
  <Characters>432</Characters>
  <Application>WPS Office</Application>
  <Paragraphs>6</Paragraphs>
  <CharactersWithSpaces>653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2025-09-29T14:30:49Z</dcterms:created>
  <dc:creator>TB328XU</dc:creator>
  <lastModifiedBy>TB328XU</lastModifiedBy>
  <dcterms:modified xsi:type="dcterms:W3CDTF">2025-09-29T14:33:24Z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8eeff39f896e4289aa84050c68c31e92</vt:lpwstr>
  </property>
</Properties>
</file>