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 xml:space="preserve">                                                                   Símbolos de precaucion</w:t>
      </w:r>
    </w:p>
    <w:p>
      <w:pPr>
        <w:pStyle w:val="style0"/>
        <w:rPr/>
      </w:pPr>
    </w:p>
    <w:p>
      <w:pPr>
        <w:pStyle w:val="style0"/>
        <w:rPr/>
      </w:pPr>
      <w:r>
        <w:rPr>
          <w:lang w:val="en-US"/>
        </w:rPr>
        <w:t xml:space="preserve">Una calavera dos corazón una cruz una paloma una cruz simbulo de basura simbulo de Guatemala simbulo de basura simbulo de paso siga recto simbulo de  pare simbulo de atrás el simbulo del cemafaro y el de niños y de patos y los animales y personas y abuelos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51</Words>
  <Characters>228</Characters>
  <Application>WPS Office</Application>
  <Paragraphs>3</Paragraphs>
  <CharactersWithSpaces>346</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2025-11-11T16:57:29Z</dcterms:created>
  <dc:creator>TB328XU</dc:creator>
  <lastModifiedBy>TB328XU</lastModifiedBy>
  <dcterms:modified xsi:type="dcterms:W3CDTF">2025-11-11T16:57:29Z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9b89b6fd2b284f28a2904e7cbcb8ac77</vt:lpwstr>
  </property>
</Properties>
</file>