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 De creales, tubérculos también incluye patines, esencia para la salud digestiva.</w:t>
      </w:r>
    </w:p>
    <w:p>
      <w:pPr>
        <w:pStyle w:val="style0"/>
        <w:rPr/>
      </w:pPr>
      <w:r>
        <w:rPr>
          <w:lang w:val="en-US"/>
        </w:rPr>
        <w:t>Frutas: Ricas en vitaminas minerales y fibra como la vitamina C.</w:t>
      </w:r>
    </w:p>
    <w:p>
      <w:pPr>
        <w:pStyle w:val="style0"/>
        <w:rPr/>
      </w:pPr>
      <w:r>
        <w:rPr>
          <w:lang w:val="en-US"/>
        </w:rPr>
        <w:t>Verduras: Fuente de nutrientes esenciales con pocas calorías.</w:t>
      </w:r>
    </w:p>
    <w:p>
      <w:pPr>
        <w:pStyle w:val="style0"/>
        <w:rPr/>
      </w:pPr>
      <w:r>
        <w:rPr>
          <w:lang w:val="en-US"/>
        </w:rPr>
        <w:t xml:space="preserve">Lácteos:Vitamina De  y B 12 leche, yogurt, queso, existen opciones sin lactosa para personas con intolerancia </w:t>
      </w:r>
    </w:p>
    <w:p>
      <w:pPr>
        <w:pStyle w:val="style0"/>
        <w:rPr/>
      </w:pPr>
      <w:r>
        <w:rPr>
          <w:lang w:val="en-US"/>
        </w:rPr>
        <w:t>Proteínas: encuentran alimentos de origen animal carne, pescado, huevos, y vegetales legumbres, nueces, tofú.</w:t>
      </w:r>
    </w:p>
    <w:p>
      <w:pPr>
        <w:pStyle w:val="style0"/>
        <w:rPr/>
      </w:pPr>
      <w:r>
        <w:rPr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</Words>
  <Characters>381</Characters>
  <Application>WPS Office</Application>
  <Paragraphs>6</Paragraphs>
  <CharactersWithSpaces>440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2026-03-09T18:06:18Z</dcterms:created>
  <dc:creator>TB328XU</dc:creator>
  <lastModifiedBy>TB328XU</lastModifiedBy>
  <dcterms:modified xsi:type="dcterms:W3CDTF">2026-03-09T18:06:18Z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4bdf8ef204d5475aaa3f7d5d01aebe69</vt:lpwstr>
  </property>
</Properties>
</file>