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Carbohidratos:</w:t>
      </w:r>
    </w:p>
    <w:p>
      <w:pPr>
        <w:pStyle w:val="style0"/>
        <w:rPr/>
      </w:pPr>
      <w:r>
        <w:rPr>
          <w:lang w:val="en-US"/>
        </w:rPr>
        <w:t>Son macronutrientes esenciales que actúan como la principal fuente de energía para el cuerpo.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Frutas:</w:t>
      </w:r>
    </w:p>
    <w:p>
      <w:pPr>
        <w:pStyle w:val="style0"/>
        <w:rPr/>
      </w:pPr>
      <w:r>
        <w:rPr>
          <w:lang w:val="en-US"/>
        </w:rPr>
        <w:t>Son alimentos de origen vegetal que contienen vitaminas minerales fibra antioxidante.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Verduras:</w:t>
      </w:r>
    </w:p>
    <w:p>
      <w:pPr>
        <w:pStyle w:val="style0"/>
        <w:rPr/>
      </w:pPr>
      <w:r>
        <w:rPr>
          <w:lang w:val="en-US"/>
        </w:rPr>
        <w:t>Tambien son de origen vegetal y son una fuente fundamental de nutrientes como vitamina (A,C,O) minerales hierro fibra y antioxidantes.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Lácteos</w:t>
      </w:r>
    </w:p>
    <w:p>
      <w:pPr>
        <w:pStyle w:val="style0"/>
        <w:rPr/>
      </w:pPr>
      <w:r>
        <w:rPr>
          <w:lang w:val="en-US"/>
        </w:rPr>
        <w:t>Son alimentos derivados de la leche de animales como vacas, ovejas, o cabra.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Proteínas </w:t>
      </w:r>
    </w:p>
    <w:p>
      <w:pPr>
        <w:pStyle w:val="style0"/>
        <w:rPr/>
      </w:pPr>
      <w:r>
        <w:rPr>
          <w:lang w:val="en-US"/>
        </w:rPr>
        <w:t xml:space="preserve">Son macronutrientes esenciales que forma parte de todos las células del cuerpo participan </w:t>
      </w:r>
    </w:p>
    <w:p>
      <w:pPr>
        <w:pStyle w:val="style0"/>
        <w:rPr/>
      </w:pPr>
      <w:r>
        <w:rPr>
          <w:lang w:val="en-US"/>
        </w:rPr>
        <w:t>en la construcción y reparación.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81</Words>
  <Characters>485</Characters>
  <Application>WPS Office</Application>
  <Paragraphs>19</Paragraphs>
  <CharactersWithSpaces>557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2026-03-09T18:04:28Z</dcterms:created>
  <dc:creator>TB328XU</dc:creator>
  <lastModifiedBy>TB328XU</lastModifiedBy>
  <dcterms:modified xsi:type="dcterms:W3CDTF">2026-03-09T18:04:28Z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38047644abac42979d4d883c584d0767</vt:lpwstr>
  </property>
</Properties>
</file>