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96" w:rsidRPr="002A4296" w:rsidRDefault="002A4296" w:rsidP="00C46A0F">
      <w:pPr>
        <w:jc w:val="center"/>
        <w:rPr>
          <w:b/>
          <w:sz w:val="40"/>
          <w:szCs w:val="40"/>
          <w:u w:val="thick"/>
        </w:rPr>
      </w:pPr>
      <w:r w:rsidRPr="002A4296">
        <w:rPr>
          <w:b/>
          <w:sz w:val="40"/>
          <w:szCs w:val="40"/>
          <w:u w:val="thick"/>
        </w:rPr>
        <w:t xml:space="preserve">Carátula    </w:t>
      </w:r>
    </w:p>
    <w:p w:rsidR="002A4296" w:rsidRDefault="002A4296" w:rsidP="00C46A0F">
      <w:pPr>
        <w:jc w:val="center"/>
        <w:rPr>
          <w:b/>
          <w:sz w:val="32"/>
          <w:szCs w:val="32"/>
          <w:u w:val="thick"/>
        </w:rPr>
      </w:pPr>
    </w:p>
    <w:p w:rsidR="002A4296" w:rsidRPr="002A4296" w:rsidRDefault="002A4296" w:rsidP="00C46A0F">
      <w:pPr>
        <w:jc w:val="center"/>
        <w:rPr>
          <w:sz w:val="40"/>
          <w:szCs w:val="40"/>
        </w:rPr>
      </w:pPr>
      <w:r w:rsidRPr="002A4296">
        <w:rPr>
          <w:sz w:val="40"/>
          <w:szCs w:val="40"/>
        </w:rPr>
        <w:t xml:space="preserve">Nombre : </w:t>
      </w:r>
    </w:p>
    <w:p w:rsidR="002A4296" w:rsidRPr="002A4296" w:rsidRDefault="002A4296" w:rsidP="00C46A0F">
      <w:pPr>
        <w:jc w:val="center"/>
        <w:rPr>
          <w:sz w:val="40"/>
          <w:szCs w:val="40"/>
        </w:rPr>
      </w:pPr>
      <w:r w:rsidRPr="002A4296">
        <w:rPr>
          <w:sz w:val="40"/>
          <w:szCs w:val="40"/>
        </w:rPr>
        <w:t xml:space="preserve">                                                Sofia Marroquin </w:t>
      </w:r>
    </w:p>
    <w:p w:rsidR="002A4296" w:rsidRDefault="002A4296" w:rsidP="00C46A0F">
      <w:pPr>
        <w:jc w:val="center"/>
        <w:rPr>
          <w:sz w:val="40"/>
          <w:szCs w:val="40"/>
        </w:rPr>
      </w:pPr>
    </w:p>
    <w:p w:rsidR="002A4296" w:rsidRPr="002A4296" w:rsidRDefault="002A4296" w:rsidP="00C46A0F">
      <w:pPr>
        <w:jc w:val="center"/>
        <w:rPr>
          <w:sz w:val="40"/>
          <w:szCs w:val="40"/>
        </w:rPr>
      </w:pPr>
    </w:p>
    <w:p w:rsidR="002A4296" w:rsidRPr="002A4296" w:rsidRDefault="002A4296" w:rsidP="00C46A0F">
      <w:pPr>
        <w:jc w:val="center"/>
        <w:rPr>
          <w:sz w:val="40"/>
          <w:szCs w:val="40"/>
        </w:rPr>
      </w:pPr>
      <w:r w:rsidRPr="002A4296">
        <w:rPr>
          <w:sz w:val="40"/>
          <w:szCs w:val="40"/>
        </w:rPr>
        <w:t xml:space="preserve">Grado : </w:t>
      </w:r>
    </w:p>
    <w:p w:rsidR="002A4296" w:rsidRPr="002A4296" w:rsidRDefault="002A4296" w:rsidP="00C46A0F">
      <w:pPr>
        <w:jc w:val="center"/>
        <w:rPr>
          <w:sz w:val="40"/>
          <w:szCs w:val="40"/>
        </w:rPr>
      </w:pPr>
      <w:r w:rsidRPr="002A4296">
        <w:rPr>
          <w:sz w:val="40"/>
          <w:szCs w:val="40"/>
        </w:rPr>
        <w:t xml:space="preserve">                                4to baco</w:t>
      </w:r>
    </w:p>
    <w:p w:rsidR="002A4296" w:rsidRDefault="002A4296" w:rsidP="00C46A0F">
      <w:pPr>
        <w:jc w:val="center"/>
        <w:rPr>
          <w:sz w:val="40"/>
          <w:szCs w:val="40"/>
        </w:rPr>
      </w:pPr>
    </w:p>
    <w:p w:rsidR="002A4296" w:rsidRPr="002A4296" w:rsidRDefault="002A4296" w:rsidP="00C46A0F">
      <w:pPr>
        <w:jc w:val="center"/>
        <w:rPr>
          <w:sz w:val="40"/>
          <w:szCs w:val="40"/>
        </w:rPr>
      </w:pPr>
    </w:p>
    <w:p w:rsidR="002A4296" w:rsidRPr="002A4296" w:rsidRDefault="002A4296" w:rsidP="00C46A0F">
      <w:pPr>
        <w:jc w:val="center"/>
        <w:rPr>
          <w:sz w:val="40"/>
          <w:szCs w:val="40"/>
        </w:rPr>
      </w:pPr>
      <w:r w:rsidRPr="002A4296">
        <w:rPr>
          <w:sz w:val="40"/>
          <w:szCs w:val="40"/>
        </w:rPr>
        <w:t xml:space="preserve">Profesor : </w:t>
      </w:r>
    </w:p>
    <w:p w:rsidR="002A4296" w:rsidRPr="002A4296" w:rsidRDefault="002A4296" w:rsidP="00C46A0F">
      <w:pPr>
        <w:jc w:val="center"/>
        <w:rPr>
          <w:sz w:val="40"/>
          <w:szCs w:val="40"/>
        </w:rPr>
      </w:pPr>
      <w:r w:rsidRPr="002A4296">
        <w:rPr>
          <w:sz w:val="40"/>
          <w:szCs w:val="40"/>
        </w:rPr>
        <w:t xml:space="preserve">                                                     Jose Monterroso </w:t>
      </w:r>
    </w:p>
    <w:p w:rsidR="002A4296" w:rsidRPr="002A4296" w:rsidRDefault="002A4296" w:rsidP="00C46A0F">
      <w:pPr>
        <w:jc w:val="center"/>
        <w:rPr>
          <w:sz w:val="40"/>
          <w:szCs w:val="40"/>
        </w:rPr>
      </w:pPr>
    </w:p>
    <w:p w:rsidR="002A4296" w:rsidRDefault="002A4296" w:rsidP="00C46A0F">
      <w:pPr>
        <w:jc w:val="center"/>
        <w:rPr>
          <w:b/>
          <w:sz w:val="40"/>
          <w:szCs w:val="40"/>
          <w:u w:val="thick"/>
        </w:rPr>
      </w:pPr>
    </w:p>
    <w:p w:rsidR="002A4296" w:rsidRDefault="002A4296" w:rsidP="00C46A0F">
      <w:pPr>
        <w:jc w:val="center"/>
        <w:rPr>
          <w:b/>
          <w:sz w:val="40"/>
          <w:szCs w:val="40"/>
          <w:u w:val="thick"/>
        </w:rPr>
      </w:pPr>
    </w:p>
    <w:p w:rsidR="002A4296" w:rsidRDefault="002A4296" w:rsidP="00C46A0F">
      <w:pPr>
        <w:jc w:val="center"/>
        <w:rPr>
          <w:b/>
          <w:sz w:val="40"/>
          <w:szCs w:val="40"/>
          <w:u w:val="thick"/>
        </w:rPr>
      </w:pPr>
    </w:p>
    <w:p w:rsidR="002A4296" w:rsidRDefault="002A4296" w:rsidP="00C46A0F">
      <w:pPr>
        <w:jc w:val="center"/>
        <w:rPr>
          <w:b/>
          <w:sz w:val="40"/>
          <w:szCs w:val="40"/>
          <w:u w:val="thick"/>
        </w:rPr>
      </w:pPr>
    </w:p>
    <w:p w:rsidR="002A4296" w:rsidRDefault="002A4296" w:rsidP="00C46A0F">
      <w:pPr>
        <w:jc w:val="center"/>
        <w:rPr>
          <w:b/>
          <w:sz w:val="40"/>
          <w:szCs w:val="40"/>
          <w:u w:val="thick"/>
        </w:rPr>
      </w:pPr>
    </w:p>
    <w:p w:rsidR="002A4296" w:rsidRDefault="002A4296" w:rsidP="00C46A0F">
      <w:pPr>
        <w:jc w:val="center"/>
        <w:rPr>
          <w:b/>
          <w:sz w:val="40"/>
          <w:szCs w:val="40"/>
          <w:u w:val="thick"/>
        </w:rPr>
      </w:pPr>
    </w:p>
    <w:p w:rsidR="002A4296" w:rsidRDefault="002A4296" w:rsidP="00C46A0F">
      <w:pPr>
        <w:jc w:val="center"/>
        <w:rPr>
          <w:b/>
          <w:sz w:val="40"/>
          <w:szCs w:val="40"/>
          <w:u w:val="thick"/>
        </w:rPr>
      </w:pPr>
    </w:p>
    <w:p w:rsidR="002A4296" w:rsidRDefault="002A4296" w:rsidP="00C46A0F">
      <w:pPr>
        <w:jc w:val="center"/>
        <w:rPr>
          <w:b/>
          <w:sz w:val="40"/>
          <w:szCs w:val="40"/>
          <w:u w:val="thick"/>
        </w:rPr>
      </w:pPr>
    </w:p>
    <w:p w:rsidR="002A4296" w:rsidRDefault="002A4296" w:rsidP="00C46A0F">
      <w:pPr>
        <w:jc w:val="center"/>
        <w:rPr>
          <w:b/>
          <w:sz w:val="40"/>
          <w:szCs w:val="40"/>
          <w:u w:val="thick"/>
        </w:rPr>
      </w:pPr>
    </w:p>
    <w:p w:rsidR="002A4296" w:rsidRDefault="002A4296" w:rsidP="00C46A0F">
      <w:pPr>
        <w:jc w:val="center"/>
        <w:rPr>
          <w:b/>
          <w:sz w:val="40"/>
          <w:szCs w:val="40"/>
          <w:u w:val="thick"/>
        </w:rPr>
      </w:pPr>
    </w:p>
    <w:p w:rsidR="002A4296" w:rsidRDefault="002A4296" w:rsidP="00C46A0F">
      <w:pPr>
        <w:jc w:val="center"/>
        <w:rPr>
          <w:b/>
          <w:sz w:val="40"/>
          <w:szCs w:val="40"/>
          <w:u w:val="thick"/>
        </w:rPr>
      </w:pPr>
    </w:p>
    <w:p w:rsidR="002A4296" w:rsidRDefault="002A4296" w:rsidP="00C46A0F">
      <w:pPr>
        <w:jc w:val="center"/>
        <w:rPr>
          <w:b/>
          <w:sz w:val="40"/>
          <w:szCs w:val="40"/>
          <w:u w:val="thick"/>
        </w:rPr>
      </w:pPr>
    </w:p>
    <w:p w:rsidR="002A4296" w:rsidRPr="002A4296" w:rsidRDefault="002A4296" w:rsidP="00C46A0F">
      <w:pPr>
        <w:jc w:val="center"/>
        <w:rPr>
          <w:b/>
          <w:sz w:val="40"/>
          <w:szCs w:val="40"/>
          <w:u w:val="thick"/>
        </w:rPr>
      </w:pPr>
    </w:p>
    <w:p w:rsidR="00102B82" w:rsidRPr="002A4296" w:rsidRDefault="00C46A0F" w:rsidP="00C46A0F">
      <w:pPr>
        <w:jc w:val="center"/>
        <w:rPr>
          <w:b/>
          <w:sz w:val="40"/>
          <w:szCs w:val="40"/>
          <w:u w:val="thick"/>
        </w:rPr>
      </w:pPr>
      <w:r w:rsidRPr="002A4296">
        <w:rPr>
          <w:b/>
          <w:sz w:val="40"/>
          <w:szCs w:val="40"/>
          <w:u w:val="thick"/>
        </w:rPr>
        <w:t>DIFERENTES FORMATOS DE TARJETAS O PLACAS MADRES</w:t>
      </w:r>
    </w:p>
    <w:p w:rsidR="002A4296" w:rsidRPr="002A4296" w:rsidRDefault="002A4296" w:rsidP="00C46A0F">
      <w:pPr>
        <w:jc w:val="center"/>
        <w:rPr>
          <w:b/>
          <w:sz w:val="24"/>
          <w:szCs w:val="24"/>
          <w:u w:val="thick"/>
        </w:rPr>
      </w:pPr>
      <w:r w:rsidRPr="002A4296">
        <w:rPr>
          <w:b/>
          <w:sz w:val="24"/>
          <w:szCs w:val="24"/>
          <w:u w:val="thick"/>
        </w:rPr>
        <w:t xml:space="preserve">Función y descripción </w:t>
      </w:r>
    </w:p>
    <w:p w:rsidR="00C46A0F" w:rsidRDefault="00C46A0F" w:rsidP="00C46A0F">
      <w:pPr>
        <w:jc w:val="center"/>
        <w:rPr>
          <w:b/>
          <w:sz w:val="32"/>
          <w:szCs w:val="32"/>
          <w:u w:val="thick"/>
        </w:rPr>
      </w:pPr>
    </w:p>
    <w:p w:rsidR="00C46A0F" w:rsidRPr="00C46A0F" w:rsidRDefault="00C46A0F" w:rsidP="00C46A0F">
      <w:pPr>
        <w:jc w:val="center"/>
        <w:rPr>
          <w:b/>
          <w:sz w:val="28"/>
          <w:szCs w:val="28"/>
          <w:u w:val="thick"/>
        </w:rPr>
      </w:pPr>
    </w:p>
    <w:p w:rsidR="00C46A0F" w:rsidRDefault="00C46A0F" w:rsidP="00C46A0F">
      <w:pPr>
        <w:rPr>
          <w:sz w:val="28"/>
          <w:szCs w:val="28"/>
          <w:u w:val="single"/>
          <w:lang w:eastAsia="es-ES"/>
        </w:rPr>
      </w:pPr>
      <w:r w:rsidRPr="00C46A0F">
        <w:rPr>
          <w:rFonts w:eastAsia="Times New Roman"/>
          <w:bCs/>
          <w:sz w:val="28"/>
          <w:szCs w:val="28"/>
          <w:u w:val="single"/>
          <w:lang w:eastAsia="es-ES"/>
        </w:rPr>
        <w:t>Placa</w:t>
      </w:r>
      <w:r w:rsidRPr="00C46A0F">
        <w:rPr>
          <w:rFonts w:eastAsia="Times New Roman"/>
          <w:sz w:val="28"/>
          <w:szCs w:val="28"/>
          <w:u w:val="single"/>
          <w:lang w:eastAsia="es-ES"/>
        </w:rPr>
        <w:t> XT. </w:t>
      </w:r>
      <w:r w:rsidRPr="00C46A0F">
        <w:rPr>
          <w:rFonts w:eastAsia="Times New Roman"/>
          <w:bCs/>
          <w:sz w:val="28"/>
          <w:szCs w:val="28"/>
          <w:u w:val="single"/>
          <w:lang w:eastAsia="es-ES"/>
        </w:rPr>
        <w:t>Placa que</w:t>
      </w:r>
      <w:r w:rsidRPr="00C46A0F">
        <w:rPr>
          <w:rFonts w:eastAsia="Times New Roman"/>
          <w:sz w:val="28"/>
          <w:szCs w:val="28"/>
          <w:u w:val="single"/>
          <w:lang w:eastAsia="es-ES"/>
        </w:rPr>
        <w:t> se lanzó en 1983 en la IMB PX XT.</w:t>
      </w:r>
    </w:p>
    <w:p w:rsidR="00C46A0F" w:rsidRDefault="00C46A0F" w:rsidP="00C46A0F">
      <w:pPr>
        <w:rPr>
          <w:sz w:val="28"/>
          <w:szCs w:val="28"/>
          <w:u w:val="single"/>
          <w:lang w:eastAsia="es-ES"/>
        </w:rPr>
      </w:pPr>
    </w:p>
    <w:p w:rsidR="00C46A0F" w:rsidRPr="00C46A0F" w:rsidRDefault="00C46A0F" w:rsidP="00C46A0F">
      <w:pPr>
        <w:rPr>
          <w:sz w:val="24"/>
          <w:szCs w:val="24"/>
          <w:u w:val="single"/>
          <w:lang w:eastAsia="es-ES"/>
        </w:rPr>
      </w:pPr>
    </w:p>
    <w:p w:rsidR="00C46A0F" w:rsidRPr="00C46A0F" w:rsidRDefault="00C46A0F" w:rsidP="00C46A0F">
      <w:pPr>
        <w:rPr>
          <w:sz w:val="22"/>
          <w:szCs w:val="22"/>
          <w:lang w:eastAsia="es-ES"/>
        </w:rPr>
      </w:pPr>
      <w:r w:rsidRPr="00C46A0F">
        <w:rPr>
          <w:sz w:val="22"/>
          <w:szCs w:val="22"/>
          <w:shd w:val="clear" w:color="auto" w:fill="FFFFFF"/>
        </w:rPr>
        <w:t>El </w:t>
      </w:r>
      <w:r w:rsidRPr="00C46A0F">
        <w:rPr>
          <w:bCs/>
          <w:sz w:val="22"/>
          <w:szCs w:val="22"/>
          <w:shd w:val="clear" w:color="auto" w:fill="FFFFFF"/>
        </w:rPr>
        <w:t>IBM Personal Computer XT</w:t>
      </w:r>
      <w:r>
        <w:rPr>
          <w:shd w:val="clear" w:color="auto" w:fill="FFFFFF"/>
        </w:rPr>
        <w:t xml:space="preserve">, también llamado </w:t>
      </w:r>
      <w:r w:rsidRPr="00C46A0F">
        <w:rPr>
          <w:sz w:val="22"/>
          <w:szCs w:val="22"/>
          <w:shd w:val="clear" w:color="auto" w:fill="FFFFFF"/>
        </w:rPr>
        <w:t xml:space="preserve"> como </w:t>
      </w:r>
      <w:r w:rsidRPr="00C46A0F">
        <w:rPr>
          <w:bCs/>
          <w:sz w:val="22"/>
          <w:szCs w:val="22"/>
          <w:shd w:val="clear" w:color="auto" w:fill="FFFFFF"/>
        </w:rPr>
        <w:t>IBM XT</w:t>
      </w:r>
      <w:r>
        <w:rPr>
          <w:shd w:val="clear" w:color="auto" w:fill="FFFFFF"/>
        </w:rPr>
        <w:t xml:space="preserve"> o </w:t>
      </w:r>
      <w:r w:rsidRPr="00C46A0F">
        <w:rPr>
          <w:sz w:val="22"/>
          <w:szCs w:val="22"/>
          <w:shd w:val="clear" w:color="auto" w:fill="FFFFFF"/>
        </w:rPr>
        <w:t> </w:t>
      </w:r>
      <w:r w:rsidRPr="00C46A0F">
        <w:rPr>
          <w:bCs/>
          <w:sz w:val="22"/>
          <w:szCs w:val="22"/>
          <w:shd w:val="clear" w:color="auto" w:fill="FFFFFF"/>
        </w:rPr>
        <w:t>XT</w:t>
      </w:r>
      <w:r w:rsidRPr="00C46A0F">
        <w:rPr>
          <w:sz w:val="22"/>
          <w:szCs w:val="22"/>
          <w:shd w:val="clear" w:color="auto" w:fill="FFFFFF"/>
        </w:rPr>
        <w:t>, fue el sucesor de </w:t>
      </w:r>
      <w:hyperlink r:id="rId5" w:tooltip="IBM" w:history="1">
        <w:r w:rsidRPr="00C46A0F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IBM</w:t>
        </w:r>
      </w:hyperlink>
      <w:r w:rsidRPr="00C46A0F">
        <w:rPr>
          <w:sz w:val="22"/>
          <w:szCs w:val="22"/>
          <w:shd w:val="clear" w:color="auto" w:fill="FFFFFF"/>
        </w:rPr>
        <w:t> al </w:t>
      </w:r>
      <w:hyperlink r:id="rId6" w:tooltip="IBM PC" w:history="1">
        <w:r w:rsidRPr="00C46A0F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IBM PC</w:t>
        </w:r>
      </w:hyperlink>
      <w:r>
        <w:rPr>
          <w:shd w:val="clear" w:color="auto" w:fill="FFFFFF"/>
        </w:rPr>
        <w:t> original , fu</w:t>
      </w:r>
      <w:r w:rsidRPr="00C46A0F">
        <w:rPr>
          <w:sz w:val="22"/>
          <w:szCs w:val="22"/>
          <w:shd w:val="clear" w:color="auto" w:fill="FFFFFF"/>
        </w:rPr>
        <w:t>e puesto a la venta como IBM número de producto </w:t>
      </w:r>
      <w:r w:rsidRPr="00C46A0F">
        <w:rPr>
          <w:bCs/>
          <w:sz w:val="22"/>
          <w:szCs w:val="22"/>
          <w:shd w:val="clear" w:color="auto" w:fill="FFFFFF"/>
        </w:rPr>
        <w:t>5160</w:t>
      </w:r>
      <w:r w:rsidRPr="00C46A0F">
        <w:rPr>
          <w:sz w:val="22"/>
          <w:szCs w:val="22"/>
          <w:shd w:val="clear" w:color="auto" w:fill="FFFFFF"/>
        </w:rPr>
        <w:t> el </w:t>
      </w:r>
      <w:hyperlink r:id="rId7" w:tooltip="8 de marzo" w:history="1">
        <w:r w:rsidRPr="00C46A0F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8 de marzo</w:t>
        </w:r>
      </w:hyperlink>
      <w:r w:rsidRPr="00C46A0F">
        <w:rPr>
          <w:sz w:val="22"/>
          <w:szCs w:val="22"/>
          <w:shd w:val="clear" w:color="auto" w:fill="FFFFFF"/>
        </w:rPr>
        <w:t> de </w:t>
      </w:r>
      <w:hyperlink r:id="rId8" w:tooltip="1983" w:history="1">
        <w:r w:rsidRPr="00C46A0F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1983</w:t>
        </w:r>
      </w:hyperlink>
      <w:r>
        <w:rPr>
          <w:shd w:val="clear" w:color="auto" w:fill="FFFFFF"/>
        </w:rPr>
        <w:t xml:space="preserve"> , </w:t>
      </w:r>
      <w:r w:rsidRPr="00C46A0F">
        <w:rPr>
          <w:sz w:val="22"/>
          <w:szCs w:val="22"/>
          <w:shd w:val="clear" w:color="auto" w:fill="FFFFFF"/>
        </w:rPr>
        <w:t xml:space="preserve"> XT son las siglas de e</w:t>
      </w:r>
      <w:r w:rsidRPr="00C46A0F">
        <w:rPr>
          <w:bCs/>
          <w:sz w:val="22"/>
          <w:szCs w:val="22"/>
          <w:shd w:val="clear" w:color="auto" w:fill="FFFFFF"/>
        </w:rPr>
        <w:t>X</w:t>
      </w:r>
      <w:r w:rsidRPr="00C46A0F">
        <w:rPr>
          <w:sz w:val="22"/>
          <w:szCs w:val="22"/>
          <w:shd w:val="clear" w:color="auto" w:fill="FFFFFF"/>
        </w:rPr>
        <w:t>tended </w:t>
      </w:r>
      <w:r w:rsidRPr="00C46A0F">
        <w:rPr>
          <w:bCs/>
          <w:sz w:val="22"/>
          <w:szCs w:val="22"/>
          <w:shd w:val="clear" w:color="auto" w:fill="FFFFFF"/>
        </w:rPr>
        <w:t>T</w:t>
      </w:r>
      <w:r w:rsidRPr="00C46A0F">
        <w:rPr>
          <w:sz w:val="22"/>
          <w:szCs w:val="22"/>
          <w:shd w:val="clear" w:color="auto" w:fill="FFFFFF"/>
        </w:rPr>
        <w:t>echnology (</w:t>
      </w:r>
      <w:r w:rsidRPr="00C46A0F">
        <w:rPr>
          <w:bCs/>
          <w:sz w:val="22"/>
          <w:szCs w:val="22"/>
          <w:shd w:val="clear" w:color="auto" w:fill="FFFFFF"/>
        </w:rPr>
        <w:t>T</w:t>
      </w:r>
      <w:r w:rsidRPr="00C46A0F">
        <w:rPr>
          <w:sz w:val="22"/>
          <w:szCs w:val="22"/>
          <w:shd w:val="clear" w:color="auto" w:fill="FFFFFF"/>
        </w:rPr>
        <w:t>ecnología e</w:t>
      </w:r>
      <w:r w:rsidRPr="00C46A0F">
        <w:rPr>
          <w:bCs/>
          <w:sz w:val="22"/>
          <w:szCs w:val="22"/>
          <w:shd w:val="clear" w:color="auto" w:fill="FFFFFF"/>
        </w:rPr>
        <w:t>X</w:t>
      </w:r>
      <w:r w:rsidRPr="00C46A0F">
        <w:rPr>
          <w:sz w:val="22"/>
          <w:szCs w:val="22"/>
          <w:shd w:val="clear" w:color="auto" w:fill="FFFFFF"/>
        </w:rPr>
        <w:t>tendida). Estaba basado esencialmente en la misma arquitectura que el PC original, únicamente añadien</w:t>
      </w:r>
      <w:r>
        <w:rPr>
          <w:shd w:val="clear" w:color="auto" w:fill="FFFFFF"/>
        </w:rPr>
        <w:t xml:space="preserve">do algunas mejoras: se añadió un disco duro </w:t>
      </w:r>
      <w:r w:rsidRPr="00C46A0F">
        <w:rPr>
          <w:sz w:val="22"/>
          <w:szCs w:val="22"/>
          <w:shd w:val="clear" w:color="auto" w:fill="FFFFFF"/>
        </w:rPr>
        <w:t xml:space="preserve"> 8 </w:t>
      </w:r>
      <w:hyperlink r:id="rId9" w:tooltip="Slot de expansión" w:history="1">
        <w:r w:rsidRPr="00C46A0F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slots de expansión</w:t>
        </w:r>
      </w:hyperlink>
      <w:r>
        <w:rPr>
          <w:shd w:val="clear" w:color="auto" w:fill="FFFFFF"/>
        </w:rPr>
        <w:t xml:space="preserve"> en vez de 5 </w:t>
      </w:r>
      <w:r w:rsidRPr="00C46A0F">
        <w:rPr>
          <w:sz w:val="22"/>
          <w:szCs w:val="22"/>
          <w:shd w:val="clear" w:color="auto" w:fill="FFFFFF"/>
        </w:rPr>
        <w:t>más memoria en la </w:t>
      </w:r>
      <w:hyperlink r:id="rId10" w:tooltip="Tarjeta madre" w:history="1">
        <w:r w:rsidRPr="00C46A0F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tarjeta madre</w:t>
        </w:r>
      </w:hyperlink>
      <w:r w:rsidRPr="00C46A0F">
        <w:rPr>
          <w:sz w:val="22"/>
          <w:szCs w:val="22"/>
          <w:shd w:val="clear" w:color="auto" w:fill="FFFFFF"/>
        </w:rPr>
        <w:t>, una fuente de alimentación de mayor potencia y se le quitó la interfaz para </w:t>
      </w:r>
      <w:hyperlink r:id="rId11" w:tooltip="Casete" w:history="1">
        <w:r w:rsidRPr="00C46A0F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casetes</w:t>
        </w:r>
      </w:hyperlink>
      <w:r w:rsidRPr="00C46A0F">
        <w:rPr>
          <w:sz w:val="22"/>
          <w:szCs w:val="22"/>
          <w:shd w:val="clear" w:color="auto" w:fill="FFFFFF"/>
        </w:rPr>
        <w:t> del IBM PC original.</w:t>
      </w:r>
    </w:p>
    <w:p w:rsidR="00C46A0F" w:rsidRPr="00C46A0F" w:rsidRDefault="00C46A0F" w:rsidP="00C46A0F">
      <w:pPr>
        <w:rPr>
          <w:sz w:val="22"/>
          <w:szCs w:val="22"/>
          <w:lang w:eastAsia="es-ES"/>
        </w:rPr>
      </w:pPr>
    </w:p>
    <w:p w:rsidR="00C46A0F" w:rsidRPr="00C46A0F" w:rsidRDefault="00C46A0F" w:rsidP="00C46A0F">
      <w:pPr>
        <w:rPr>
          <w:rFonts w:eastAsia="Times New Roman"/>
          <w:sz w:val="24"/>
          <w:szCs w:val="24"/>
          <w:lang w:eastAsia="es-ES"/>
        </w:rPr>
      </w:pPr>
    </w:p>
    <w:p w:rsidR="00C46A0F" w:rsidRPr="00C46A0F" w:rsidRDefault="00C46A0F" w:rsidP="00C46A0F">
      <w:pPr>
        <w:rPr>
          <w:sz w:val="28"/>
          <w:szCs w:val="28"/>
          <w:u w:val="single"/>
        </w:rPr>
      </w:pPr>
      <w:r w:rsidRPr="00C46A0F">
        <w:rPr>
          <w:sz w:val="28"/>
          <w:szCs w:val="28"/>
          <w:u w:val="single"/>
        </w:rPr>
        <w:t>Placa AT. Placa que es utilizada por IBM AT INC y fue creada en 1984</w:t>
      </w:r>
    </w:p>
    <w:p w:rsidR="00C46A0F" w:rsidRDefault="00C46A0F" w:rsidP="00C46A0F">
      <w:pPr>
        <w:rPr>
          <w:sz w:val="24"/>
          <w:szCs w:val="24"/>
        </w:rPr>
      </w:pPr>
    </w:p>
    <w:p w:rsidR="00C46A0F" w:rsidRDefault="00C46A0F" w:rsidP="00C46A0F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</w:pPr>
      <w:r w:rsidRPr="00C46A0F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 xml:space="preserve">Es una </w:t>
      </w:r>
      <w:r w:rsidR="002A4296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placa empleada por IBM AT INC esta fue creada en el año 1984 ti</w:t>
      </w:r>
      <w:r w:rsidRPr="00C46A0F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 xml:space="preserve">ene un tamaño de 305 mm de ancho </w:t>
      </w:r>
      <w:r w:rsidR="002A4296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 xml:space="preserve">por 300 o 330 mm de profundidad es </w:t>
      </w:r>
      <w:r w:rsidRPr="00C46A0F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de un tamaño superior para las unidades de di</w:t>
      </w:r>
      <w:r w:rsidR="002A4296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 xml:space="preserve">sco más avanzadas, borra o induce </w:t>
      </w:r>
      <w:r w:rsidRPr="00C46A0F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 xml:space="preserve"> errores a través de su conecto</w:t>
      </w:r>
      <w:r w:rsidR="002A4296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 xml:space="preserve">r con la fuente de alimentación , </w:t>
      </w:r>
      <w:r w:rsidRPr="00C46A0F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 xml:space="preserve"> IMB redujo el tamaño de esta tarjeta al tamaño de una XT en un sistema denominado XT-286 en el cual los conectores para teclado y ranuras e</w:t>
      </w:r>
      <w:r w:rsidR="002A4296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 xml:space="preserve">ran los mismos de una TA normal , esta tarjeta fue creada con el fin </w:t>
      </w:r>
      <w:r w:rsidRPr="00C46A0F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 xml:space="preserve"> de la necesidad de poseer una mayor cap</w:t>
      </w:r>
      <w:r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acidad de memoria en las placas</w:t>
      </w:r>
    </w:p>
    <w:p w:rsidR="002A4296" w:rsidRDefault="002A4296" w:rsidP="00C46A0F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</w:pPr>
    </w:p>
    <w:p w:rsidR="002A4296" w:rsidRDefault="002A4296" w:rsidP="00C46A0F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</w:pPr>
    </w:p>
    <w:p w:rsidR="002A4296" w:rsidRDefault="002A4296" w:rsidP="00C46A0F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</w:pPr>
    </w:p>
    <w:p w:rsidR="002A4296" w:rsidRDefault="002A4296" w:rsidP="00C46A0F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</w:pPr>
    </w:p>
    <w:p w:rsidR="002A4296" w:rsidRDefault="002A4296" w:rsidP="00C46A0F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</w:pPr>
    </w:p>
    <w:p w:rsidR="002A4296" w:rsidRDefault="002A4296" w:rsidP="00C46A0F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</w:pPr>
    </w:p>
    <w:p w:rsidR="002A4296" w:rsidRDefault="002A4296" w:rsidP="00C46A0F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</w:pPr>
    </w:p>
    <w:p w:rsidR="002A4296" w:rsidRDefault="002A4296" w:rsidP="00C46A0F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</w:pPr>
    </w:p>
    <w:p w:rsidR="002A4296" w:rsidRDefault="002A4296" w:rsidP="00C46A0F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</w:pPr>
    </w:p>
    <w:p w:rsidR="002A4296" w:rsidRDefault="002A4296" w:rsidP="00C46A0F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</w:pPr>
    </w:p>
    <w:p w:rsidR="002A4296" w:rsidRDefault="002A4296" w:rsidP="00C46A0F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</w:pPr>
    </w:p>
    <w:p w:rsidR="002A4296" w:rsidRDefault="002A4296" w:rsidP="00C46A0F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</w:pPr>
    </w:p>
    <w:p w:rsidR="002A4296" w:rsidRDefault="002A4296" w:rsidP="00C46A0F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</w:pPr>
    </w:p>
    <w:p w:rsidR="002A4296" w:rsidRDefault="002A4296" w:rsidP="00C46A0F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</w:pPr>
    </w:p>
    <w:p w:rsidR="002A4296" w:rsidRDefault="002A4296" w:rsidP="00C46A0F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</w:pPr>
    </w:p>
    <w:p w:rsidR="002A4296" w:rsidRDefault="002A4296" w:rsidP="00C46A0F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</w:pPr>
    </w:p>
    <w:p w:rsidR="002A4296" w:rsidRDefault="002A4296" w:rsidP="00C46A0F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</w:pPr>
    </w:p>
    <w:p w:rsidR="002A4296" w:rsidRDefault="002A4296" w:rsidP="00C46A0F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</w:pPr>
    </w:p>
    <w:p w:rsidR="002A4296" w:rsidRDefault="002A4296" w:rsidP="00C46A0F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</w:pPr>
    </w:p>
    <w:p w:rsidR="002A4296" w:rsidRDefault="002A4296" w:rsidP="00C46A0F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</w:pPr>
    </w:p>
    <w:p w:rsidR="002A4296" w:rsidRDefault="002A4296" w:rsidP="00C46A0F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</w:pPr>
    </w:p>
    <w:p w:rsidR="002A4296" w:rsidRDefault="002A4296" w:rsidP="00C46A0F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t>Anexos</w:t>
      </w:r>
    </w:p>
    <w:p w:rsidR="006F59B3" w:rsidRDefault="006F59B3" w:rsidP="00C46A0F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5400040" cy="361886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therboard_Baby_A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1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296" w:rsidRDefault="002A4296" w:rsidP="00C46A0F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</w:pPr>
    </w:p>
    <w:p w:rsidR="002A4296" w:rsidRPr="00C46A0F" w:rsidRDefault="006F59B3" w:rsidP="00C46A0F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</w:pPr>
      <w:bookmarkStart w:id="0" w:name="_GoBack"/>
      <w:r>
        <w:rPr>
          <w:rFonts w:ascii="Segoe UI" w:eastAsia="Times New Roman" w:hAnsi="Segoe UI" w:cs="Segoe UI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2857500" cy="1962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-l30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A4296" w:rsidRPr="00C46A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2616B"/>
    <w:multiLevelType w:val="multilevel"/>
    <w:tmpl w:val="2BB2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0F"/>
    <w:rsid w:val="00102B82"/>
    <w:rsid w:val="002A4296"/>
    <w:rsid w:val="006F59B3"/>
    <w:rsid w:val="00C4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4230"/>
  <w15:chartTrackingRefBased/>
  <w15:docId w15:val="{AE6F132C-CD6C-4E8E-BFA3-DEB61057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9B3"/>
  </w:style>
  <w:style w:type="paragraph" w:styleId="Ttulo1">
    <w:name w:val="heading 1"/>
    <w:basedOn w:val="Normal"/>
    <w:next w:val="Normal"/>
    <w:link w:val="Ttulo1Car"/>
    <w:uiPriority w:val="9"/>
    <w:qFormat/>
    <w:rsid w:val="006F59B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59B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59B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59B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59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59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59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59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59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46A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F59B3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59B3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59B3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59B3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59B3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59B3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59B3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59B3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59B3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F59B3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6F59B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6F59B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59B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6F59B3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6F59B3"/>
    <w:rPr>
      <w:b/>
      <w:bCs/>
    </w:rPr>
  </w:style>
  <w:style w:type="character" w:styleId="nfasis">
    <w:name w:val="Emphasis"/>
    <w:basedOn w:val="Fuentedeprrafopredeter"/>
    <w:uiPriority w:val="20"/>
    <w:qFormat/>
    <w:rsid w:val="006F59B3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6F59B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F59B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6F59B3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59B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59B3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6F59B3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F59B3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F59B3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6F59B3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6F59B3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F59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1983" TargetMode="External"/><Relationship Id="rId13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8_de_marzo" TargetMode="External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IBM_PC" TargetMode="External"/><Relationship Id="rId11" Type="http://schemas.openxmlformats.org/officeDocument/2006/relationships/hyperlink" Target="https://es.wikipedia.org/wiki/Casete" TargetMode="External"/><Relationship Id="rId5" Type="http://schemas.openxmlformats.org/officeDocument/2006/relationships/hyperlink" Target="https://es.wikipedia.org/wiki/IB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Tarjeta_mad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Slot_de_expansi%C3%B3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GOOVIX 3</dc:creator>
  <cp:keywords/>
  <dc:description/>
  <cp:lastModifiedBy>GOOVIX 3</cp:lastModifiedBy>
  <cp:revision>1</cp:revision>
  <dcterms:created xsi:type="dcterms:W3CDTF">2022-03-06T02:27:00Z</dcterms:created>
  <dcterms:modified xsi:type="dcterms:W3CDTF">2022-03-06T03:09:00Z</dcterms:modified>
</cp:coreProperties>
</file>