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72427" w14:textId="77777777" w:rsidR="00CA124B" w:rsidRDefault="00CA124B" w:rsidP="00CA124B">
      <w:pPr>
        <w:jc w:val="center"/>
        <w:rPr>
          <w:b/>
          <w:bCs/>
          <w:sz w:val="36"/>
          <w:szCs w:val="36"/>
        </w:rPr>
      </w:pPr>
    </w:p>
    <w:p w14:paraId="2F62BEBE" w14:textId="77777777" w:rsidR="00CA124B" w:rsidRPr="00083AAE" w:rsidRDefault="00CA124B" w:rsidP="00CA124B">
      <w:pPr>
        <w:jc w:val="center"/>
        <w:rPr>
          <w:b/>
          <w:bCs/>
          <w:sz w:val="30"/>
          <w:szCs w:val="36"/>
        </w:rPr>
      </w:pPr>
      <w:r w:rsidRPr="00083AAE">
        <w:rPr>
          <w:b/>
          <w:bCs/>
          <w:sz w:val="30"/>
          <w:szCs w:val="36"/>
        </w:rPr>
        <w:t>Bachillerato en Ciencias y Letras por Madurez</w:t>
      </w:r>
    </w:p>
    <w:p w14:paraId="7A3C38F1" w14:textId="77777777" w:rsidR="00CA124B" w:rsidRPr="00083AAE" w:rsidRDefault="00CA124B" w:rsidP="00CA124B">
      <w:pPr>
        <w:rPr>
          <w:b/>
          <w:bCs/>
          <w:sz w:val="26"/>
          <w:szCs w:val="36"/>
        </w:rPr>
      </w:pPr>
    </w:p>
    <w:p w14:paraId="73615F0C" w14:textId="77777777" w:rsidR="00CA124B" w:rsidRPr="00083AAE" w:rsidRDefault="00CA124B" w:rsidP="00CA124B">
      <w:pPr>
        <w:rPr>
          <w:b/>
          <w:bCs/>
          <w:sz w:val="26"/>
          <w:szCs w:val="36"/>
        </w:rPr>
      </w:pPr>
      <w:r w:rsidRPr="00083AAE">
        <w:rPr>
          <w:b/>
          <w:bCs/>
          <w:sz w:val="26"/>
          <w:szCs w:val="36"/>
        </w:rPr>
        <w:t>Grupo # 3</w:t>
      </w:r>
    </w:p>
    <w:p w14:paraId="798845F8" w14:textId="20CBAAD5" w:rsidR="00CA124B" w:rsidRPr="00083AAE" w:rsidRDefault="00CA124B" w:rsidP="00CA124B">
      <w:pPr>
        <w:rPr>
          <w:b/>
          <w:bCs/>
          <w:sz w:val="26"/>
          <w:szCs w:val="36"/>
        </w:rPr>
      </w:pPr>
      <w:proofErr w:type="spellStart"/>
      <w:r w:rsidRPr="00083AAE">
        <w:rPr>
          <w:b/>
          <w:bCs/>
          <w:sz w:val="26"/>
          <w:szCs w:val="36"/>
        </w:rPr>
        <w:t>Ajú</w:t>
      </w:r>
      <w:proofErr w:type="spellEnd"/>
      <w:r w:rsidRPr="00083AAE">
        <w:rPr>
          <w:b/>
          <w:bCs/>
          <w:sz w:val="26"/>
          <w:szCs w:val="36"/>
        </w:rPr>
        <w:t xml:space="preserve"> </w:t>
      </w:r>
      <w:proofErr w:type="spellStart"/>
      <w:r w:rsidRPr="00083AAE">
        <w:rPr>
          <w:b/>
          <w:bCs/>
          <w:sz w:val="26"/>
          <w:szCs w:val="36"/>
        </w:rPr>
        <w:t>Cojóm</w:t>
      </w:r>
      <w:proofErr w:type="spellEnd"/>
      <w:r w:rsidRPr="00083AAE">
        <w:rPr>
          <w:b/>
          <w:bCs/>
          <w:sz w:val="26"/>
          <w:szCs w:val="36"/>
        </w:rPr>
        <w:t xml:space="preserve"> </w:t>
      </w:r>
      <w:proofErr w:type="spellStart"/>
      <w:r w:rsidRPr="00083AAE">
        <w:rPr>
          <w:b/>
          <w:bCs/>
          <w:sz w:val="26"/>
          <w:szCs w:val="36"/>
        </w:rPr>
        <w:t>Angel</w:t>
      </w:r>
      <w:proofErr w:type="spellEnd"/>
      <w:r w:rsidRPr="00083AAE">
        <w:rPr>
          <w:b/>
          <w:bCs/>
          <w:sz w:val="26"/>
          <w:szCs w:val="36"/>
        </w:rPr>
        <w:t xml:space="preserve"> </w:t>
      </w:r>
      <w:proofErr w:type="spellStart"/>
      <w:r w:rsidRPr="00083AAE">
        <w:rPr>
          <w:b/>
          <w:bCs/>
          <w:sz w:val="26"/>
          <w:szCs w:val="36"/>
        </w:rPr>
        <w:t>Nolberto</w:t>
      </w:r>
      <w:proofErr w:type="spellEnd"/>
      <w:r w:rsidR="002C052B">
        <w:rPr>
          <w:b/>
          <w:bCs/>
          <w:sz w:val="26"/>
          <w:szCs w:val="36"/>
        </w:rPr>
        <w:t xml:space="preserve">                      10</w:t>
      </w:r>
      <w:r w:rsidR="00AE0CB9">
        <w:rPr>
          <w:b/>
          <w:bCs/>
          <w:sz w:val="26"/>
          <w:szCs w:val="36"/>
        </w:rPr>
        <w:t xml:space="preserve">              </w:t>
      </w:r>
      <w:r w:rsidR="00EE3456">
        <w:rPr>
          <w:b/>
          <w:bCs/>
          <w:sz w:val="26"/>
          <w:szCs w:val="36"/>
        </w:rPr>
        <w:t xml:space="preserve"> </w:t>
      </w:r>
    </w:p>
    <w:p w14:paraId="7BF1299C" w14:textId="19489885" w:rsidR="00CA124B" w:rsidRPr="00083AAE" w:rsidRDefault="00CA124B" w:rsidP="00CA124B">
      <w:pPr>
        <w:rPr>
          <w:b/>
          <w:bCs/>
          <w:sz w:val="26"/>
          <w:szCs w:val="36"/>
        </w:rPr>
      </w:pPr>
      <w:r w:rsidRPr="00083AAE">
        <w:rPr>
          <w:b/>
          <w:bCs/>
          <w:sz w:val="26"/>
          <w:szCs w:val="36"/>
        </w:rPr>
        <w:t xml:space="preserve">Cermeño </w:t>
      </w:r>
      <w:proofErr w:type="spellStart"/>
      <w:r w:rsidRPr="00083AAE">
        <w:rPr>
          <w:b/>
          <w:bCs/>
          <w:sz w:val="26"/>
          <w:szCs w:val="36"/>
        </w:rPr>
        <w:t>Nolvia</w:t>
      </w:r>
      <w:proofErr w:type="spellEnd"/>
      <w:r w:rsidR="00EE3456">
        <w:rPr>
          <w:b/>
          <w:bCs/>
          <w:sz w:val="26"/>
          <w:szCs w:val="36"/>
        </w:rPr>
        <w:t xml:space="preserve">    </w:t>
      </w:r>
      <w:r w:rsidR="00AE0CB9">
        <w:rPr>
          <w:b/>
          <w:bCs/>
          <w:sz w:val="26"/>
          <w:szCs w:val="36"/>
        </w:rPr>
        <w:t xml:space="preserve">                               </w:t>
      </w:r>
      <w:r w:rsidR="002C052B">
        <w:rPr>
          <w:b/>
          <w:bCs/>
          <w:sz w:val="26"/>
          <w:szCs w:val="36"/>
        </w:rPr>
        <w:t xml:space="preserve">    10</w:t>
      </w:r>
    </w:p>
    <w:p w14:paraId="6DD642E0" w14:textId="7C38944A" w:rsidR="00CA124B" w:rsidRPr="00083AAE" w:rsidRDefault="00CA124B" w:rsidP="00CA124B">
      <w:pPr>
        <w:rPr>
          <w:b/>
          <w:bCs/>
          <w:sz w:val="26"/>
          <w:szCs w:val="36"/>
        </w:rPr>
      </w:pPr>
      <w:proofErr w:type="spellStart"/>
      <w:r w:rsidRPr="00083AAE">
        <w:rPr>
          <w:b/>
          <w:bCs/>
          <w:sz w:val="26"/>
          <w:szCs w:val="36"/>
        </w:rPr>
        <w:t>Chiguil</w:t>
      </w:r>
      <w:proofErr w:type="spellEnd"/>
      <w:r w:rsidRPr="00083AAE">
        <w:rPr>
          <w:b/>
          <w:bCs/>
          <w:sz w:val="26"/>
          <w:szCs w:val="36"/>
        </w:rPr>
        <w:t xml:space="preserve"> Sor </w:t>
      </w:r>
      <w:proofErr w:type="spellStart"/>
      <w:r w:rsidRPr="00083AAE">
        <w:rPr>
          <w:b/>
          <w:bCs/>
          <w:sz w:val="26"/>
          <w:szCs w:val="36"/>
        </w:rPr>
        <w:t>Damasia</w:t>
      </w:r>
      <w:proofErr w:type="spellEnd"/>
      <w:r w:rsidRPr="00083AAE">
        <w:rPr>
          <w:b/>
          <w:bCs/>
          <w:sz w:val="26"/>
          <w:szCs w:val="36"/>
        </w:rPr>
        <w:t xml:space="preserve"> </w:t>
      </w:r>
      <w:r w:rsidR="00AE0CB9">
        <w:rPr>
          <w:b/>
          <w:bCs/>
          <w:sz w:val="26"/>
          <w:szCs w:val="36"/>
        </w:rPr>
        <w:t xml:space="preserve">                           </w:t>
      </w:r>
      <w:r w:rsidR="002C052B">
        <w:rPr>
          <w:b/>
          <w:bCs/>
          <w:sz w:val="26"/>
          <w:szCs w:val="36"/>
        </w:rPr>
        <w:t xml:space="preserve">   10</w:t>
      </w:r>
    </w:p>
    <w:p w14:paraId="4FD0794B" w14:textId="5E9AD850" w:rsidR="00CA124B" w:rsidRPr="00083AAE" w:rsidRDefault="00CA124B" w:rsidP="00CA124B">
      <w:pPr>
        <w:rPr>
          <w:b/>
          <w:bCs/>
          <w:sz w:val="26"/>
          <w:szCs w:val="36"/>
        </w:rPr>
      </w:pPr>
      <w:r w:rsidRPr="00083AAE">
        <w:rPr>
          <w:b/>
          <w:bCs/>
          <w:sz w:val="26"/>
          <w:szCs w:val="36"/>
        </w:rPr>
        <w:t xml:space="preserve">De la Cruz </w:t>
      </w:r>
      <w:proofErr w:type="spellStart"/>
      <w:r w:rsidRPr="00083AAE">
        <w:rPr>
          <w:b/>
          <w:bCs/>
          <w:sz w:val="26"/>
          <w:szCs w:val="36"/>
        </w:rPr>
        <w:t>Caal</w:t>
      </w:r>
      <w:proofErr w:type="spellEnd"/>
      <w:r w:rsidRPr="00083AAE">
        <w:rPr>
          <w:b/>
          <w:bCs/>
          <w:sz w:val="26"/>
          <w:szCs w:val="36"/>
        </w:rPr>
        <w:t xml:space="preserve"> María Virginia</w:t>
      </w:r>
      <w:r w:rsidR="00AE0CB9">
        <w:rPr>
          <w:b/>
          <w:bCs/>
          <w:sz w:val="26"/>
          <w:szCs w:val="36"/>
        </w:rPr>
        <w:t xml:space="preserve">            </w:t>
      </w:r>
      <w:r w:rsidR="002C052B">
        <w:rPr>
          <w:b/>
          <w:bCs/>
          <w:sz w:val="26"/>
          <w:szCs w:val="36"/>
        </w:rPr>
        <w:t xml:space="preserve">   10</w:t>
      </w:r>
    </w:p>
    <w:p w14:paraId="0BCA1E12" w14:textId="3133480F" w:rsidR="00CA124B" w:rsidRPr="00083AAE" w:rsidRDefault="00CA124B" w:rsidP="00CA124B">
      <w:pPr>
        <w:rPr>
          <w:b/>
          <w:bCs/>
          <w:sz w:val="26"/>
          <w:szCs w:val="36"/>
        </w:rPr>
      </w:pPr>
      <w:proofErr w:type="spellStart"/>
      <w:r w:rsidRPr="00083AAE">
        <w:rPr>
          <w:b/>
          <w:bCs/>
          <w:sz w:val="26"/>
          <w:szCs w:val="36"/>
        </w:rPr>
        <w:t>Gonzalez</w:t>
      </w:r>
      <w:proofErr w:type="spellEnd"/>
      <w:r w:rsidRPr="00083AAE">
        <w:rPr>
          <w:b/>
          <w:bCs/>
          <w:sz w:val="26"/>
          <w:szCs w:val="36"/>
        </w:rPr>
        <w:t xml:space="preserve"> </w:t>
      </w:r>
      <w:proofErr w:type="spellStart"/>
      <w:r w:rsidRPr="00083AAE">
        <w:rPr>
          <w:b/>
          <w:bCs/>
          <w:sz w:val="26"/>
          <w:szCs w:val="36"/>
        </w:rPr>
        <w:t>Novichoc</w:t>
      </w:r>
      <w:proofErr w:type="spellEnd"/>
      <w:r w:rsidRPr="00083AAE">
        <w:rPr>
          <w:b/>
          <w:bCs/>
          <w:sz w:val="26"/>
          <w:szCs w:val="36"/>
        </w:rPr>
        <w:t xml:space="preserve"> Juana</w:t>
      </w:r>
      <w:r w:rsidR="00AE0CB9">
        <w:rPr>
          <w:b/>
          <w:bCs/>
          <w:sz w:val="26"/>
          <w:szCs w:val="36"/>
        </w:rPr>
        <w:t xml:space="preserve">.                  </w:t>
      </w:r>
      <w:r w:rsidR="002C052B">
        <w:rPr>
          <w:b/>
          <w:bCs/>
          <w:sz w:val="26"/>
          <w:szCs w:val="36"/>
        </w:rPr>
        <w:t xml:space="preserve">  10</w:t>
      </w:r>
    </w:p>
    <w:p w14:paraId="082FDBAF" w14:textId="04CE46BC" w:rsidR="002C052B" w:rsidRDefault="00CA124B" w:rsidP="00CA124B">
      <w:pPr>
        <w:rPr>
          <w:b/>
          <w:bCs/>
          <w:sz w:val="26"/>
          <w:szCs w:val="36"/>
        </w:rPr>
      </w:pPr>
      <w:r w:rsidRPr="00083AAE">
        <w:rPr>
          <w:b/>
          <w:bCs/>
          <w:sz w:val="26"/>
          <w:szCs w:val="36"/>
        </w:rPr>
        <w:t>Morales Ana Verónica</w:t>
      </w:r>
      <w:r w:rsidR="002C052B">
        <w:rPr>
          <w:b/>
          <w:bCs/>
          <w:sz w:val="26"/>
          <w:szCs w:val="36"/>
        </w:rPr>
        <w:t xml:space="preserve">                            10</w:t>
      </w:r>
    </w:p>
    <w:p w14:paraId="16D18DE9" w14:textId="28B891A8" w:rsidR="00CA124B" w:rsidRDefault="00CA124B" w:rsidP="00CA124B">
      <w:pPr>
        <w:rPr>
          <w:b/>
          <w:bCs/>
          <w:sz w:val="26"/>
          <w:szCs w:val="36"/>
        </w:rPr>
      </w:pPr>
      <w:r w:rsidRPr="00083AAE">
        <w:rPr>
          <w:b/>
          <w:bCs/>
          <w:sz w:val="26"/>
          <w:szCs w:val="36"/>
        </w:rPr>
        <w:t>Urrutia Santos Nery Camilo</w:t>
      </w:r>
      <w:r w:rsidR="002C052B">
        <w:rPr>
          <w:b/>
          <w:bCs/>
          <w:sz w:val="26"/>
          <w:szCs w:val="36"/>
        </w:rPr>
        <w:t xml:space="preserve">                   10</w:t>
      </w:r>
    </w:p>
    <w:p w14:paraId="11D43166" w14:textId="63E8FAC9" w:rsidR="00AE755D" w:rsidRPr="00083AAE" w:rsidRDefault="00AE755D" w:rsidP="00CA124B">
      <w:pPr>
        <w:rPr>
          <w:b/>
          <w:bCs/>
          <w:sz w:val="26"/>
          <w:szCs w:val="36"/>
        </w:rPr>
      </w:pPr>
      <w:r>
        <w:rPr>
          <w:b/>
          <w:bCs/>
          <w:sz w:val="26"/>
          <w:szCs w:val="36"/>
        </w:rPr>
        <w:t xml:space="preserve">Peña Ruiz Joel </w:t>
      </w:r>
      <w:proofErr w:type="spellStart"/>
      <w:r>
        <w:rPr>
          <w:b/>
          <w:bCs/>
          <w:sz w:val="26"/>
          <w:szCs w:val="36"/>
        </w:rPr>
        <w:t>Enrike</w:t>
      </w:r>
      <w:proofErr w:type="spellEnd"/>
      <w:r w:rsidR="002C052B">
        <w:rPr>
          <w:b/>
          <w:bCs/>
          <w:sz w:val="26"/>
          <w:szCs w:val="36"/>
        </w:rPr>
        <w:t xml:space="preserve">                            10</w:t>
      </w:r>
    </w:p>
    <w:p w14:paraId="551C06EB" w14:textId="496288F4" w:rsidR="00CA124B" w:rsidRDefault="00B06964" w:rsidP="00CA124B">
      <w:pPr>
        <w:rPr>
          <w:b/>
          <w:bCs/>
          <w:sz w:val="26"/>
          <w:szCs w:val="36"/>
        </w:rPr>
      </w:pPr>
      <w:r>
        <w:rPr>
          <w:b/>
          <w:bCs/>
          <w:sz w:val="26"/>
          <w:szCs w:val="36"/>
        </w:rPr>
        <w:t xml:space="preserve">Cruz Andrea.             </w:t>
      </w:r>
      <w:r w:rsidR="002C052B">
        <w:rPr>
          <w:b/>
          <w:bCs/>
          <w:sz w:val="26"/>
          <w:szCs w:val="36"/>
        </w:rPr>
        <w:t xml:space="preserve">                               10</w:t>
      </w:r>
    </w:p>
    <w:p w14:paraId="6E5E085D" w14:textId="5A506F3B" w:rsidR="00083AAE" w:rsidRPr="00083AAE" w:rsidRDefault="00516235" w:rsidP="00CA124B">
      <w:pPr>
        <w:rPr>
          <w:b/>
          <w:bCs/>
          <w:sz w:val="30"/>
          <w:szCs w:val="36"/>
        </w:rPr>
      </w:pPr>
      <w:r>
        <w:rPr>
          <w:b/>
          <w:bCs/>
          <w:sz w:val="30"/>
          <w:szCs w:val="36"/>
        </w:rPr>
        <w:t>Fernando Casasola                           6</w:t>
      </w:r>
    </w:p>
    <w:p w14:paraId="2F4249DA" w14:textId="77777777" w:rsidR="00CA124B" w:rsidRDefault="00CA124B" w:rsidP="00CA124B">
      <w:pPr>
        <w:rPr>
          <w:b/>
          <w:bCs/>
          <w:sz w:val="30"/>
          <w:szCs w:val="36"/>
        </w:rPr>
      </w:pPr>
    </w:p>
    <w:p w14:paraId="5E226B5A" w14:textId="77777777" w:rsidR="00083AAE" w:rsidRPr="00083AAE" w:rsidRDefault="00083AAE" w:rsidP="00CA124B">
      <w:pPr>
        <w:rPr>
          <w:b/>
          <w:bCs/>
          <w:sz w:val="30"/>
          <w:szCs w:val="36"/>
        </w:rPr>
      </w:pPr>
    </w:p>
    <w:p w14:paraId="1D17F9ED" w14:textId="3B812E1F" w:rsidR="00CA124B" w:rsidRPr="00083AAE" w:rsidRDefault="00083AAE" w:rsidP="00CA124B">
      <w:pPr>
        <w:jc w:val="right"/>
        <w:rPr>
          <w:b/>
          <w:bCs/>
          <w:sz w:val="30"/>
          <w:szCs w:val="36"/>
        </w:rPr>
      </w:pPr>
      <w:r w:rsidRPr="00083AAE">
        <w:rPr>
          <w:b/>
          <w:bCs/>
          <w:sz w:val="30"/>
          <w:szCs w:val="36"/>
        </w:rPr>
        <w:t>Investigación:</w:t>
      </w:r>
    </w:p>
    <w:p w14:paraId="667312E3" w14:textId="212376A3" w:rsidR="00083AAE" w:rsidRPr="00083AAE" w:rsidRDefault="00083AAE" w:rsidP="00CA124B">
      <w:pPr>
        <w:jc w:val="right"/>
        <w:rPr>
          <w:b/>
          <w:bCs/>
          <w:sz w:val="30"/>
          <w:szCs w:val="36"/>
        </w:rPr>
      </w:pPr>
      <w:r w:rsidRPr="00083AAE">
        <w:rPr>
          <w:b/>
          <w:bCs/>
          <w:sz w:val="30"/>
          <w:szCs w:val="36"/>
        </w:rPr>
        <w:t>Ámbitos de acción ciudadana</w:t>
      </w:r>
    </w:p>
    <w:p w14:paraId="3BDBC8BF" w14:textId="77777777" w:rsidR="00CA124B" w:rsidRDefault="00CA124B" w:rsidP="00CA124B">
      <w:pPr>
        <w:jc w:val="center"/>
        <w:rPr>
          <w:b/>
          <w:bCs/>
          <w:sz w:val="30"/>
          <w:szCs w:val="36"/>
        </w:rPr>
      </w:pPr>
    </w:p>
    <w:p w14:paraId="7ADF2885" w14:textId="77777777" w:rsidR="00083AAE" w:rsidRDefault="00083AAE" w:rsidP="00CA124B">
      <w:pPr>
        <w:jc w:val="center"/>
        <w:rPr>
          <w:b/>
          <w:bCs/>
          <w:sz w:val="30"/>
          <w:szCs w:val="36"/>
        </w:rPr>
      </w:pPr>
    </w:p>
    <w:p w14:paraId="415EBABB" w14:textId="77777777" w:rsidR="00083AAE" w:rsidRDefault="00083AAE" w:rsidP="00CA124B">
      <w:pPr>
        <w:jc w:val="center"/>
        <w:rPr>
          <w:b/>
          <w:bCs/>
          <w:sz w:val="30"/>
          <w:szCs w:val="36"/>
        </w:rPr>
      </w:pPr>
    </w:p>
    <w:p w14:paraId="6A2E6E53" w14:textId="77777777" w:rsidR="00083AAE" w:rsidRPr="00083AAE" w:rsidRDefault="00083AAE" w:rsidP="00CA124B">
      <w:pPr>
        <w:jc w:val="center"/>
        <w:rPr>
          <w:b/>
          <w:bCs/>
          <w:sz w:val="30"/>
          <w:szCs w:val="36"/>
        </w:rPr>
      </w:pPr>
    </w:p>
    <w:p w14:paraId="79B12472" w14:textId="77777777" w:rsidR="00CA124B" w:rsidRPr="00083AAE" w:rsidRDefault="00CA124B" w:rsidP="00CA124B">
      <w:pPr>
        <w:rPr>
          <w:b/>
          <w:bCs/>
          <w:sz w:val="30"/>
          <w:szCs w:val="36"/>
        </w:rPr>
      </w:pPr>
      <w:r w:rsidRPr="00083AAE">
        <w:rPr>
          <w:b/>
          <w:bCs/>
          <w:sz w:val="30"/>
          <w:szCs w:val="36"/>
        </w:rPr>
        <w:t>Colegio del Futuro</w:t>
      </w:r>
    </w:p>
    <w:p w14:paraId="65D33E64" w14:textId="46473A79" w:rsidR="00083AAE" w:rsidRDefault="00CA124B" w:rsidP="000B196C">
      <w:pPr>
        <w:pStyle w:val="Prrafodelista"/>
        <w:numPr>
          <w:ilvl w:val="0"/>
          <w:numId w:val="6"/>
        </w:numPr>
        <w:rPr>
          <w:b/>
          <w:bCs/>
          <w:sz w:val="30"/>
          <w:szCs w:val="36"/>
        </w:rPr>
      </w:pPr>
      <w:r w:rsidRPr="00083AAE">
        <w:rPr>
          <w:b/>
          <w:bCs/>
          <w:sz w:val="30"/>
          <w:szCs w:val="36"/>
        </w:rPr>
        <w:t>Abril 2,024</w:t>
      </w:r>
    </w:p>
    <w:p w14:paraId="359AFF1C" w14:textId="77777777" w:rsidR="000B196C" w:rsidRPr="000B196C" w:rsidRDefault="000B196C" w:rsidP="000B196C">
      <w:pPr>
        <w:rPr>
          <w:b/>
          <w:bCs/>
          <w:sz w:val="30"/>
          <w:szCs w:val="36"/>
        </w:rPr>
      </w:pPr>
    </w:p>
    <w:p w14:paraId="12F97853" w14:textId="77777777" w:rsidR="000C20CC" w:rsidRDefault="000C20CC" w:rsidP="000C20CC">
      <w:pPr>
        <w:pStyle w:val="Prrafodelista"/>
        <w:numPr>
          <w:ilvl w:val="0"/>
          <w:numId w:val="3"/>
        </w:numPr>
        <w:rPr>
          <w:rFonts w:ascii="Arial" w:hAnsi="Arial" w:cs="Arial"/>
          <w:b/>
          <w:sz w:val="28"/>
        </w:rPr>
      </w:pPr>
      <w:r w:rsidRPr="000C20CC">
        <w:rPr>
          <w:rFonts w:ascii="Arial" w:hAnsi="Arial" w:cs="Arial"/>
          <w:b/>
          <w:sz w:val="28"/>
        </w:rPr>
        <w:t>ORDENAMIENTO FISCAL</w:t>
      </w:r>
    </w:p>
    <w:p w14:paraId="39714143" w14:textId="0789CB38" w:rsidR="000C20CC" w:rsidRPr="001A1914" w:rsidRDefault="000C20CC" w:rsidP="001A1914">
      <w:pPr>
        <w:rPr>
          <w:rFonts w:ascii="Arial" w:hAnsi="Arial" w:cs="Arial"/>
          <w:b/>
          <w:sz w:val="28"/>
        </w:rPr>
      </w:pPr>
      <w:r w:rsidRPr="001A1914">
        <w:rPr>
          <w:rFonts w:ascii="Arial" w:hAnsi="Arial" w:cs="Arial"/>
          <w:b/>
          <w:sz w:val="24"/>
        </w:rPr>
        <w:t>¿Qué es?</w:t>
      </w:r>
    </w:p>
    <w:p w14:paraId="48E1805B" w14:textId="77777777" w:rsidR="000C20CC" w:rsidRPr="000C20CC" w:rsidRDefault="000C20CC" w:rsidP="000C20CC">
      <w:pPr>
        <w:rPr>
          <w:rFonts w:ascii="Arial" w:hAnsi="Arial" w:cs="Arial"/>
          <w:sz w:val="24"/>
        </w:rPr>
      </w:pPr>
      <w:r w:rsidRPr="000C20CC">
        <w:rPr>
          <w:rFonts w:ascii="Arial" w:hAnsi="Arial" w:cs="Arial"/>
          <w:sz w:val="24"/>
        </w:rPr>
        <w:t xml:space="preserve">Es un conjunto de reglas escritas. Principios y valores que regulan la organización del poder, las relaciones con los ciudadanos y las garantías de los derechos. </w:t>
      </w:r>
    </w:p>
    <w:p w14:paraId="0E05F4CF" w14:textId="77777777" w:rsidR="000C20CC" w:rsidRPr="000C20CC" w:rsidRDefault="000C20CC" w:rsidP="000C20CC">
      <w:pPr>
        <w:rPr>
          <w:rFonts w:ascii="Arial" w:hAnsi="Arial" w:cs="Arial"/>
          <w:sz w:val="24"/>
        </w:rPr>
      </w:pPr>
      <w:r w:rsidRPr="000C20CC">
        <w:rPr>
          <w:rFonts w:ascii="Arial" w:hAnsi="Arial" w:cs="Arial"/>
          <w:sz w:val="24"/>
        </w:rPr>
        <w:t>Regula el establecimiento, recaudación y control de los ingresos del estado derivados de su potestad tributaria, así como las relaciones entre el estado y los contribuyentes.</w:t>
      </w:r>
    </w:p>
    <w:p w14:paraId="158D6332" w14:textId="40498094" w:rsidR="000C20CC" w:rsidRDefault="000C20CC" w:rsidP="000C20CC">
      <w:pPr>
        <w:rPr>
          <w:rFonts w:ascii="Arial" w:hAnsi="Arial" w:cs="Arial"/>
          <w:sz w:val="24"/>
        </w:rPr>
      </w:pPr>
      <w:r w:rsidRPr="000C20CC">
        <w:rPr>
          <w:rFonts w:ascii="Arial" w:hAnsi="Arial" w:cs="Arial"/>
          <w:sz w:val="24"/>
        </w:rPr>
        <w:t>Tiene como toda ley una</w:t>
      </w:r>
      <w:r w:rsidR="001A1914">
        <w:rPr>
          <w:rFonts w:ascii="Arial" w:hAnsi="Arial" w:cs="Arial"/>
          <w:sz w:val="24"/>
        </w:rPr>
        <w:t xml:space="preserve"> base legal que se rige con la C</w:t>
      </w:r>
      <w:r w:rsidRPr="000C20CC">
        <w:rPr>
          <w:rFonts w:ascii="Arial" w:hAnsi="Arial" w:cs="Arial"/>
          <w:sz w:val="24"/>
        </w:rPr>
        <w:t>onstitución política de Guatemala.</w:t>
      </w:r>
    </w:p>
    <w:p w14:paraId="5D6A0D80" w14:textId="0B733626" w:rsidR="00485284" w:rsidRPr="00485284" w:rsidRDefault="00485284" w:rsidP="000C20CC">
      <w:pPr>
        <w:rPr>
          <w:rFonts w:ascii="Arial" w:hAnsi="Arial" w:cs="Arial"/>
          <w:b/>
          <w:sz w:val="24"/>
        </w:rPr>
      </w:pPr>
      <w:r w:rsidRPr="00485284">
        <w:rPr>
          <w:rFonts w:ascii="Arial" w:hAnsi="Arial" w:cs="Arial"/>
          <w:b/>
          <w:sz w:val="24"/>
        </w:rPr>
        <w:t>Institución encargada</w:t>
      </w:r>
    </w:p>
    <w:p w14:paraId="17B01E35" w14:textId="7A83E0A8" w:rsidR="00485284" w:rsidRDefault="00485284" w:rsidP="000C20CC">
      <w:pPr>
        <w:rPr>
          <w:rFonts w:ascii="Arial" w:hAnsi="Arial" w:cs="Arial"/>
          <w:sz w:val="24"/>
        </w:rPr>
      </w:pPr>
      <w:r>
        <w:rPr>
          <w:rFonts w:ascii="Arial" w:hAnsi="Arial" w:cs="Arial"/>
          <w:sz w:val="24"/>
        </w:rPr>
        <w:t>Controlaría General de la Republica, Sistema de Control Fiscal y la Contraloría General de Cuentas de la República de Guatemala.</w:t>
      </w:r>
    </w:p>
    <w:p w14:paraId="304E807F" w14:textId="77777777" w:rsidR="00485284" w:rsidRPr="000C20CC" w:rsidRDefault="00485284" w:rsidP="000C20CC">
      <w:pPr>
        <w:rPr>
          <w:rFonts w:ascii="Arial" w:hAnsi="Arial" w:cs="Arial"/>
          <w:sz w:val="24"/>
        </w:rPr>
      </w:pPr>
    </w:p>
    <w:p w14:paraId="1F3F0632" w14:textId="4EA45E87" w:rsidR="000C20CC" w:rsidRPr="001A1914" w:rsidRDefault="000C20CC" w:rsidP="001A1914">
      <w:pPr>
        <w:rPr>
          <w:rFonts w:ascii="Arial" w:hAnsi="Arial" w:cs="Arial"/>
          <w:b/>
          <w:sz w:val="24"/>
        </w:rPr>
      </w:pPr>
      <w:r w:rsidRPr="001A1914">
        <w:rPr>
          <w:rFonts w:ascii="Arial" w:hAnsi="Arial" w:cs="Arial"/>
          <w:b/>
          <w:sz w:val="24"/>
        </w:rPr>
        <w:t xml:space="preserve">¿Para qué sirve? </w:t>
      </w:r>
    </w:p>
    <w:p w14:paraId="12CB4B72" w14:textId="19F328FA" w:rsidR="00485284" w:rsidRDefault="00485284" w:rsidP="00485284">
      <w:pPr>
        <w:rPr>
          <w:rFonts w:ascii="Arial" w:hAnsi="Arial" w:cs="Arial"/>
          <w:sz w:val="24"/>
        </w:rPr>
      </w:pPr>
      <w:r w:rsidRPr="00485284">
        <w:rPr>
          <w:rFonts w:ascii="Arial" w:hAnsi="Arial" w:cs="Arial"/>
          <w:sz w:val="24"/>
        </w:rPr>
        <w:t>Sirve para crear garantías a los contribuyentes, asegurando</w:t>
      </w:r>
      <w:r>
        <w:rPr>
          <w:rFonts w:ascii="Arial" w:hAnsi="Arial" w:cs="Arial"/>
          <w:sz w:val="24"/>
        </w:rPr>
        <w:t xml:space="preserve"> que no </w:t>
      </w:r>
      <w:r w:rsidR="002C052B">
        <w:rPr>
          <w:rFonts w:ascii="Arial" w:hAnsi="Arial" w:cs="Arial"/>
          <w:sz w:val="24"/>
        </w:rPr>
        <w:t>les</w:t>
      </w:r>
      <w:r>
        <w:rPr>
          <w:rFonts w:ascii="Arial" w:hAnsi="Arial" w:cs="Arial"/>
          <w:sz w:val="24"/>
        </w:rPr>
        <w:t xml:space="preserve"> den mal uso a los bienes. Esto como protección de los ci</w:t>
      </w:r>
      <w:r w:rsidR="001A1914">
        <w:rPr>
          <w:rFonts w:ascii="Arial" w:hAnsi="Arial" w:cs="Arial"/>
          <w:sz w:val="24"/>
        </w:rPr>
        <w:t>udadanos contra los abusos de la</w:t>
      </w:r>
      <w:r>
        <w:rPr>
          <w:rFonts w:ascii="Arial" w:hAnsi="Arial" w:cs="Arial"/>
          <w:sz w:val="24"/>
        </w:rPr>
        <w:t xml:space="preserve"> eventual Di</w:t>
      </w:r>
      <w:r w:rsidR="001A1914">
        <w:rPr>
          <w:rFonts w:ascii="Arial" w:hAnsi="Arial" w:cs="Arial"/>
          <w:sz w:val="24"/>
        </w:rPr>
        <w:t>rección N</w:t>
      </w:r>
      <w:r>
        <w:rPr>
          <w:rFonts w:ascii="Arial" w:hAnsi="Arial" w:cs="Arial"/>
          <w:sz w:val="24"/>
        </w:rPr>
        <w:t xml:space="preserve">acional de Tributación.  </w:t>
      </w:r>
    </w:p>
    <w:p w14:paraId="54531001" w14:textId="62F95ABE" w:rsidR="002C052B" w:rsidRPr="00485284" w:rsidRDefault="002C052B" w:rsidP="00485284">
      <w:pPr>
        <w:rPr>
          <w:rFonts w:ascii="Arial" w:hAnsi="Arial" w:cs="Arial"/>
          <w:sz w:val="24"/>
        </w:rPr>
      </w:pPr>
      <w:r>
        <w:rPr>
          <w:rFonts w:ascii="Arial" w:hAnsi="Arial" w:cs="Arial"/>
          <w:sz w:val="24"/>
        </w:rPr>
        <w:t>Su principal característica es la estabilidad de las normas.</w:t>
      </w:r>
    </w:p>
    <w:p w14:paraId="720122E5" w14:textId="4664FE9B" w:rsidR="00485284" w:rsidRPr="00D04240" w:rsidRDefault="000C20CC" w:rsidP="00D04240">
      <w:pPr>
        <w:jc w:val="both"/>
        <w:rPr>
          <w:b/>
          <w:bCs/>
          <w:sz w:val="32"/>
          <w:szCs w:val="32"/>
        </w:rPr>
      </w:pPr>
      <w:r>
        <w:rPr>
          <w:noProof/>
          <w:lang w:eastAsia="es-GT"/>
        </w:rPr>
        <w:lastRenderedPageBreak/>
        <w:drawing>
          <wp:inline distT="0" distB="0" distL="0" distR="0" wp14:anchorId="1C243256" wp14:editId="201B2145">
            <wp:extent cx="5612130" cy="3156823"/>
            <wp:effectExtent l="0" t="0" r="7620" b="5715"/>
            <wp:docPr id="1" name="Imagen 1" descr="Guzmán envió señales de ordenamiento fiscal pero en los bancos se preguntan  cuánto respaldo político tendrá para concretarlas | 100 Noticias por 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zmán envió señales de ordenamiento fiscal pero en los bancos se preguntan  cuánto respaldo político tendrá para concretarlas | 100 Noticias por dí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14:paraId="30A49777" w14:textId="77777777" w:rsidR="00485284" w:rsidRDefault="00485284" w:rsidP="00485284"/>
    <w:p w14:paraId="355375D7" w14:textId="77777777" w:rsidR="00485284" w:rsidRDefault="00485284" w:rsidP="00485284"/>
    <w:p w14:paraId="5DDC8921" w14:textId="358F3A04" w:rsidR="00485284" w:rsidRDefault="00D04240" w:rsidP="00485284">
      <w:r>
        <w:t>Referencias bibliográficas de Ordenamiento Fiscal.</w:t>
      </w:r>
    </w:p>
    <w:p w14:paraId="52B168F8" w14:textId="77777777" w:rsidR="00D04240" w:rsidRDefault="00D04240" w:rsidP="00485284"/>
    <w:p w14:paraId="70859086" w14:textId="77777777" w:rsidR="00485284" w:rsidRPr="00DC2209" w:rsidRDefault="00485284" w:rsidP="00485284">
      <w:pPr>
        <w:rPr>
          <w:rFonts w:ascii="Arial" w:hAnsi="Arial" w:cs="Arial"/>
          <w:sz w:val="24"/>
          <w:szCs w:val="24"/>
        </w:rPr>
      </w:pPr>
      <w:r w:rsidRPr="00DC2209">
        <w:rPr>
          <w:rFonts w:ascii="Arial" w:hAnsi="Arial" w:cs="Arial"/>
          <w:sz w:val="24"/>
          <w:szCs w:val="24"/>
        </w:rPr>
        <w:t>Velásquez,</w:t>
      </w:r>
      <w:r>
        <w:rPr>
          <w:rFonts w:ascii="Arial" w:hAnsi="Arial" w:cs="Arial"/>
          <w:sz w:val="24"/>
          <w:szCs w:val="24"/>
        </w:rPr>
        <w:t xml:space="preserve"> O. </w:t>
      </w:r>
      <w:proofErr w:type="gramStart"/>
      <w:r w:rsidRPr="00DC2209">
        <w:rPr>
          <w:rFonts w:ascii="Arial" w:hAnsi="Arial" w:cs="Arial"/>
          <w:sz w:val="24"/>
          <w:szCs w:val="24"/>
        </w:rPr>
        <w:t>( 18</w:t>
      </w:r>
      <w:proofErr w:type="gramEnd"/>
      <w:r w:rsidRPr="00DC2209">
        <w:rPr>
          <w:rFonts w:ascii="Arial" w:hAnsi="Arial" w:cs="Arial"/>
          <w:sz w:val="24"/>
          <w:szCs w:val="24"/>
        </w:rPr>
        <w:t xml:space="preserve"> de mayo de 2016). Ordenamiento Fiscal: definición explicación, impuestos más comunes en Guatemala, Pacto Fiscal. 23 de abril de 2024. https://prezi.com/cymeuvxrvxld/ordenamiento-fiscal/</w:t>
      </w:r>
    </w:p>
    <w:p w14:paraId="4F066734" w14:textId="77777777" w:rsidR="00485284" w:rsidRPr="00DC2209" w:rsidRDefault="00485284" w:rsidP="00485284">
      <w:pPr>
        <w:rPr>
          <w:rFonts w:ascii="Arial" w:hAnsi="Arial" w:cs="Arial"/>
          <w:sz w:val="24"/>
          <w:szCs w:val="24"/>
        </w:rPr>
      </w:pPr>
    </w:p>
    <w:p w14:paraId="43B21FEA" w14:textId="77777777" w:rsidR="00485284" w:rsidRPr="00DC2209" w:rsidRDefault="00485284" w:rsidP="00485284">
      <w:pPr>
        <w:rPr>
          <w:rFonts w:ascii="Arial" w:hAnsi="Arial" w:cs="Arial"/>
          <w:sz w:val="24"/>
          <w:szCs w:val="24"/>
        </w:rPr>
      </w:pPr>
    </w:p>
    <w:p w14:paraId="237F2EAC" w14:textId="77777777" w:rsidR="00485284" w:rsidRPr="00DC2209" w:rsidRDefault="00485284" w:rsidP="00485284">
      <w:pPr>
        <w:rPr>
          <w:rFonts w:ascii="Arial" w:hAnsi="Arial" w:cs="Arial"/>
          <w:sz w:val="24"/>
          <w:szCs w:val="24"/>
        </w:rPr>
      </w:pPr>
      <w:proofErr w:type="spellStart"/>
      <w:r w:rsidRPr="00DC2209">
        <w:rPr>
          <w:rFonts w:ascii="Arial" w:hAnsi="Arial" w:cs="Arial"/>
          <w:sz w:val="24"/>
          <w:szCs w:val="24"/>
        </w:rPr>
        <w:t>Gramajo</w:t>
      </w:r>
      <w:proofErr w:type="spellEnd"/>
      <w:r w:rsidRPr="00DC2209">
        <w:rPr>
          <w:rFonts w:ascii="Arial" w:hAnsi="Arial" w:cs="Arial"/>
          <w:sz w:val="24"/>
          <w:szCs w:val="24"/>
        </w:rPr>
        <w:t xml:space="preserve"> Castro, J. P. (4 de abril de 2017): Jurisprudencia y Doctrina legal: el derecho judicial de Guatemala, 24 de abril de 2024. </w:t>
      </w:r>
      <w:hyperlink r:id="rId9" w:history="1">
        <w:r w:rsidRPr="00DC2209">
          <w:rPr>
            <w:rStyle w:val="Hipervnculo"/>
            <w:rFonts w:ascii="Arial" w:hAnsi="Arial" w:cs="Arial"/>
            <w:color w:val="auto"/>
            <w:sz w:val="24"/>
            <w:szCs w:val="24"/>
          </w:rPr>
          <w:t>https://iuristec.com.gt/index.php?title=Articulo:0001</w:t>
        </w:r>
      </w:hyperlink>
      <w:r w:rsidRPr="00DC2209">
        <w:rPr>
          <w:rFonts w:ascii="Arial" w:hAnsi="Arial" w:cs="Arial"/>
          <w:sz w:val="24"/>
          <w:szCs w:val="24"/>
        </w:rPr>
        <w:t xml:space="preserve"> </w:t>
      </w:r>
    </w:p>
    <w:p w14:paraId="612E4E14" w14:textId="77777777" w:rsidR="00485284" w:rsidRPr="00DC2209" w:rsidRDefault="00485284" w:rsidP="00485284">
      <w:pPr>
        <w:rPr>
          <w:rFonts w:ascii="Arial" w:hAnsi="Arial" w:cs="Arial"/>
          <w:sz w:val="24"/>
          <w:szCs w:val="24"/>
        </w:rPr>
      </w:pPr>
    </w:p>
    <w:p w14:paraId="48764E0D" w14:textId="77777777" w:rsidR="00485284" w:rsidRPr="00DC2209" w:rsidRDefault="00485284" w:rsidP="00485284">
      <w:pPr>
        <w:rPr>
          <w:rFonts w:ascii="Arial" w:hAnsi="Arial" w:cs="Arial"/>
          <w:sz w:val="24"/>
          <w:szCs w:val="24"/>
        </w:rPr>
      </w:pPr>
      <w:proofErr w:type="gramStart"/>
      <w:r w:rsidRPr="00DC2209">
        <w:rPr>
          <w:rFonts w:ascii="Arial" w:hAnsi="Arial" w:cs="Arial"/>
          <w:sz w:val="24"/>
          <w:szCs w:val="24"/>
        </w:rPr>
        <w:t>Hernández  Marín</w:t>
      </w:r>
      <w:proofErr w:type="gramEnd"/>
      <w:r w:rsidRPr="00DC2209">
        <w:rPr>
          <w:rFonts w:ascii="Arial" w:hAnsi="Arial" w:cs="Arial"/>
          <w:sz w:val="24"/>
          <w:szCs w:val="24"/>
        </w:rPr>
        <w:t>, R. (1998). Introducción a la teoría de la norma jurídica, Marcial Pons Madrid. 24 de abril de 2024.</w:t>
      </w:r>
      <w:hyperlink r:id="rId10" w:history="1">
        <w:r w:rsidRPr="00DC2209">
          <w:rPr>
            <w:rStyle w:val="Hipervnculo"/>
            <w:rFonts w:ascii="Arial" w:hAnsi="Arial" w:cs="Arial"/>
            <w:color w:val="auto"/>
            <w:sz w:val="24"/>
            <w:szCs w:val="24"/>
          </w:rPr>
          <w:t>https://www.google.com/url?esrc=s&amp;q=&amp;rct=j&amp;sa=U&amp;url=https://dialnet.unirioja.es/descarga/articulo/1217050.pdf&amp;ved=2ahUKEwjb2JHjktqFAxX3SjABHexWCvoQFnoECAIQAg&amp;usg=AOvVaw2GNec31y204f_aqVbSPVdR</w:t>
        </w:r>
      </w:hyperlink>
    </w:p>
    <w:p w14:paraId="39E28E74" w14:textId="41E4B04C" w:rsidR="000C20CC" w:rsidRDefault="000C20CC" w:rsidP="009F7F7E">
      <w:pPr>
        <w:jc w:val="both"/>
        <w:rPr>
          <w:b/>
          <w:bCs/>
          <w:sz w:val="32"/>
          <w:szCs w:val="32"/>
        </w:rPr>
      </w:pPr>
    </w:p>
    <w:p w14:paraId="40CD0EED" w14:textId="77777777" w:rsidR="000C20CC" w:rsidRDefault="000C20CC" w:rsidP="009F7F7E">
      <w:pPr>
        <w:jc w:val="both"/>
        <w:rPr>
          <w:b/>
          <w:bCs/>
          <w:sz w:val="32"/>
          <w:szCs w:val="32"/>
        </w:rPr>
      </w:pPr>
    </w:p>
    <w:p w14:paraId="0D9FAA61" w14:textId="1BB4F72D" w:rsidR="00EE3456" w:rsidRDefault="000C20CC" w:rsidP="00EE3456">
      <w:pPr>
        <w:pStyle w:val="Prrafodelista"/>
        <w:numPr>
          <w:ilvl w:val="0"/>
          <w:numId w:val="3"/>
        </w:numPr>
        <w:jc w:val="both"/>
        <w:rPr>
          <w:b/>
          <w:bCs/>
          <w:sz w:val="32"/>
          <w:szCs w:val="32"/>
        </w:rPr>
      </w:pPr>
      <w:r>
        <w:rPr>
          <w:b/>
          <w:bCs/>
          <w:sz w:val="32"/>
          <w:szCs w:val="32"/>
        </w:rPr>
        <w:t>JURIDICO: MARCO LEGAL</w:t>
      </w:r>
      <w:r w:rsidR="003926D3">
        <w:rPr>
          <w:b/>
          <w:bCs/>
          <w:sz w:val="32"/>
          <w:szCs w:val="32"/>
        </w:rPr>
        <w:t>.</w:t>
      </w:r>
    </w:p>
    <w:p w14:paraId="087B3478" w14:textId="77777777" w:rsidR="000B5370" w:rsidRPr="000B5370" w:rsidRDefault="000B5370" w:rsidP="000B5370">
      <w:pPr>
        <w:jc w:val="both"/>
        <w:rPr>
          <w:b/>
          <w:bCs/>
          <w:sz w:val="32"/>
          <w:szCs w:val="32"/>
        </w:rPr>
      </w:pPr>
    </w:p>
    <w:p w14:paraId="317225E8" w14:textId="77777777" w:rsidR="000B5370" w:rsidRPr="000B5370" w:rsidRDefault="000B5370" w:rsidP="000B5370">
      <w:pPr>
        <w:pStyle w:val="Prrafodelista"/>
        <w:jc w:val="both"/>
        <w:rPr>
          <w:rFonts w:ascii="Arial" w:hAnsi="Arial" w:cs="Arial"/>
          <w:sz w:val="24"/>
          <w:szCs w:val="24"/>
        </w:rPr>
      </w:pPr>
      <w:r w:rsidRPr="000B5370">
        <w:rPr>
          <w:rFonts w:ascii="Arial" w:hAnsi="Arial" w:cs="Arial"/>
          <w:sz w:val="24"/>
          <w:szCs w:val="24"/>
        </w:rPr>
        <w:t>El Marco Legal se define como los decretos, normas y reglamentos que forman las leyes que rigen a un estado y a sus habitantes usualmente dictadas por la suprema legislación del país, en nuestro caso la Constitución Política de la República de Guatemala. Las leyes, los códigos penales y las regulaciones son legislados por un parlamento y su objetivo es constituir normas de conducta y ética para el comportamiento de los miembros de la sociedad. El marco legal además regula la elección por ciudadanos de los integrantes de los órganos representativos del poder público Son el conjunto de disposiciones, leyes, reglamentos y acuerdos a los cuales las entidades o dependencias deben de apegarse ejerciéndolas.</w:t>
      </w:r>
    </w:p>
    <w:p w14:paraId="0324F845" w14:textId="77777777" w:rsidR="000B5370" w:rsidRPr="000B5370" w:rsidRDefault="000B5370" w:rsidP="000B5370">
      <w:pPr>
        <w:pStyle w:val="Prrafodelista"/>
        <w:jc w:val="both"/>
        <w:rPr>
          <w:rFonts w:ascii="Arial" w:hAnsi="Arial" w:cs="Arial"/>
          <w:sz w:val="24"/>
          <w:szCs w:val="24"/>
        </w:rPr>
      </w:pPr>
    </w:p>
    <w:p w14:paraId="3C553161" w14:textId="77777777" w:rsidR="000B5370" w:rsidRPr="000B5370" w:rsidRDefault="000B5370" w:rsidP="000B5370">
      <w:pPr>
        <w:pStyle w:val="Prrafodelista"/>
        <w:jc w:val="both"/>
        <w:rPr>
          <w:rFonts w:ascii="Arial" w:hAnsi="Arial" w:cs="Arial"/>
          <w:sz w:val="24"/>
          <w:szCs w:val="24"/>
        </w:rPr>
      </w:pPr>
      <w:r w:rsidRPr="000B5370">
        <w:rPr>
          <w:rFonts w:ascii="Arial" w:hAnsi="Arial" w:cs="Arial"/>
          <w:sz w:val="24"/>
          <w:szCs w:val="24"/>
        </w:rPr>
        <w:t xml:space="preserve"> Con esta definición podemos decir que son normas o leyes que el Estado ha estipulado para el mejor funcionamiento de nuestro país Guatemala y que son dictadas para que cada habitante de este país las cumpla Su objetivo principal es realizar el bien común de todos los habitantes del país, son teóricamente accesibles a toda Guatemala y fáciles de entender aunque debido al índice de 30% de analfabetismo se tornan difíciles de entender para este porcentaje de la sociedad quienes muchas veces cuentan con una limitada educación y por ende con bajos o nulos ingresos económicos Aunque el marco legal está establecido por el Estado y es dictado por la Constitución Política de la República de Guatemala para todos los habitantes del país, existen “lagunas” que representan la insuficiencia jurídica dentro de las normas y leyes que se establecen.</w:t>
      </w:r>
    </w:p>
    <w:p w14:paraId="2B542691" w14:textId="77777777" w:rsidR="000B5370" w:rsidRPr="000B5370" w:rsidRDefault="000B5370" w:rsidP="000B5370">
      <w:pPr>
        <w:ind w:left="360"/>
        <w:jc w:val="both"/>
        <w:rPr>
          <w:rFonts w:ascii="Arial" w:hAnsi="Arial" w:cs="Arial"/>
          <w:sz w:val="24"/>
          <w:szCs w:val="24"/>
        </w:rPr>
      </w:pPr>
    </w:p>
    <w:p w14:paraId="5658485D" w14:textId="4CB3C4D1" w:rsidR="000B5370" w:rsidRDefault="000B5370" w:rsidP="000B5370">
      <w:pPr>
        <w:ind w:left="360"/>
        <w:jc w:val="both"/>
        <w:rPr>
          <w:rFonts w:ascii="Arial" w:hAnsi="Arial" w:cs="Arial"/>
          <w:sz w:val="24"/>
          <w:szCs w:val="24"/>
        </w:rPr>
      </w:pPr>
      <w:r w:rsidRPr="000B5370">
        <w:rPr>
          <w:rFonts w:ascii="Arial" w:hAnsi="Arial" w:cs="Arial"/>
          <w:sz w:val="24"/>
          <w:szCs w:val="24"/>
        </w:rPr>
        <w:t xml:space="preserve"> Esto quiere decir que cada aspecto del fundamento del marco legal no se cumple totalmente en nuestro país el marco legal es sumamente importante porque de éste depende el nivel de solidez de la política del Estado. Es decir, incluye normas nacionales e internacionales que legalizan las acciones de política junto con su contenido, avances, limitaciones e identificación de las instituciones públicas que se vinculan a la política Actualmente en Guatemala no se cuenta con una orden jurídica compuesta de legislación constitucional esto quiere decir que no se cuenta con un buen análisis de las leyes que rigen al Estado. El jurídico marco legal se divide en dos los cuales son: Marco Jurídico Externo y Marco Jurídico Interno.</w:t>
      </w:r>
    </w:p>
    <w:p w14:paraId="27927173" w14:textId="7B14D0CD" w:rsidR="000B5370" w:rsidRDefault="000B5370" w:rsidP="000B5370">
      <w:pPr>
        <w:ind w:left="360"/>
        <w:jc w:val="both"/>
        <w:rPr>
          <w:rFonts w:ascii="Arial" w:hAnsi="Arial" w:cs="Arial"/>
          <w:sz w:val="24"/>
          <w:szCs w:val="24"/>
        </w:rPr>
      </w:pPr>
    </w:p>
    <w:p w14:paraId="689B3916" w14:textId="21758FEA" w:rsidR="00D04240" w:rsidRDefault="00D04240" w:rsidP="000B5370">
      <w:pPr>
        <w:ind w:left="360"/>
        <w:jc w:val="both"/>
        <w:rPr>
          <w:rFonts w:ascii="Arial" w:hAnsi="Arial" w:cs="Arial"/>
          <w:sz w:val="24"/>
          <w:szCs w:val="24"/>
        </w:rPr>
      </w:pPr>
      <w:r>
        <w:rPr>
          <w:rFonts w:ascii="Arial" w:hAnsi="Arial" w:cs="Arial"/>
          <w:sz w:val="24"/>
          <w:szCs w:val="24"/>
        </w:rPr>
        <w:lastRenderedPageBreak/>
        <w:t>Referencias bibliográficas de Jurídico: Marco legal.</w:t>
      </w:r>
    </w:p>
    <w:p w14:paraId="361ED5C1" w14:textId="77777777" w:rsidR="00D04240" w:rsidRDefault="00D04240" w:rsidP="000B5370">
      <w:pPr>
        <w:ind w:left="360"/>
        <w:jc w:val="both"/>
        <w:rPr>
          <w:rFonts w:ascii="Arial" w:hAnsi="Arial" w:cs="Arial"/>
          <w:sz w:val="24"/>
          <w:szCs w:val="24"/>
        </w:rPr>
      </w:pPr>
    </w:p>
    <w:p w14:paraId="689B0FF5" w14:textId="3A61A0C3" w:rsidR="000B5370" w:rsidRDefault="00EC40DB" w:rsidP="000B5370">
      <w:pPr>
        <w:ind w:left="360"/>
        <w:jc w:val="both"/>
        <w:rPr>
          <w:rFonts w:ascii="Arial" w:hAnsi="Arial" w:cs="Arial"/>
          <w:sz w:val="24"/>
          <w:szCs w:val="24"/>
        </w:rPr>
      </w:pPr>
      <w:sdt>
        <w:sdtPr>
          <w:rPr>
            <w:rFonts w:ascii="Arial" w:hAnsi="Arial" w:cs="Arial"/>
            <w:sz w:val="24"/>
            <w:szCs w:val="24"/>
          </w:rPr>
          <w:id w:val="862022858"/>
          <w:citation/>
        </w:sdtPr>
        <w:sdtEndPr/>
        <w:sdtContent>
          <w:r w:rsidR="007828DC">
            <w:rPr>
              <w:rFonts w:ascii="Arial" w:hAnsi="Arial" w:cs="Arial"/>
              <w:sz w:val="24"/>
              <w:szCs w:val="24"/>
            </w:rPr>
            <w:fldChar w:fldCharType="begin"/>
          </w:r>
          <w:r w:rsidR="007828DC">
            <w:rPr>
              <w:rFonts w:ascii="Arial" w:hAnsi="Arial" w:cs="Arial"/>
              <w:sz w:val="24"/>
              <w:szCs w:val="24"/>
            </w:rPr>
            <w:instrText xml:space="preserve"> CITATION Pie11 \l 4106 </w:instrText>
          </w:r>
          <w:r w:rsidR="007828DC">
            <w:rPr>
              <w:rFonts w:ascii="Arial" w:hAnsi="Arial" w:cs="Arial"/>
              <w:sz w:val="24"/>
              <w:szCs w:val="24"/>
            </w:rPr>
            <w:fldChar w:fldCharType="separate"/>
          </w:r>
          <w:r w:rsidR="007828DC" w:rsidRPr="007828DC">
            <w:rPr>
              <w:rFonts w:ascii="Arial" w:hAnsi="Arial" w:cs="Arial"/>
              <w:noProof/>
              <w:sz w:val="24"/>
              <w:szCs w:val="24"/>
            </w:rPr>
            <w:t>(Pierre Marlet, 2011)</w:t>
          </w:r>
          <w:r w:rsidR="007828DC">
            <w:rPr>
              <w:rFonts w:ascii="Arial" w:hAnsi="Arial" w:cs="Arial"/>
              <w:sz w:val="24"/>
              <w:szCs w:val="24"/>
            </w:rPr>
            <w:fldChar w:fldCharType="end"/>
          </w:r>
        </w:sdtContent>
      </w:sdt>
    </w:p>
    <w:sdt>
      <w:sdtPr>
        <w:rPr>
          <w:rFonts w:asciiTheme="minorHAnsi" w:eastAsiaTheme="minorHAnsi" w:hAnsiTheme="minorHAnsi" w:cstheme="minorBidi"/>
          <w:color w:val="auto"/>
          <w:sz w:val="22"/>
          <w:szCs w:val="22"/>
          <w:lang w:val="es-ES"/>
        </w:rPr>
        <w:id w:val="1878965970"/>
        <w:docPartObj>
          <w:docPartGallery w:val="Bibliographies"/>
          <w:docPartUnique/>
        </w:docPartObj>
      </w:sdtPr>
      <w:sdtEndPr>
        <w:rPr>
          <w:lang w:val="es-GT"/>
        </w:rPr>
      </w:sdtEndPr>
      <w:sdtContent>
        <w:p w14:paraId="00F7F52C" w14:textId="5619D4A4" w:rsidR="007828DC" w:rsidRDefault="007828DC">
          <w:pPr>
            <w:pStyle w:val="Ttulo1"/>
          </w:pPr>
          <w:r>
            <w:rPr>
              <w:lang w:val="es-ES"/>
            </w:rPr>
            <w:t>Referencias</w:t>
          </w:r>
        </w:p>
        <w:sdt>
          <w:sdtPr>
            <w:rPr>
              <w:kern w:val="2"/>
              <w14:ligatures w14:val="standardContextual"/>
            </w:rPr>
            <w:id w:val="85811652"/>
            <w:bibliography/>
          </w:sdtPr>
          <w:sdtEndPr/>
          <w:sdtContent>
            <w:p w14:paraId="09758988" w14:textId="0E74A2C3" w:rsidR="007828DC" w:rsidRDefault="007828DC" w:rsidP="007828DC">
              <w:pPr>
                <w:pStyle w:val="Bibliografa"/>
                <w:ind w:left="720" w:hanging="720"/>
                <w:rPr>
                  <w:noProof/>
                  <w:sz w:val="24"/>
                  <w:szCs w:val="24"/>
                  <w:lang w:val="es-ES"/>
                </w:rPr>
              </w:pPr>
              <w:r>
                <w:fldChar w:fldCharType="begin"/>
              </w:r>
              <w:r>
                <w:instrText>BIBLIOGRAPHY</w:instrText>
              </w:r>
              <w:r>
                <w:fldChar w:fldCharType="separate"/>
              </w:r>
            </w:p>
            <w:p w14:paraId="7D29DF46" w14:textId="051B8464" w:rsidR="007828DC" w:rsidRDefault="007828DC" w:rsidP="007828DC">
              <w:pPr>
                <w:pStyle w:val="Bibliografa"/>
                <w:rPr>
                  <w:noProof/>
                </w:rPr>
              </w:pPr>
            </w:p>
            <w:p w14:paraId="4A677B76" w14:textId="77777777" w:rsidR="007828DC" w:rsidRDefault="007828DC" w:rsidP="007828DC">
              <w:pPr>
                <w:pStyle w:val="Bibliografa"/>
                <w:ind w:left="720" w:hanging="720"/>
                <w:rPr>
                  <w:noProof/>
                  <w:lang w:val="es-ES"/>
                </w:rPr>
              </w:pPr>
              <w:r>
                <w:rPr>
                  <w:noProof/>
                  <w:lang w:val="es-ES"/>
                </w:rPr>
                <w:t xml:space="preserve">Pierre Marlet, M. M. (3 de 06 de 2011). </w:t>
              </w:r>
              <w:r>
                <w:rPr>
                  <w:i/>
                  <w:iCs/>
                  <w:noProof/>
                  <w:lang w:val="es-ES"/>
                </w:rPr>
                <w:t>grupo "EcoGuate"</w:t>
              </w:r>
              <w:r>
                <w:rPr>
                  <w:noProof/>
                  <w:lang w:val="es-ES"/>
                </w:rPr>
                <w:t>. (j. m. legal, Editor) Recuperado el 20 de 4 de 2024, de grupo "EcoGuate": https://ecoguatepn2016.wordpress.com/explicacion-fisica/juridico-marco-legal/</w:t>
              </w:r>
            </w:p>
            <w:p w14:paraId="7EF84198" w14:textId="5D973C5D" w:rsidR="007828DC" w:rsidRDefault="007828DC" w:rsidP="007828DC">
              <w:pPr>
                <w:pStyle w:val="Bibliografa"/>
                <w:rPr>
                  <w:noProof/>
                  <w:lang w:val="es-ES"/>
                </w:rPr>
              </w:pPr>
            </w:p>
            <w:p w14:paraId="438541E5" w14:textId="3D3284B4" w:rsidR="007828DC" w:rsidRDefault="007828DC" w:rsidP="007828DC">
              <w:r>
                <w:rPr>
                  <w:b/>
                  <w:bCs/>
                </w:rPr>
                <w:fldChar w:fldCharType="end"/>
              </w:r>
            </w:p>
          </w:sdtContent>
        </w:sdt>
      </w:sdtContent>
    </w:sdt>
    <w:p w14:paraId="4E61372D" w14:textId="77777777" w:rsidR="007828DC" w:rsidRPr="000B5370" w:rsidRDefault="007828DC" w:rsidP="000B5370">
      <w:pPr>
        <w:ind w:left="360"/>
        <w:jc w:val="both"/>
        <w:rPr>
          <w:rFonts w:ascii="Arial" w:hAnsi="Arial" w:cs="Arial"/>
          <w:sz w:val="24"/>
          <w:szCs w:val="24"/>
        </w:rPr>
      </w:pPr>
    </w:p>
    <w:p w14:paraId="0CEF4FA4" w14:textId="77777777" w:rsidR="003926D3" w:rsidRPr="003926D3" w:rsidRDefault="003926D3" w:rsidP="003926D3">
      <w:pPr>
        <w:jc w:val="both"/>
        <w:rPr>
          <w:b/>
          <w:bCs/>
          <w:sz w:val="32"/>
          <w:szCs w:val="32"/>
        </w:rPr>
      </w:pPr>
    </w:p>
    <w:p w14:paraId="67E9D393" w14:textId="397C2ED3" w:rsidR="00EE3456" w:rsidRDefault="00EC40DB" w:rsidP="00EE3456">
      <w:pPr>
        <w:jc w:val="both"/>
        <w:rPr>
          <w:rFonts w:ascii="Arial" w:hAnsi="Arial" w:cs="Arial"/>
          <w:sz w:val="24"/>
        </w:rPr>
      </w:pPr>
      <w:sdt>
        <w:sdtPr>
          <w:rPr>
            <w:rFonts w:ascii="Arial" w:hAnsi="Arial" w:cs="Arial"/>
            <w:sz w:val="24"/>
          </w:rPr>
          <w:id w:val="673928782"/>
          <w:citation/>
        </w:sdtPr>
        <w:sdtEndPr/>
        <w:sdtContent>
          <w:r w:rsidR="00DE7232">
            <w:rPr>
              <w:rFonts w:ascii="Arial" w:hAnsi="Arial" w:cs="Arial"/>
              <w:sz w:val="24"/>
            </w:rPr>
            <w:fldChar w:fldCharType="begin"/>
          </w:r>
          <w:r w:rsidR="00DE7232">
            <w:rPr>
              <w:rFonts w:ascii="Arial" w:hAnsi="Arial" w:cs="Arial"/>
              <w:sz w:val="24"/>
            </w:rPr>
            <w:instrText xml:space="preserve"> CITATION Res11 \l 4106 </w:instrText>
          </w:r>
          <w:r w:rsidR="00DE7232">
            <w:rPr>
              <w:rFonts w:ascii="Arial" w:hAnsi="Arial" w:cs="Arial"/>
              <w:sz w:val="24"/>
            </w:rPr>
            <w:fldChar w:fldCharType="separate"/>
          </w:r>
          <w:r w:rsidR="00DE7232" w:rsidRPr="00DE7232">
            <w:rPr>
              <w:rFonts w:ascii="Arial" w:hAnsi="Arial" w:cs="Arial"/>
              <w:noProof/>
              <w:sz w:val="24"/>
            </w:rPr>
            <w:t>(Reservd, 2011)</w:t>
          </w:r>
          <w:r w:rsidR="00DE7232">
            <w:rPr>
              <w:rFonts w:ascii="Arial" w:hAnsi="Arial" w:cs="Arial"/>
              <w:sz w:val="24"/>
            </w:rPr>
            <w:fldChar w:fldCharType="end"/>
          </w:r>
        </w:sdtContent>
      </w:sdt>
    </w:p>
    <w:sdt>
      <w:sdtPr>
        <w:rPr>
          <w:rFonts w:asciiTheme="minorHAnsi" w:eastAsiaTheme="minorHAnsi" w:hAnsiTheme="minorHAnsi" w:cstheme="minorBidi"/>
          <w:color w:val="auto"/>
          <w:sz w:val="22"/>
          <w:szCs w:val="22"/>
          <w:lang w:val="es-ES"/>
        </w:rPr>
        <w:id w:val="-969053883"/>
        <w:docPartObj>
          <w:docPartGallery w:val="Bibliographies"/>
          <w:docPartUnique/>
        </w:docPartObj>
      </w:sdtPr>
      <w:sdtEndPr>
        <w:rPr>
          <w:lang w:val="es-GT"/>
        </w:rPr>
      </w:sdtEndPr>
      <w:sdtContent>
        <w:p w14:paraId="16C87E6C" w14:textId="2D59A515" w:rsidR="00DE7232" w:rsidRDefault="00DE7232">
          <w:pPr>
            <w:pStyle w:val="Ttulo1"/>
          </w:pPr>
          <w:r>
            <w:rPr>
              <w:lang w:val="es-ES"/>
            </w:rPr>
            <w:t>Referencias</w:t>
          </w:r>
        </w:p>
        <w:sdt>
          <w:sdtPr>
            <w:rPr>
              <w:kern w:val="2"/>
              <w14:ligatures w14:val="standardContextual"/>
            </w:rPr>
            <w:id w:val="1760719456"/>
            <w:bibliography/>
          </w:sdtPr>
          <w:sdtEndPr/>
          <w:sdtContent>
            <w:p w14:paraId="191BC12D" w14:textId="41748FC5" w:rsidR="00DE7232" w:rsidRPr="00E735D5" w:rsidRDefault="00DE7232" w:rsidP="00E735D5">
              <w:pPr>
                <w:pStyle w:val="Bibliografa"/>
                <w:ind w:left="720" w:hanging="720"/>
                <w:rPr>
                  <w:noProof/>
                  <w:sz w:val="24"/>
                  <w:szCs w:val="24"/>
                  <w:lang w:val="es-ES"/>
                </w:rPr>
              </w:pPr>
              <w:r>
                <w:fldChar w:fldCharType="begin"/>
              </w:r>
              <w:r>
                <w:instrText>BIBLIOGRAPHY</w:instrText>
              </w:r>
              <w:r>
                <w:fldChar w:fldCharType="separate"/>
              </w:r>
            </w:p>
            <w:p w14:paraId="28FBEF5C" w14:textId="77777777" w:rsidR="00E735D5" w:rsidRPr="00E735D5" w:rsidRDefault="00E735D5" w:rsidP="00E735D5">
              <w:pPr>
                <w:rPr>
                  <w:lang w:val="es-ES"/>
                </w:rPr>
              </w:pPr>
            </w:p>
            <w:p w14:paraId="58CE8A2D" w14:textId="09E75C35" w:rsidR="00DE7232" w:rsidRDefault="00DE7232" w:rsidP="00DE7232">
              <w:pPr>
                <w:pStyle w:val="Bibliografa"/>
                <w:ind w:left="720" w:hanging="720"/>
                <w:rPr>
                  <w:noProof/>
                  <w:lang w:val="es-ES"/>
                </w:rPr>
              </w:pPr>
              <w:r>
                <w:rPr>
                  <w:noProof/>
                  <w:lang w:val="es-ES"/>
                </w:rPr>
                <w:t xml:space="preserve">Reservd, A. R. (2011). </w:t>
              </w:r>
              <w:r>
                <w:rPr>
                  <w:i/>
                  <w:iCs/>
                  <w:noProof/>
                  <w:lang w:val="es-ES"/>
                </w:rPr>
                <w:t>SCRIBD</w:t>
              </w:r>
              <w:r w:rsidR="00F81005">
                <w:rPr>
                  <w:noProof/>
                  <w:lang w:val="es-ES"/>
                </w:rPr>
                <w:t xml:space="preserve">. fecha de consulta, </w:t>
              </w:r>
              <w:r>
                <w:rPr>
                  <w:noProof/>
                  <w:lang w:val="es-ES"/>
                </w:rPr>
                <w:t>20 de 04 de 2024, de Juridico Marco legaal: https://es.scribd.com/doc/304017363/Juridico-Marco-Legal</w:t>
              </w:r>
            </w:p>
            <w:p w14:paraId="0697CE59" w14:textId="3011B8A7" w:rsidR="00DE7232" w:rsidRDefault="00DE7232" w:rsidP="00DE7232">
              <w:pPr>
                <w:pStyle w:val="Bibliografa"/>
                <w:ind w:left="720" w:hanging="720"/>
                <w:rPr>
                  <w:noProof/>
                  <w:lang w:val="es-ES"/>
                </w:rPr>
              </w:pPr>
            </w:p>
            <w:p w14:paraId="24A6BC32" w14:textId="41387126" w:rsidR="00DE7232" w:rsidRDefault="00DE7232" w:rsidP="00DE7232">
              <w:r>
                <w:rPr>
                  <w:b/>
                  <w:bCs/>
                </w:rPr>
                <w:fldChar w:fldCharType="end"/>
              </w:r>
            </w:p>
          </w:sdtContent>
        </w:sdt>
      </w:sdtContent>
    </w:sdt>
    <w:p w14:paraId="6C1D20A1" w14:textId="77777777" w:rsidR="00DE7232" w:rsidRPr="00EE3456" w:rsidRDefault="00DE7232" w:rsidP="00EE3456">
      <w:pPr>
        <w:jc w:val="both"/>
        <w:rPr>
          <w:rFonts w:ascii="Arial" w:hAnsi="Arial" w:cs="Arial"/>
          <w:sz w:val="24"/>
        </w:rPr>
      </w:pPr>
    </w:p>
    <w:p w14:paraId="3A9EF76E" w14:textId="40C06E19" w:rsidR="00B35255" w:rsidRDefault="00B35255" w:rsidP="00B35255">
      <w:pPr>
        <w:pStyle w:val="Prrafodelista"/>
        <w:jc w:val="both"/>
        <w:rPr>
          <w:rFonts w:ascii="Arial" w:hAnsi="Arial" w:cs="Arial"/>
          <w:sz w:val="24"/>
        </w:rPr>
      </w:pPr>
      <w:r>
        <w:rPr>
          <w:noProof/>
          <w:lang w:eastAsia="es-GT"/>
        </w:rPr>
        <w:lastRenderedPageBreak/>
        <w:drawing>
          <wp:inline distT="0" distB="0" distL="0" distR="0" wp14:anchorId="5B3F3984" wp14:editId="15D55D3E">
            <wp:extent cx="4581525" cy="3055877"/>
            <wp:effectExtent l="0" t="0" r="0" b="0"/>
            <wp:docPr id="2" name="Imagen 2" descr="Qué es el Marco Jurí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es el Marco Juríd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2993" cy="3070196"/>
                    </a:xfrm>
                    <a:prstGeom prst="rect">
                      <a:avLst/>
                    </a:prstGeom>
                    <a:noFill/>
                    <a:ln>
                      <a:noFill/>
                    </a:ln>
                  </pic:spPr>
                </pic:pic>
              </a:graphicData>
            </a:graphic>
          </wp:inline>
        </w:drawing>
      </w:r>
    </w:p>
    <w:p w14:paraId="6423743A" w14:textId="77777777" w:rsidR="00B35255" w:rsidRDefault="00B35255" w:rsidP="00B35255">
      <w:pPr>
        <w:pStyle w:val="Prrafodelista"/>
        <w:jc w:val="both"/>
        <w:rPr>
          <w:rFonts w:ascii="Arial" w:hAnsi="Arial" w:cs="Arial"/>
          <w:sz w:val="24"/>
        </w:rPr>
      </w:pPr>
    </w:p>
    <w:p w14:paraId="3F2ECDEE" w14:textId="467CFE57" w:rsidR="00B35255" w:rsidRPr="00F3195D" w:rsidRDefault="00B35255" w:rsidP="00B35255">
      <w:pPr>
        <w:pStyle w:val="Prrafodelista"/>
        <w:numPr>
          <w:ilvl w:val="0"/>
          <w:numId w:val="3"/>
        </w:numPr>
        <w:jc w:val="both"/>
        <w:rPr>
          <w:rFonts w:ascii="Arial" w:hAnsi="Arial" w:cs="Arial"/>
          <w:b/>
          <w:sz w:val="28"/>
        </w:rPr>
      </w:pPr>
      <w:r w:rsidRPr="00F3195D">
        <w:rPr>
          <w:rFonts w:ascii="Arial" w:hAnsi="Arial" w:cs="Arial"/>
          <w:b/>
          <w:sz w:val="28"/>
        </w:rPr>
        <w:t>EDUCACION VIAL</w:t>
      </w:r>
    </w:p>
    <w:p w14:paraId="0DA1DEA4" w14:textId="77777777" w:rsidR="00B35255" w:rsidRPr="00B35255" w:rsidRDefault="00B35255" w:rsidP="00B35255">
      <w:pPr>
        <w:pStyle w:val="Prrafodelista"/>
        <w:jc w:val="both"/>
        <w:rPr>
          <w:rFonts w:ascii="Arial" w:hAnsi="Arial" w:cs="Arial"/>
          <w:b/>
          <w:sz w:val="24"/>
        </w:rPr>
      </w:pPr>
    </w:p>
    <w:p w14:paraId="0AA8A633" w14:textId="77777777" w:rsidR="00B35255" w:rsidRPr="00B35255" w:rsidRDefault="00B35255" w:rsidP="00B35255">
      <w:pPr>
        <w:pStyle w:val="Prrafodelista"/>
        <w:numPr>
          <w:ilvl w:val="1"/>
          <w:numId w:val="3"/>
        </w:numPr>
        <w:jc w:val="both"/>
        <w:rPr>
          <w:rFonts w:ascii="Arial" w:hAnsi="Arial" w:cs="Arial"/>
          <w:b/>
          <w:sz w:val="24"/>
        </w:rPr>
      </w:pPr>
      <w:r w:rsidRPr="00B35255">
        <w:rPr>
          <w:rFonts w:ascii="Arial" w:hAnsi="Arial" w:cs="Arial"/>
          <w:b/>
          <w:sz w:val="24"/>
        </w:rPr>
        <w:t>¿Qué es?</w:t>
      </w:r>
    </w:p>
    <w:p w14:paraId="2839330C" w14:textId="02FCB704" w:rsidR="00B35255" w:rsidRPr="00B35255" w:rsidRDefault="00B35255" w:rsidP="00B35255">
      <w:pPr>
        <w:pStyle w:val="Prrafodelista"/>
        <w:ind w:left="1440"/>
        <w:jc w:val="both"/>
        <w:rPr>
          <w:rFonts w:ascii="Arial" w:hAnsi="Arial" w:cs="Arial"/>
          <w:sz w:val="24"/>
        </w:rPr>
      </w:pPr>
      <w:r w:rsidRPr="00B35255">
        <w:rPr>
          <w:rFonts w:ascii="Arial" w:hAnsi="Arial" w:cs="Arial"/>
          <w:sz w:val="24"/>
        </w:rPr>
        <w:t>Es la forma en la que podemos resguardar nuestras vidas, de posibles accidentes, si tenemos conciencia de las reglas y leyes de tránsito. Podemos mejorar nuestra forma de conducir cualquier medio de trasporte o incluso al caminar. Tomar en cuenta, las señales de tránsito, así como respetar los semáforos evitamos accidentes.</w:t>
      </w:r>
    </w:p>
    <w:p w14:paraId="335078CD" w14:textId="77777777" w:rsidR="00B35255" w:rsidRDefault="00B35255" w:rsidP="00B35255">
      <w:pPr>
        <w:pStyle w:val="Prrafodelista"/>
        <w:ind w:left="1440"/>
        <w:jc w:val="both"/>
        <w:rPr>
          <w:rFonts w:ascii="Arial" w:hAnsi="Arial" w:cs="Arial"/>
          <w:sz w:val="24"/>
        </w:rPr>
      </w:pPr>
    </w:p>
    <w:p w14:paraId="4046E6F4" w14:textId="77777777" w:rsidR="00B35255" w:rsidRDefault="00B35255" w:rsidP="00B35255">
      <w:pPr>
        <w:pStyle w:val="Prrafodelista"/>
        <w:numPr>
          <w:ilvl w:val="1"/>
          <w:numId w:val="3"/>
        </w:numPr>
        <w:jc w:val="both"/>
        <w:rPr>
          <w:rFonts w:ascii="Arial" w:hAnsi="Arial" w:cs="Arial"/>
          <w:b/>
          <w:sz w:val="24"/>
        </w:rPr>
      </w:pPr>
      <w:r w:rsidRPr="00B35255">
        <w:rPr>
          <w:rFonts w:ascii="Arial" w:hAnsi="Arial" w:cs="Arial"/>
          <w:b/>
          <w:sz w:val="24"/>
        </w:rPr>
        <w:t>¿Cómo implementarla?</w:t>
      </w:r>
    </w:p>
    <w:p w14:paraId="45145D58" w14:textId="53076D3F" w:rsidR="00B35255" w:rsidRDefault="00B35255" w:rsidP="00B35255">
      <w:pPr>
        <w:pStyle w:val="Prrafodelista"/>
        <w:ind w:left="1440"/>
        <w:jc w:val="both"/>
        <w:rPr>
          <w:rFonts w:ascii="Arial" w:hAnsi="Arial" w:cs="Arial"/>
          <w:sz w:val="24"/>
        </w:rPr>
      </w:pPr>
      <w:r w:rsidRPr="00B35255">
        <w:rPr>
          <w:rFonts w:ascii="Arial" w:hAnsi="Arial" w:cs="Arial"/>
          <w:sz w:val="24"/>
        </w:rPr>
        <w:t xml:space="preserve">Es importante crear conciencia sobre la </w:t>
      </w:r>
      <w:r w:rsidR="004B73DE" w:rsidRPr="00B35255">
        <w:rPr>
          <w:rFonts w:ascii="Arial" w:hAnsi="Arial" w:cs="Arial"/>
          <w:sz w:val="24"/>
        </w:rPr>
        <w:t>Educación Vial</w:t>
      </w:r>
      <w:r w:rsidRPr="00B35255">
        <w:rPr>
          <w:rFonts w:ascii="Arial" w:hAnsi="Arial" w:cs="Arial"/>
          <w:sz w:val="24"/>
        </w:rPr>
        <w:t xml:space="preserve"> desde temprana edad, creando conferencias educativas e</w:t>
      </w:r>
      <w:r>
        <w:rPr>
          <w:rFonts w:ascii="Arial" w:hAnsi="Arial" w:cs="Arial"/>
          <w:sz w:val="24"/>
        </w:rPr>
        <w:t>n las escuelas desde preescolar</w:t>
      </w:r>
      <w:r w:rsidRPr="00B35255">
        <w:rPr>
          <w:rFonts w:ascii="Arial" w:hAnsi="Arial" w:cs="Arial"/>
          <w:sz w:val="24"/>
        </w:rPr>
        <w:t xml:space="preserve">, aprender lo que significa cada color del semáforo y sobre el paso peatonal. </w:t>
      </w:r>
    </w:p>
    <w:p w14:paraId="46824373" w14:textId="394DDD86" w:rsidR="00B35255" w:rsidRPr="00B35255" w:rsidRDefault="00B35255" w:rsidP="00B35255">
      <w:pPr>
        <w:pStyle w:val="Prrafodelista"/>
        <w:ind w:left="1440"/>
        <w:jc w:val="both"/>
        <w:rPr>
          <w:rFonts w:ascii="Arial" w:hAnsi="Arial" w:cs="Arial"/>
          <w:b/>
          <w:sz w:val="24"/>
        </w:rPr>
      </w:pPr>
      <w:r w:rsidRPr="00B35255">
        <w:rPr>
          <w:rFonts w:ascii="Arial" w:hAnsi="Arial" w:cs="Arial"/>
          <w:sz w:val="24"/>
        </w:rPr>
        <w:t>Hacer conferencias educativas para conductores de cualquier medio de trasporte, que sepan las leyes de tránsito y que tengas más empatía con las demás personas.</w:t>
      </w:r>
    </w:p>
    <w:p w14:paraId="3405C8AE" w14:textId="77777777" w:rsidR="00B35255" w:rsidRDefault="00B35255" w:rsidP="00B35255">
      <w:pPr>
        <w:pStyle w:val="Prrafodelista"/>
        <w:ind w:left="1440"/>
        <w:jc w:val="both"/>
        <w:rPr>
          <w:rFonts w:ascii="Arial" w:hAnsi="Arial" w:cs="Arial"/>
          <w:b/>
          <w:sz w:val="24"/>
        </w:rPr>
      </w:pPr>
    </w:p>
    <w:p w14:paraId="067CD9D7" w14:textId="533D8207" w:rsidR="00B35255" w:rsidRPr="00B35255" w:rsidRDefault="00B35255" w:rsidP="00B35255">
      <w:pPr>
        <w:pStyle w:val="Prrafodelista"/>
        <w:ind w:left="1440"/>
        <w:jc w:val="both"/>
        <w:rPr>
          <w:rFonts w:ascii="Arial" w:hAnsi="Arial" w:cs="Arial"/>
          <w:b/>
          <w:sz w:val="24"/>
        </w:rPr>
      </w:pPr>
      <w:r>
        <w:rPr>
          <w:noProof/>
          <w:lang w:eastAsia="es-GT"/>
        </w:rPr>
        <w:lastRenderedPageBreak/>
        <w:drawing>
          <wp:inline distT="0" distB="0" distL="0" distR="0" wp14:anchorId="2E755C67" wp14:editId="4F0DC022">
            <wp:extent cx="5612130" cy="2824772"/>
            <wp:effectExtent l="0" t="0" r="7620" b="0"/>
            <wp:docPr id="3" name="Imagen 3" descr="Educación vial básica para vehículos y peatones Movilidady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ucación vial básica para vehículos y peatones MovilidadyNotici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824772"/>
                    </a:xfrm>
                    <a:prstGeom prst="rect">
                      <a:avLst/>
                    </a:prstGeom>
                    <a:noFill/>
                    <a:ln>
                      <a:noFill/>
                    </a:ln>
                  </pic:spPr>
                </pic:pic>
              </a:graphicData>
            </a:graphic>
          </wp:inline>
        </w:drawing>
      </w:r>
    </w:p>
    <w:p w14:paraId="5A5C2887" w14:textId="77777777" w:rsidR="00B35255" w:rsidRPr="00B35255" w:rsidRDefault="00B35255" w:rsidP="00B35255">
      <w:pPr>
        <w:pStyle w:val="Prrafodelista"/>
        <w:ind w:left="1440"/>
        <w:jc w:val="both"/>
        <w:rPr>
          <w:rFonts w:ascii="Arial" w:hAnsi="Arial" w:cs="Arial"/>
          <w:sz w:val="24"/>
        </w:rPr>
      </w:pPr>
    </w:p>
    <w:p w14:paraId="78E4E379" w14:textId="77777777" w:rsidR="000C20CC" w:rsidRDefault="000C20CC" w:rsidP="000C20CC">
      <w:pPr>
        <w:pStyle w:val="Prrafodelista"/>
        <w:jc w:val="both"/>
        <w:rPr>
          <w:b/>
          <w:bCs/>
          <w:sz w:val="32"/>
          <w:szCs w:val="32"/>
        </w:rPr>
      </w:pPr>
    </w:p>
    <w:p w14:paraId="5D90A65A" w14:textId="6E04A7EB" w:rsidR="00B35255" w:rsidRDefault="00F72694" w:rsidP="000C20CC">
      <w:pPr>
        <w:pStyle w:val="Prrafodelista"/>
        <w:jc w:val="both"/>
        <w:rPr>
          <w:b/>
          <w:bCs/>
          <w:sz w:val="32"/>
          <w:szCs w:val="32"/>
        </w:rPr>
      </w:pPr>
      <w:r>
        <w:rPr>
          <w:b/>
          <w:bCs/>
          <w:noProof/>
          <w:sz w:val="32"/>
          <w:szCs w:val="32"/>
          <w:lang w:eastAsia="es-GT"/>
        </w:rPr>
        <w:drawing>
          <wp:inline distT="0" distB="0" distL="0" distR="0" wp14:anchorId="215F0372" wp14:editId="242B027F">
            <wp:extent cx="2448159" cy="252349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4-24 at 2.40.50 PM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2076" cy="2723373"/>
                    </a:xfrm>
                    <a:prstGeom prst="rect">
                      <a:avLst/>
                    </a:prstGeom>
                  </pic:spPr>
                </pic:pic>
              </a:graphicData>
            </a:graphic>
          </wp:inline>
        </w:drawing>
      </w:r>
      <w:r w:rsidR="004B73DE">
        <w:rPr>
          <w:b/>
          <w:bCs/>
          <w:noProof/>
          <w:sz w:val="32"/>
          <w:szCs w:val="32"/>
          <w:lang w:eastAsia="es-GT"/>
        </w:rPr>
        <w:drawing>
          <wp:inline distT="0" distB="0" distL="0" distR="0" wp14:anchorId="43AACA4C" wp14:editId="0A1F9D0E">
            <wp:extent cx="2466975" cy="2984487"/>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4-24 at 2.40.50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1810" cy="3062923"/>
                    </a:xfrm>
                    <a:prstGeom prst="rect">
                      <a:avLst/>
                    </a:prstGeom>
                  </pic:spPr>
                </pic:pic>
              </a:graphicData>
            </a:graphic>
          </wp:inline>
        </w:drawing>
      </w:r>
    </w:p>
    <w:p w14:paraId="658D5DD0" w14:textId="5959C575" w:rsidR="004B73DE" w:rsidRDefault="00D04240" w:rsidP="00DF1457">
      <w:pPr>
        <w:jc w:val="both"/>
        <w:rPr>
          <w:rFonts w:ascii="Arial" w:hAnsi="Arial" w:cs="Arial"/>
          <w:bCs/>
          <w:sz w:val="24"/>
          <w:szCs w:val="24"/>
        </w:rPr>
      </w:pPr>
      <w:r w:rsidRPr="00D04240">
        <w:rPr>
          <w:rFonts w:ascii="Arial" w:hAnsi="Arial" w:cs="Arial"/>
          <w:bCs/>
          <w:sz w:val="24"/>
          <w:szCs w:val="24"/>
        </w:rPr>
        <w:t>Referencias bibliográficas de Educación Vial.</w:t>
      </w:r>
    </w:p>
    <w:p w14:paraId="63F90600" w14:textId="63680870" w:rsidR="00D04240" w:rsidRDefault="00D04240" w:rsidP="00DF1457">
      <w:pPr>
        <w:jc w:val="both"/>
        <w:rPr>
          <w:rFonts w:ascii="Arial" w:hAnsi="Arial" w:cs="Arial"/>
          <w:bCs/>
          <w:sz w:val="24"/>
          <w:szCs w:val="24"/>
        </w:rPr>
      </w:pPr>
    </w:p>
    <w:p w14:paraId="291893BF" w14:textId="77777777" w:rsidR="00D04240" w:rsidRPr="00D04240" w:rsidRDefault="00D04240" w:rsidP="00DF1457">
      <w:pPr>
        <w:jc w:val="both"/>
        <w:rPr>
          <w:rFonts w:ascii="Arial" w:hAnsi="Arial" w:cs="Arial"/>
          <w:bCs/>
          <w:sz w:val="24"/>
          <w:szCs w:val="24"/>
        </w:rPr>
      </w:pPr>
    </w:p>
    <w:p w14:paraId="63C3C1A4" w14:textId="640B8212" w:rsidR="00DF1457" w:rsidRPr="00DF1457" w:rsidRDefault="00DF1457" w:rsidP="00DF1457">
      <w:pPr>
        <w:rPr>
          <w:rFonts w:ascii="Arial" w:hAnsi="Arial" w:cs="Arial"/>
          <w:color w:val="000000" w:themeColor="text1"/>
          <w:sz w:val="24"/>
          <w:szCs w:val="24"/>
        </w:rPr>
      </w:pPr>
      <w:r w:rsidRPr="00DF1457">
        <w:rPr>
          <w:rStyle w:val="Hipervnculo"/>
          <w:rFonts w:ascii="Arial" w:hAnsi="Arial" w:cs="Arial"/>
          <w:color w:val="000000" w:themeColor="text1"/>
          <w:sz w:val="24"/>
          <w:szCs w:val="24"/>
          <w:u w:val="none"/>
        </w:rPr>
        <w:t xml:space="preserve">Wikipedia, La Enciclopedia Libre. (07 de marzo 2007). Educación Vial,23 de abril de 2024, </w:t>
      </w:r>
      <w:hyperlink r:id="rId15" w:history="1">
        <w:r w:rsidRPr="00DF1457">
          <w:rPr>
            <w:rStyle w:val="Hipervnculo"/>
            <w:rFonts w:ascii="Arial" w:hAnsi="Arial" w:cs="Arial"/>
            <w:color w:val="000000" w:themeColor="text1"/>
            <w:sz w:val="24"/>
            <w:szCs w:val="24"/>
            <w:u w:val="none"/>
          </w:rPr>
          <w:t>https://es.wikipedia.org/wiki/Educaci%C3%B3nvial</w:t>
        </w:r>
      </w:hyperlink>
    </w:p>
    <w:p w14:paraId="67E899C6" w14:textId="77777777" w:rsidR="00DF1457" w:rsidRPr="00DF1457" w:rsidRDefault="00DF1457" w:rsidP="00DF1457">
      <w:pPr>
        <w:rPr>
          <w:rStyle w:val="Hipervnculo"/>
          <w:rFonts w:ascii="Arial" w:hAnsi="Arial" w:cs="Arial"/>
          <w:color w:val="000000" w:themeColor="text1"/>
          <w:sz w:val="24"/>
          <w:szCs w:val="24"/>
          <w:u w:val="none"/>
        </w:rPr>
      </w:pPr>
    </w:p>
    <w:p w14:paraId="0EE841E3" w14:textId="294964AE" w:rsidR="00DF1457" w:rsidRPr="00DF1457" w:rsidRDefault="00DF1457" w:rsidP="00DF1457">
      <w:pPr>
        <w:rPr>
          <w:rStyle w:val="Hipervnculo"/>
          <w:rFonts w:ascii="Arial" w:hAnsi="Arial" w:cs="Arial"/>
          <w:color w:val="000000" w:themeColor="text1"/>
          <w:sz w:val="24"/>
          <w:szCs w:val="24"/>
          <w:u w:val="none"/>
        </w:rPr>
      </w:pPr>
      <w:r w:rsidRPr="00DF1457">
        <w:rPr>
          <w:rStyle w:val="Hipervnculo"/>
          <w:rFonts w:ascii="Arial" w:hAnsi="Arial" w:cs="Arial"/>
          <w:color w:val="000000" w:themeColor="text1"/>
          <w:sz w:val="24"/>
          <w:szCs w:val="24"/>
          <w:u w:val="none"/>
        </w:rPr>
        <w:lastRenderedPageBreak/>
        <w:t xml:space="preserve">Cuéntanos.ORG. (2022). Educación Vial.23 de abril de 2024. </w:t>
      </w:r>
      <w:hyperlink r:id="rId16" w:history="1">
        <w:r w:rsidRPr="00DF1457">
          <w:rPr>
            <w:rStyle w:val="Hipervnculo"/>
            <w:rFonts w:ascii="Arial" w:hAnsi="Arial" w:cs="Arial"/>
            <w:color w:val="000000" w:themeColor="text1"/>
            <w:sz w:val="24"/>
            <w:szCs w:val="24"/>
            <w:u w:val="none"/>
          </w:rPr>
          <w:t>https://guatemala.cuentanos.org/es/articles</w:t>
        </w:r>
      </w:hyperlink>
    </w:p>
    <w:p w14:paraId="7F345C5B" w14:textId="77777777" w:rsidR="00DF1457" w:rsidRPr="00DF1457" w:rsidRDefault="00DF1457" w:rsidP="00DF1457">
      <w:pPr>
        <w:rPr>
          <w:rStyle w:val="Hipervnculo"/>
          <w:rFonts w:ascii="Arial" w:hAnsi="Arial" w:cs="Arial"/>
          <w:color w:val="000000" w:themeColor="text1"/>
          <w:sz w:val="24"/>
          <w:szCs w:val="24"/>
          <w:u w:val="none"/>
        </w:rPr>
      </w:pPr>
    </w:p>
    <w:p w14:paraId="7ED5C40E" w14:textId="128E21CE" w:rsidR="00DF1457" w:rsidRPr="00DF1457" w:rsidRDefault="00DF1457" w:rsidP="00DF1457">
      <w:pPr>
        <w:rPr>
          <w:rFonts w:ascii="Arial" w:hAnsi="Arial" w:cs="Arial"/>
          <w:color w:val="000000" w:themeColor="text1"/>
          <w:sz w:val="24"/>
          <w:szCs w:val="24"/>
        </w:rPr>
      </w:pPr>
      <w:r w:rsidRPr="00DF1457">
        <w:rPr>
          <w:rStyle w:val="Hipervnculo"/>
          <w:rFonts w:ascii="Arial" w:hAnsi="Arial" w:cs="Arial"/>
          <w:color w:val="000000" w:themeColor="text1"/>
          <w:sz w:val="24"/>
          <w:szCs w:val="24"/>
          <w:u w:val="none"/>
        </w:rPr>
        <w:t>Dirección General de Protección y Educación Vial</w:t>
      </w:r>
      <w:r>
        <w:rPr>
          <w:rStyle w:val="Hipervnculo"/>
          <w:rFonts w:ascii="Arial" w:hAnsi="Arial" w:cs="Arial"/>
          <w:color w:val="000000" w:themeColor="text1"/>
          <w:sz w:val="24"/>
          <w:szCs w:val="24"/>
          <w:u w:val="none"/>
        </w:rPr>
        <w:t>. (</w:t>
      </w:r>
      <w:r w:rsidRPr="00DF1457">
        <w:rPr>
          <w:rStyle w:val="Hipervnculo"/>
          <w:rFonts w:ascii="Arial" w:hAnsi="Arial" w:cs="Arial"/>
          <w:color w:val="000000" w:themeColor="text1"/>
          <w:sz w:val="24"/>
          <w:szCs w:val="24"/>
          <w:u w:val="none"/>
        </w:rPr>
        <w:t>2021</w:t>
      </w:r>
      <w:r w:rsidR="00AE4AFB">
        <w:rPr>
          <w:rStyle w:val="Hipervnculo"/>
          <w:rFonts w:ascii="Arial" w:hAnsi="Arial" w:cs="Arial"/>
          <w:color w:val="000000" w:themeColor="text1"/>
          <w:sz w:val="24"/>
          <w:szCs w:val="24"/>
          <w:u w:val="none"/>
        </w:rPr>
        <w:t>).</w:t>
      </w:r>
      <w:r w:rsidR="00AE4AFB" w:rsidRPr="00DF1457">
        <w:rPr>
          <w:rStyle w:val="Hipervnculo"/>
          <w:rFonts w:ascii="Arial" w:hAnsi="Arial" w:cs="Arial"/>
          <w:color w:val="000000" w:themeColor="text1"/>
          <w:sz w:val="24"/>
          <w:szCs w:val="24"/>
          <w:u w:val="none"/>
        </w:rPr>
        <w:t xml:space="preserve"> Educación</w:t>
      </w:r>
      <w:r w:rsidRPr="00DF1457">
        <w:rPr>
          <w:rStyle w:val="Hipervnculo"/>
          <w:rFonts w:ascii="Arial" w:hAnsi="Arial" w:cs="Arial"/>
          <w:color w:val="000000" w:themeColor="text1"/>
          <w:sz w:val="24"/>
          <w:szCs w:val="24"/>
          <w:u w:val="none"/>
        </w:rPr>
        <w:t xml:space="preserve"> Vial</w:t>
      </w:r>
      <w:r>
        <w:rPr>
          <w:rStyle w:val="Hipervnculo"/>
          <w:rFonts w:ascii="Arial" w:hAnsi="Arial" w:cs="Arial"/>
          <w:color w:val="000000" w:themeColor="text1"/>
          <w:sz w:val="24"/>
          <w:szCs w:val="24"/>
          <w:u w:val="none"/>
        </w:rPr>
        <w:t xml:space="preserve">, </w:t>
      </w:r>
      <w:r w:rsidR="00F81005">
        <w:rPr>
          <w:rStyle w:val="Hipervnculo"/>
          <w:rFonts w:ascii="Arial" w:hAnsi="Arial" w:cs="Arial"/>
          <w:color w:val="000000" w:themeColor="text1"/>
          <w:sz w:val="24"/>
          <w:szCs w:val="24"/>
          <w:u w:val="none"/>
        </w:rPr>
        <w:t xml:space="preserve">fecha de consulta, </w:t>
      </w:r>
      <w:r w:rsidRPr="00DF1457">
        <w:rPr>
          <w:rStyle w:val="Hipervnculo"/>
          <w:rFonts w:ascii="Arial" w:hAnsi="Arial" w:cs="Arial"/>
          <w:color w:val="000000" w:themeColor="text1"/>
          <w:sz w:val="24"/>
          <w:szCs w:val="24"/>
          <w:u w:val="none"/>
        </w:rPr>
        <w:t>23 de abril de 2024</w:t>
      </w:r>
      <w:r w:rsidR="00AE4AFB">
        <w:rPr>
          <w:rStyle w:val="Hipervnculo"/>
          <w:rFonts w:ascii="Arial" w:hAnsi="Arial" w:cs="Arial"/>
          <w:color w:val="000000" w:themeColor="text1"/>
          <w:sz w:val="24"/>
          <w:szCs w:val="24"/>
          <w:u w:val="none"/>
        </w:rPr>
        <w:t xml:space="preserve">. </w:t>
      </w:r>
      <w:hyperlink r:id="rId17" w:history="1">
        <w:r w:rsidRPr="00DF1457">
          <w:rPr>
            <w:rStyle w:val="Hipervnculo"/>
            <w:rFonts w:ascii="Arial" w:hAnsi="Arial" w:cs="Arial"/>
            <w:color w:val="000000" w:themeColor="text1"/>
            <w:sz w:val="24"/>
            <w:szCs w:val="24"/>
            <w:u w:val="none"/>
          </w:rPr>
          <w:t>https://provial.gob.gt/institucional/educacion-vial</w:t>
        </w:r>
      </w:hyperlink>
    </w:p>
    <w:p w14:paraId="72F1BBE8" w14:textId="6688C2EE" w:rsidR="00F72694" w:rsidRPr="00DF1457" w:rsidRDefault="00F72694" w:rsidP="000C20CC">
      <w:pPr>
        <w:pStyle w:val="Prrafodelista"/>
        <w:jc w:val="both"/>
        <w:rPr>
          <w:rFonts w:ascii="Arial" w:hAnsi="Arial" w:cs="Arial"/>
          <w:b/>
          <w:bCs/>
          <w:color w:val="000000" w:themeColor="text1"/>
          <w:sz w:val="24"/>
          <w:szCs w:val="24"/>
        </w:rPr>
      </w:pPr>
    </w:p>
    <w:p w14:paraId="4AC917B2" w14:textId="30239548" w:rsidR="00F72694" w:rsidRDefault="00F72694" w:rsidP="000C20CC">
      <w:pPr>
        <w:pStyle w:val="Prrafodelista"/>
        <w:jc w:val="both"/>
        <w:rPr>
          <w:b/>
          <w:bCs/>
          <w:sz w:val="32"/>
          <w:szCs w:val="32"/>
        </w:rPr>
      </w:pPr>
    </w:p>
    <w:p w14:paraId="114AA7E9" w14:textId="77777777" w:rsidR="00B35255" w:rsidRDefault="00B35255" w:rsidP="000C20CC">
      <w:pPr>
        <w:pStyle w:val="Prrafodelista"/>
        <w:jc w:val="both"/>
        <w:rPr>
          <w:b/>
          <w:bCs/>
          <w:sz w:val="32"/>
          <w:szCs w:val="32"/>
        </w:rPr>
      </w:pPr>
    </w:p>
    <w:p w14:paraId="5A599ED3" w14:textId="77777777" w:rsidR="00B35255" w:rsidRDefault="00B35255" w:rsidP="000C20CC">
      <w:pPr>
        <w:pStyle w:val="Prrafodelista"/>
        <w:jc w:val="both"/>
        <w:rPr>
          <w:b/>
          <w:bCs/>
          <w:sz w:val="32"/>
          <w:szCs w:val="32"/>
        </w:rPr>
      </w:pPr>
    </w:p>
    <w:p w14:paraId="7818479E" w14:textId="77777777" w:rsidR="00B35255" w:rsidRDefault="00B35255" w:rsidP="000C20CC">
      <w:pPr>
        <w:pStyle w:val="Prrafodelista"/>
        <w:jc w:val="both"/>
        <w:rPr>
          <w:b/>
          <w:bCs/>
          <w:sz w:val="32"/>
          <w:szCs w:val="32"/>
        </w:rPr>
      </w:pPr>
    </w:p>
    <w:p w14:paraId="56807E85" w14:textId="77777777" w:rsidR="00B35255" w:rsidRDefault="00B35255" w:rsidP="000C20CC">
      <w:pPr>
        <w:pStyle w:val="Prrafodelista"/>
        <w:jc w:val="both"/>
        <w:rPr>
          <w:b/>
          <w:bCs/>
          <w:sz w:val="32"/>
          <w:szCs w:val="32"/>
        </w:rPr>
      </w:pPr>
    </w:p>
    <w:p w14:paraId="1E635CE5" w14:textId="2BD9B74C" w:rsidR="00B35255" w:rsidRDefault="00B35255" w:rsidP="00B35255">
      <w:pPr>
        <w:pStyle w:val="Prrafodelista"/>
        <w:numPr>
          <w:ilvl w:val="0"/>
          <w:numId w:val="3"/>
        </w:numPr>
        <w:jc w:val="both"/>
        <w:rPr>
          <w:rFonts w:ascii="Arial" w:hAnsi="Arial" w:cs="Arial"/>
          <w:b/>
          <w:bCs/>
          <w:sz w:val="28"/>
          <w:szCs w:val="32"/>
        </w:rPr>
      </w:pPr>
      <w:r w:rsidRPr="00B35255">
        <w:rPr>
          <w:rFonts w:ascii="Arial" w:hAnsi="Arial" w:cs="Arial"/>
          <w:b/>
          <w:bCs/>
          <w:sz w:val="28"/>
          <w:szCs w:val="32"/>
        </w:rPr>
        <w:t>CULTURA TRIBUTARIA</w:t>
      </w:r>
    </w:p>
    <w:p w14:paraId="48E85992" w14:textId="77777777" w:rsidR="00B35255" w:rsidRPr="00B35255" w:rsidRDefault="00B35255" w:rsidP="00B35255">
      <w:pPr>
        <w:pStyle w:val="Prrafodelista"/>
        <w:jc w:val="both"/>
        <w:rPr>
          <w:rFonts w:ascii="Arial" w:hAnsi="Arial" w:cs="Arial"/>
          <w:b/>
          <w:bCs/>
          <w:sz w:val="28"/>
          <w:szCs w:val="32"/>
        </w:rPr>
      </w:pPr>
    </w:p>
    <w:p w14:paraId="47C0063D" w14:textId="77777777" w:rsidR="00B35255" w:rsidRPr="00CD27F1" w:rsidRDefault="00B35255" w:rsidP="00CD27F1">
      <w:pPr>
        <w:jc w:val="both"/>
        <w:rPr>
          <w:rFonts w:ascii="Arial" w:hAnsi="Arial" w:cs="Arial"/>
          <w:b/>
          <w:bCs/>
          <w:sz w:val="24"/>
          <w:szCs w:val="24"/>
        </w:rPr>
      </w:pPr>
      <w:r w:rsidRPr="00CD27F1">
        <w:rPr>
          <w:rFonts w:ascii="Arial" w:hAnsi="Arial" w:cs="Arial"/>
          <w:b/>
          <w:bCs/>
          <w:sz w:val="24"/>
          <w:szCs w:val="24"/>
        </w:rPr>
        <w:t>¿Qué es?</w:t>
      </w:r>
    </w:p>
    <w:p w14:paraId="3109D173" w14:textId="77777777" w:rsidR="00B35255" w:rsidRPr="00CD27F1" w:rsidRDefault="00B35255" w:rsidP="00CD27F1">
      <w:pPr>
        <w:jc w:val="both"/>
        <w:rPr>
          <w:rFonts w:ascii="Arial" w:hAnsi="Arial" w:cs="Arial"/>
          <w:sz w:val="24"/>
        </w:rPr>
      </w:pPr>
      <w:r w:rsidRPr="00CD27F1">
        <w:rPr>
          <w:rFonts w:ascii="Arial" w:hAnsi="Arial" w:cs="Arial"/>
          <w:sz w:val="24"/>
        </w:rPr>
        <w:t>Cultura tributaria es una conducta manifestada en el cumplimiento permanente de los deberes tributarios con base en la razón, la confianza y la afirmación de los valores de ética personal, respeto a la ley, responsabilidad ciudadana y solidaridad social de todos.</w:t>
      </w:r>
    </w:p>
    <w:p w14:paraId="1888F7B9" w14:textId="77777777" w:rsidR="00B35255" w:rsidRDefault="00B35255" w:rsidP="00B35255">
      <w:pPr>
        <w:pStyle w:val="Prrafodelista"/>
        <w:ind w:left="1440"/>
        <w:jc w:val="both"/>
        <w:rPr>
          <w:rFonts w:ascii="Arial" w:hAnsi="Arial" w:cs="Arial"/>
          <w:sz w:val="24"/>
        </w:rPr>
      </w:pPr>
    </w:p>
    <w:p w14:paraId="265578A2" w14:textId="77777777" w:rsidR="00B35255" w:rsidRPr="00CD27F1" w:rsidRDefault="00B35255" w:rsidP="00CD27F1">
      <w:pPr>
        <w:jc w:val="both"/>
        <w:rPr>
          <w:rFonts w:ascii="Arial" w:hAnsi="Arial" w:cs="Arial"/>
          <w:sz w:val="24"/>
        </w:rPr>
      </w:pPr>
      <w:r w:rsidRPr="00CD27F1">
        <w:rPr>
          <w:rFonts w:ascii="Arial" w:hAnsi="Arial" w:cs="Arial"/>
          <w:sz w:val="24"/>
        </w:rPr>
        <w:t>Fue creada con la finalidad de educar a los ciudadanos, convertirlos en contribuyentes responsables y conscientes del pago de sus impuestos, asimismo es un instrumento para combatir la evasión fiscal.</w:t>
      </w:r>
    </w:p>
    <w:p w14:paraId="31937874" w14:textId="77777777" w:rsidR="00B35255" w:rsidRDefault="00B35255" w:rsidP="00B35255">
      <w:pPr>
        <w:pStyle w:val="Prrafodelista"/>
        <w:ind w:left="1440"/>
        <w:jc w:val="both"/>
        <w:rPr>
          <w:rFonts w:ascii="Arial" w:hAnsi="Arial" w:cs="Arial"/>
          <w:sz w:val="24"/>
        </w:rPr>
      </w:pPr>
    </w:p>
    <w:p w14:paraId="63DD3862" w14:textId="3801A13D" w:rsidR="00B35255" w:rsidRPr="00CD27F1" w:rsidRDefault="00B35255" w:rsidP="00CD27F1">
      <w:pPr>
        <w:jc w:val="both"/>
        <w:rPr>
          <w:rFonts w:ascii="Arial" w:hAnsi="Arial" w:cs="Arial"/>
          <w:sz w:val="24"/>
        </w:rPr>
      </w:pPr>
      <w:r w:rsidRPr="00CD27F1">
        <w:rPr>
          <w:rFonts w:ascii="Arial" w:hAnsi="Arial" w:cs="Arial"/>
          <w:sz w:val="24"/>
        </w:rPr>
        <w:t>El artículo 9 del Código Tributario guatemalteco determina que los tributos, entre los que se incluyen los impuestos que se pagan en Guatemala, son los pagos que exige el Estado con el fin de obtener los recursos necesarios para cumplir los objetivos y obligaciones.</w:t>
      </w:r>
    </w:p>
    <w:p w14:paraId="14C10AF0" w14:textId="77777777" w:rsidR="00B35255" w:rsidRPr="00B35255" w:rsidRDefault="00B35255" w:rsidP="00B35255">
      <w:pPr>
        <w:pStyle w:val="Prrafodelista"/>
        <w:ind w:left="1440"/>
        <w:jc w:val="both"/>
        <w:rPr>
          <w:rFonts w:ascii="Arial" w:hAnsi="Arial" w:cs="Arial"/>
          <w:b/>
          <w:bCs/>
          <w:sz w:val="24"/>
          <w:szCs w:val="24"/>
        </w:rPr>
      </w:pPr>
    </w:p>
    <w:p w14:paraId="1803A4DB" w14:textId="5CB5012B" w:rsidR="00B35255" w:rsidRPr="00CD27F1" w:rsidRDefault="00B35255" w:rsidP="00CD27F1">
      <w:pPr>
        <w:jc w:val="both"/>
        <w:rPr>
          <w:rFonts w:ascii="Arial" w:hAnsi="Arial" w:cs="Arial"/>
          <w:b/>
          <w:bCs/>
          <w:sz w:val="24"/>
          <w:szCs w:val="24"/>
        </w:rPr>
      </w:pPr>
      <w:r w:rsidRPr="00CD27F1">
        <w:rPr>
          <w:rFonts w:ascii="Arial" w:hAnsi="Arial" w:cs="Arial"/>
          <w:b/>
          <w:bCs/>
          <w:sz w:val="24"/>
          <w:szCs w:val="24"/>
        </w:rPr>
        <w:t>¿Cuáles son las formas de tributar?</w:t>
      </w:r>
    </w:p>
    <w:p w14:paraId="0E7E4630" w14:textId="67EC4845" w:rsidR="00B35255" w:rsidRPr="00CD27F1" w:rsidRDefault="00B35255" w:rsidP="00CD27F1">
      <w:pPr>
        <w:jc w:val="both"/>
        <w:rPr>
          <w:rFonts w:ascii="Arial" w:hAnsi="Arial" w:cs="Arial"/>
          <w:sz w:val="24"/>
        </w:rPr>
      </w:pPr>
      <w:r w:rsidRPr="00CD27F1">
        <w:rPr>
          <w:rFonts w:ascii="Arial" w:hAnsi="Arial" w:cs="Arial"/>
          <w:sz w:val="24"/>
          <w:szCs w:val="30"/>
          <w:shd w:val="clear" w:color="auto" w:fill="FFFFFF"/>
        </w:rPr>
        <w:t>Por lo general, los tributos se pagan mediante prestaciones monetarias y se pueden agrupar en tres categorías: </w:t>
      </w:r>
      <w:r w:rsidRPr="00CD27F1">
        <w:rPr>
          <w:rFonts w:ascii="Arial" w:hAnsi="Arial" w:cs="Arial"/>
          <w:sz w:val="24"/>
        </w:rPr>
        <w:t xml:space="preserve">impuestos, contribuciones y tasas. </w:t>
      </w:r>
    </w:p>
    <w:p w14:paraId="6E9D71B4" w14:textId="29200326" w:rsidR="000D6B47" w:rsidRDefault="000D6B47" w:rsidP="00B35255">
      <w:pPr>
        <w:pStyle w:val="Prrafodelista"/>
        <w:ind w:left="1440"/>
        <w:jc w:val="both"/>
        <w:rPr>
          <w:rFonts w:ascii="Arial" w:hAnsi="Arial" w:cs="Arial"/>
          <w:sz w:val="24"/>
        </w:rPr>
      </w:pPr>
    </w:p>
    <w:p w14:paraId="4C258CEA" w14:textId="0E06E9A0" w:rsidR="000D6B47" w:rsidRPr="00CD27F1" w:rsidRDefault="000D6B47" w:rsidP="00CD27F1">
      <w:pPr>
        <w:jc w:val="both"/>
        <w:rPr>
          <w:rFonts w:ascii="Arial" w:hAnsi="Arial" w:cs="Arial"/>
          <w:sz w:val="24"/>
        </w:rPr>
      </w:pPr>
      <w:r w:rsidRPr="00CD27F1">
        <w:rPr>
          <w:rFonts w:ascii="Arial" w:hAnsi="Arial" w:cs="Arial"/>
          <w:sz w:val="24"/>
        </w:rPr>
        <w:lastRenderedPageBreak/>
        <w:t xml:space="preserve">La institución encargada de brindar la cultura tributaria es la SAT, sus </w:t>
      </w:r>
      <w:r w:rsidR="00CD27F1" w:rsidRPr="00CD27F1">
        <w:rPr>
          <w:rFonts w:ascii="Arial" w:hAnsi="Arial" w:cs="Arial"/>
          <w:sz w:val="24"/>
        </w:rPr>
        <w:t>principales impuestos</w:t>
      </w:r>
      <w:r w:rsidR="00C06411" w:rsidRPr="00CD27F1">
        <w:rPr>
          <w:rFonts w:ascii="Arial" w:hAnsi="Arial" w:cs="Arial"/>
          <w:sz w:val="24"/>
        </w:rPr>
        <w:t>. Es el valor agregado, es el impuesto que más dinero genera para el Estado, lo pagan todas las personas que compran algún producto. Los principales impuestos son:</w:t>
      </w:r>
      <w:r w:rsidR="00EA32A3" w:rsidRPr="00CD27F1">
        <w:rPr>
          <w:rFonts w:ascii="Arial" w:hAnsi="Arial" w:cs="Arial"/>
          <w:sz w:val="24"/>
        </w:rPr>
        <w:t xml:space="preserve"> </w:t>
      </w:r>
      <w:r w:rsidR="00EA32A3" w:rsidRPr="00CD27F1">
        <w:rPr>
          <w:rFonts w:ascii="Arial" w:hAnsi="Arial" w:cs="Arial"/>
          <w:b/>
          <w:sz w:val="24"/>
        </w:rPr>
        <w:t>Impuesto</w:t>
      </w:r>
      <w:r w:rsidR="00AE4AFB">
        <w:rPr>
          <w:rFonts w:ascii="Arial" w:hAnsi="Arial" w:cs="Arial"/>
          <w:b/>
          <w:sz w:val="24"/>
        </w:rPr>
        <w:t>s</w:t>
      </w:r>
      <w:r w:rsidR="00EA32A3" w:rsidRPr="00CD27F1">
        <w:rPr>
          <w:rFonts w:ascii="Arial" w:hAnsi="Arial" w:cs="Arial"/>
          <w:b/>
          <w:sz w:val="24"/>
        </w:rPr>
        <w:t xml:space="preserve"> directos,</w:t>
      </w:r>
      <w:r w:rsidR="00C06411" w:rsidRPr="00CD27F1">
        <w:rPr>
          <w:rFonts w:ascii="Arial" w:hAnsi="Arial" w:cs="Arial"/>
          <w:sz w:val="24"/>
        </w:rPr>
        <w:t xml:space="preserve"> Impuesto Sobre la Renta (ISR), </w:t>
      </w:r>
      <w:r w:rsidR="00EA32A3" w:rsidRPr="00CD27F1">
        <w:rPr>
          <w:rFonts w:ascii="Arial" w:hAnsi="Arial" w:cs="Arial"/>
          <w:sz w:val="24"/>
        </w:rPr>
        <w:t>Impuesto de Solidaridad, Impuesto Sobre Circulación de vehículos Terrestres, Marítimos y Aéreos, Impuesto Único Sobre Inmueble (IUSI), Impuesto Sobre</w:t>
      </w:r>
      <w:r w:rsidR="00AE4AFB">
        <w:rPr>
          <w:rFonts w:ascii="Arial" w:hAnsi="Arial" w:cs="Arial"/>
          <w:sz w:val="24"/>
        </w:rPr>
        <w:t xml:space="preserve"> Herencia, Legado y Donaciones. </w:t>
      </w:r>
      <w:r w:rsidR="00EA32A3" w:rsidRPr="00CD27F1">
        <w:rPr>
          <w:rFonts w:ascii="Arial" w:hAnsi="Arial" w:cs="Arial"/>
          <w:b/>
          <w:sz w:val="24"/>
        </w:rPr>
        <w:t>Impuestos indirectos,</w:t>
      </w:r>
      <w:r w:rsidR="00EA32A3" w:rsidRPr="00CD27F1">
        <w:rPr>
          <w:rFonts w:ascii="Arial" w:hAnsi="Arial" w:cs="Arial"/>
          <w:sz w:val="24"/>
        </w:rPr>
        <w:t xml:space="preserve"> impuesto al valor agregado (IVA) </w:t>
      </w:r>
      <w:r w:rsidR="00AE4AFB" w:rsidRPr="00CD27F1">
        <w:rPr>
          <w:rFonts w:ascii="Arial" w:hAnsi="Arial" w:cs="Arial"/>
          <w:sz w:val="24"/>
        </w:rPr>
        <w:t>e</w:t>
      </w:r>
      <w:r w:rsidR="00EA32A3" w:rsidRPr="00CD27F1">
        <w:rPr>
          <w:rFonts w:ascii="Arial" w:hAnsi="Arial" w:cs="Arial"/>
          <w:sz w:val="24"/>
        </w:rPr>
        <w:t xml:space="preserve"> Impuesto a la Distribución de Petróleo Crudo y Combustibles Derivados del Petróleo. </w:t>
      </w:r>
    </w:p>
    <w:p w14:paraId="78C92114" w14:textId="77777777" w:rsidR="00C06411" w:rsidRDefault="00C06411" w:rsidP="00B35255">
      <w:pPr>
        <w:pStyle w:val="Prrafodelista"/>
        <w:ind w:left="1440"/>
        <w:jc w:val="both"/>
        <w:rPr>
          <w:rFonts w:ascii="Arial" w:hAnsi="Arial" w:cs="Arial"/>
          <w:sz w:val="24"/>
        </w:rPr>
      </w:pPr>
    </w:p>
    <w:p w14:paraId="552810BA" w14:textId="154AA336" w:rsidR="00C06411" w:rsidRPr="00CD27F1" w:rsidRDefault="00C06411" w:rsidP="00CD27F1">
      <w:pPr>
        <w:jc w:val="both"/>
        <w:rPr>
          <w:rFonts w:ascii="Arial" w:hAnsi="Arial" w:cs="Arial"/>
          <w:b/>
          <w:sz w:val="24"/>
        </w:rPr>
      </w:pPr>
      <w:r w:rsidRPr="00CD27F1">
        <w:rPr>
          <w:rFonts w:ascii="Arial" w:hAnsi="Arial" w:cs="Arial"/>
          <w:b/>
          <w:sz w:val="24"/>
        </w:rPr>
        <w:t>Contribuciones.</w:t>
      </w:r>
    </w:p>
    <w:p w14:paraId="6B64089C" w14:textId="1C4CED3D" w:rsidR="00C06411" w:rsidRPr="00CD27F1" w:rsidRDefault="00C06411" w:rsidP="00CD27F1">
      <w:pPr>
        <w:jc w:val="both"/>
        <w:rPr>
          <w:rFonts w:ascii="Arial" w:hAnsi="Arial" w:cs="Arial"/>
          <w:sz w:val="24"/>
        </w:rPr>
      </w:pPr>
      <w:r w:rsidRPr="00CD27F1">
        <w:rPr>
          <w:rFonts w:ascii="Arial" w:hAnsi="Arial" w:cs="Arial"/>
          <w:sz w:val="24"/>
        </w:rPr>
        <w:t>En otras palabras, todas las personas que obtienen ingresos o realizan actividades económicas en Guatemala.</w:t>
      </w:r>
    </w:p>
    <w:p w14:paraId="4E360C35" w14:textId="0A7F3F4C" w:rsidR="00EA32A3" w:rsidRDefault="00EA32A3" w:rsidP="00B35255">
      <w:pPr>
        <w:pStyle w:val="Prrafodelista"/>
        <w:ind w:left="1440"/>
        <w:jc w:val="both"/>
        <w:rPr>
          <w:rFonts w:ascii="Arial" w:hAnsi="Arial" w:cs="Arial"/>
          <w:sz w:val="24"/>
        </w:rPr>
      </w:pPr>
    </w:p>
    <w:p w14:paraId="5A57D567" w14:textId="2241D957" w:rsidR="00F00EE0" w:rsidRPr="00F00EE0" w:rsidRDefault="00F00EE0" w:rsidP="00F00EE0">
      <w:pPr>
        <w:pStyle w:val="Prrafodelista"/>
        <w:ind w:left="1440"/>
        <w:jc w:val="both"/>
        <w:rPr>
          <w:rFonts w:ascii="Arial" w:hAnsi="Arial" w:cs="Arial"/>
          <w:b/>
          <w:sz w:val="24"/>
        </w:rPr>
      </w:pPr>
      <w:r>
        <w:rPr>
          <w:rFonts w:ascii="Arial" w:hAnsi="Arial" w:cs="Arial"/>
          <w:b/>
          <w:sz w:val="24"/>
        </w:rPr>
        <w:t>Tasas.</w:t>
      </w:r>
    </w:p>
    <w:p w14:paraId="5E07E27E" w14:textId="50055C80" w:rsidR="00F00EE0" w:rsidRPr="004B73DE" w:rsidRDefault="00F00EE0" w:rsidP="004B73DE">
      <w:pPr>
        <w:jc w:val="both"/>
        <w:rPr>
          <w:rFonts w:ascii="Arial" w:hAnsi="Arial" w:cs="Arial"/>
          <w:sz w:val="24"/>
        </w:rPr>
      </w:pPr>
      <w:r w:rsidRPr="004B73DE">
        <w:rPr>
          <w:rFonts w:ascii="Arial" w:hAnsi="Arial" w:cs="Arial"/>
          <w:sz w:val="24"/>
        </w:rPr>
        <w:t>Tiene como hecho generador la prestación efectiva por el Estado de un servicio público, individualizado muchos gobiernos locales aplican tasas por el servicio de alumbrado, barrido y limpieza.</w:t>
      </w:r>
    </w:p>
    <w:p w14:paraId="78BA8173" w14:textId="557CC48C" w:rsidR="00F00EE0" w:rsidRDefault="00F00EE0" w:rsidP="00B35255">
      <w:pPr>
        <w:pStyle w:val="Prrafodelista"/>
        <w:ind w:left="1440"/>
        <w:jc w:val="both"/>
        <w:rPr>
          <w:rFonts w:ascii="Arial" w:hAnsi="Arial" w:cs="Arial"/>
          <w:sz w:val="24"/>
        </w:rPr>
      </w:pPr>
    </w:p>
    <w:p w14:paraId="2E8D24B9" w14:textId="77C69C54" w:rsidR="002E09C0" w:rsidRDefault="002E09C0" w:rsidP="00B35255">
      <w:pPr>
        <w:pStyle w:val="Prrafodelista"/>
        <w:ind w:left="1440"/>
        <w:jc w:val="both"/>
        <w:rPr>
          <w:rFonts w:ascii="Arial" w:hAnsi="Arial" w:cs="Arial"/>
          <w:sz w:val="24"/>
        </w:rPr>
      </w:pPr>
    </w:p>
    <w:p w14:paraId="72922A97" w14:textId="5C642C01" w:rsidR="00857302" w:rsidRDefault="00857302" w:rsidP="00857302">
      <w:pPr>
        <w:pStyle w:val="Ttulo"/>
        <w:rPr>
          <w:rFonts w:ascii="Arial" w:hAnsi="Arial" w:cs="Arial"/>
          <w:sz w:val="24"/>
          <w:szCs w:val="24"/>
          <w:shd w:val="clear" w:color="auto" w:fill="FFFFFF"/>
        </w:rPr>
      </w:pPr>
      <w:r w:rsidRPr="004B73DE">
        <w:rPr>
          <w:rFonts w:ascii="Arial" w:hAnsi="Arial" w:cs="Arial"/>
          <w:sz w:val="24"/>
          <w:szCs w:val="24"/>
          <w:shd w:val="clear" w:color="auto" w:fill="FFFFFF"/>
        </w:rPr>
        <w:t>Referencias</w:t>
      </w:r>
      <w:r w:rsidR="00D04240">
        <w:rPr>
          <w:rFonts w:ascii="Arial" w:hAnsi="Arial" w:cs="Arial"/>
          <w:sz w:val="24"/>
          <w:szCs w:val="24"/>
          <w:shd w:val="clear" w:color="auto" w:fill="FFFFFF"/>
        </w:rPr>
        <w:t xml:space="preserve"> bibliográficas de Cultura Tributaria.</w:t>
      </w:r>
    </w:p>
    <w:p w14:paraId="09F8F77C" w14:textId="2F3B10B6" w:rsidR="00D04240" w:rsidRDefault="00D04240" w:rsidP="00D04240"/>
    <w:p w14:paraId="07FCE698" w14:textId="77777777" w:rsidR="00D04240" w:rsidRPr="00D04240" w:rsidRDefault="00D04240" w:rsidP="00D04240"/>
    <w:p w14:paraId="60CCD5FC" w14:textId="7C57ADE9" w:rsidR="00857302" w:rsidRDefault="00857302" w:rsidP="004B73DE">
      <w:r w:rsidRPr="00581AEF">
        <w:rPr>
          <w:rStyle w:val="reference-text"/>
          <w:rFonts w:ascii="Arial" w:hAnsi="Arial" w:cs="Arial"/>
          <w:color w:val="202122"/>
          <w:sz w:val="19"/>
          <w:szCs w:val="19"/>
          <w:shd w:val="clear" w:color="auto" w:fill="FFFFFF"/>
        </w:rPr>
        <w:t xml:space="preserve">Martín </w:t>
      </w:r>
      <w:proofErr w:type="spellStart"/>
      <w:r w:rsidRPr="00581AEF">
        <w:rPr>
          <w:rStyle w:val="reference-text"/>
          <w:rFonts w:ascii="Arial" w:hAnsi="Arial" w:cs="Arial"/>
          <w:color w:val="202122"/>
          <w:sz w:val="19"/>
          <w:szCs w:val="19"/>
          <w:shd w:val="clear" w:color="auto" w:fill="FFFFFF"/>
        </w:rPr>
        <w:t>yimar</w:t>
      </w:r>
      <w:proofErr w:type="spellEnd"/>
      <w:r w:rsidRPr="00581AEF">
        <w:rPr>
          <w:rStyle w:val="reference-text"/>
          <w:rFonts w:ascii="Arial" w:hAnsi="Arial" w:cs="Arial"/>
          <w:color w:val="202122"/>
          <w:sz w:val="19"/>
          <w:szCs w:val="19"/>
          <w:shd w:val="clear" w:color="auto" w:fill="FFFFFF"/>
        </w:rPr>
        <w:t>,</w:t>
      </w:r>
      <w:r w:rsidRPr="00581AEF">
        <w:rPr>
          <w:rFonts w:ascii="Arial" w:hAnsi="Arial" w:cs="Arial"/>
          <w:color w:val="202122"/>
          <w:sz w:val="19"/>
          <w:szCs w:val="19"/>
          <w:shd w:val="clear" w:color="auto" w:fill="FFFFFF"/>
        </w:rPr>
        <w:t xml:space="preserve"> J</w:t>
      </w:r>
      <w:r>
        <w:rPr>
          <w:rFonts w:ascii="Arial" w:hAnsi="Arial" w:cs="Arial"/>
          <w:color w:val="202122"/>
          <w:sz w:val="19"/>
          <w:szCs w:val="19"/>
          <w:shd w:val="clear" w:color="auto" w:fill="FFFFFF"/>
        </w:rPr>
        <w:t>, (</w:t>
      </w:r>
      <w:r w:rsidRPr="00857302">
        <w:rPr>
          <w:rFonts w:ascii="Arial" w:hAnsi="Arial" w:cs="Arial"/>
          <w:color w:val="202122"/>
          <w:sz w:val="19"/>
          <w:szCs w:val="19"/>
          <w:shd w:val="clear" w:color="auto" w:fill="FFFFFF"/>
        </w:rPr>
        <w:t>2007</w:t>
      </w:r>
      <w:r>
        <w:rPr>
          <w:rFonts w:ascii="Arial" w:hAnsi="Arial" w:cs="Arial"/>
          <w:color w:val="202122"/>
          <w:sz w:val="19"/>
          <w:szCs w:val="19"/>
          <w:shd w:val="clear" w:color="auto" w:fill="FFFFFF"/>
        </w:rPr>
        <w:t>).</w:t>
      </w:r>
      <w:r>
        <w:t xml:space="preserve"> </w:t>
      </w:r>
      <w:r w:rsidRPr="00857302">
        <w:rPr>
          <w:rFonts w:ascii="Arial" w:hAnsi="Arial" w:cs="Arial"/>
          <w:color w:val="202122"/>
          <w:sz w:val="19"/>
          <w:szCs w:val="19"/>
          <w:shd w:val="clear" w:color="auto" w:fill="FFFFFF"/>
        </w:rPr>
        <w:t>cultura tributaría</w:t>
      </w:r>
      <w:r>
        <w:rPr>
          <w:rFonts w:ascii="Arial" w:hAnsi="Arial" w:cs="Arial"/>
          <w:color w:val="202122"/>
          <w:sz w:val="19"/>
          <w:szCs w:val="19"/>
          <w:shd w:val="clear" w:color="auto" w:fill="FFFFFF"/>
        </w:rPr>
        <w:t>.</w:t>
      </w:r>
      <w:r w:rsidR="00F81005">
        <w:rPr>
          <w:rFonts w:ascii="Arial" w:hAnsi="Arial" w:cs="Arial"/>
          <w:color w:val="202122"/>
          <w:sz w:val="19"/>
          <w:szCs w:val="19"/>
          <w:shd w:val="clear" w:color="auto" w:fill="FFFFFF"/>
        </w:rPr>
        <w:t xml:space="preserve"> Fecha de consulta, (</w:t>
      </w:r>
      <w:r>
        <w:rPr>
          <w:rFonts w:ascii="Arial" w:hAnsi="Arial" w:cs="Arial"/>
          <w:color w:val="202122"/>
          <w:sz w:val="19"/>
          <w:szCs w:val="19"/>
          <w:shd w:val="clear" w:color="auto" w:fill="FFFFFF"/>
        </w:rPr>
        <w:t xml:space="preserve"> </w:t>
      </w:r>
      <w:r w:rsidR="00FE47E6">
        <w:rPr>
          <w:rFonts w:ascii="Arial" w:hAnsi="Arial" w:cs="Arial"/>
          <w:color w:val="202122"/>
          <w:sz w:val="19"/>
          <w:szCs w:val="19"/>
          <w:shd w:val="clear" w:color="auto" w:fill="FFFFFF"/>
        </w:rPr>
        <w:t xml:space="preserve">22 de abril de </w:t>
      </w:r>
      <w:r w:rsidRPr="00857302">
        <w:rPr>
          <w:rFonts w:ascii="Arial" w:hAnsi="Arial" w:cs="Arial"/>
          <w:color w:val="202122"/>
          <w:sz w:val="19"/>
          <w:szCs w:val="19"/>
          <w:shd w:val="clear" w:color="auto" w:fill="FFFFFF"/>
        </w:rPr>
        <w:t>2024</w:t>
      </w:r>
      <w:r w:rsidR="00F81005">
        <w:rPr>
          <w:rFonts w:ascii="Arial" w:hAnsi="Arial" w:cs="Arial"/>
          <w:color w:val="202122"/>
          <w:sz w:val="19"/>
          <w:szCs w:val="19"/>
          <w:shd w:val="clear" w:color="auto" w:fill="FFFFFF"/>
        </w:rPr>
        <w:t xml:space="preserve">), </w:t>
      </w:r>
      <w:r>
        <w:rPr>
          <w:rFonts w:ascii="Arial" w:hAnsi="Arial" w:cs="Arial"/>
          <w:color w:val="202122"/>
          <w:sz w:val="19"/>
          <w:szCs w:val="19"/>
          <w:shd w:val="clear" w:color="auto" w:fill="FFFFFF"/>
        </w:rPr>
        <w:t xml:space="preserve"> </w:t>
      </w:r>
      <w:hyperlink r:id="rId18" w:anchor="Referencias" w:history="1">
        <w:r w:rsidRPr="0097751B">
          <w:rPr>
            <w:rStyle w:val="Hipervnculo"/>
          </w:rPr>
          <w:t>https://es.wikipedia.org/wiki/Tributo - Referencias</w:t>
        </w:r>
      </w:hyperlink>
      <w:r>
        <w:t xml:space="preserve"> </w:t>
      </w:r>
      <w:hyperlink r:id="rId19" w:history="1">
        <w:r w:rsidRPr="00E3054E">
          <w:rPr>
            <w:rStyle w:val="Hipervnculo"/>
          </w:rPr>
          <w:t>https://portal.sat.gob.gt/portal/cultura-tributaria/</w:t>
        </w:r>
      </w:hyperlink>
    </w:p>
    <w:p w14:paraId="33E3867C" w14:textId="4E21A8EF" w:rsidR="00857302" w:rsidRDefault="00857302" w:rsidP="00857302"/>
    <w:p w14:paraId="4EBAAA8A" w14:textId="06F4C54F" w:rsidR="00857302" w:rsidRPr="004B73DE" w:rsidRDefault="00857302" w:rsidP="004B73DE">
      <w:pPr>
        <w:rPr>
          <w:rStyle w:val="Hipervnculo"/>
          <w:color w:val="auto"/>
          <w:u w:val="none"/>
        </w:rPr>
      </w:pPr>
      <w:r w:rsidRPr="004B73DE">
        <w:rPr>
          <w:rFonts w:ascii="Arial" w:hAnsi="Arial" w:cs="Arial"/>
          <w:color w:val="202122"/>
          <w:sz w:val="19"/>
          <w:szCs w:val="19"/>
          <w:shd w:val="clear" w:color="auto" w:fill="FFFFFF"/>
        </w:rPr>
        <w:t xml:space="preserve">Menéndez Moreno, A (2006). </w:t>
      </w:r>
      <w:r w:rsidRPr="004B73DE">
        <w:rPr>
          <w:shd w:val="clear" w:color="auto" w:fill="FFFFFF"/>
        </w:rPr>
        <w:t>tipos de tributos.</w:t>
      </w:r>
      <w:r w:rsidR="00F81005">
        <w:rPr>
          <w:shd w:val="clear" w:color="auto" w:fill="FFFFFF"/>
        </w:rPr>
        <w:t xml:space="preserve"> Fecha de consulta,</w:t>
      </w:r>
      <w:r w:rsidRPr="004B73DE">
        <w:rPr>
          <w:rFonts w:ascii="Arial" w:hAnsi="Arial" w:cs="Arial"/>
          <w:color w:val="202122"/>
          <w:sz w:val="19"/>
          <w:szCs w:val="19"/>
          <w:shd w:val="clear" w:color="auto" w:fill="FFFFFF"/>
        </w:rPr>
        <w:t xml:space="preserve"> </w:t>
      </w:r>
      <w:r w:rsidR="00F81005">
        <w:rPr>
          <w:rFonts w:ascii="Arial" w:hAnsi="Arial" w:cs="Arial"/>
          <w:color w:val="202122"/>
          <w:sz w:val="19"/>
          <w:szCs w:val="19"/>
          <w:shd w:val="clear" w:color="auto" w:fill="FFFFFF"/>
        </w:rPr>
        <w:t>(</w:t>
      </w:r>
      <w:r w:rsidR="00FE47E6">
        <w:rPr>
          <w:rFonts w:ascii="Arial" w:hAnsi="Arial" w:cs="Arial"/>
          <w:color w:val="202122"/>
          <w:sz w:val="19"/>
          <w:szCs w:val="19"/>
          <w:shd w:val="clear" w:color="auto" w:fill="FFFFFF"/>
        </w:rPr>
        <w:t xml:space="preserve">22 de abril de </w:t>
      </w:r>
      <w:r w:rsidRPr="004B73DE">
        <w:rPr>
          <w:rFonts w:ascii="Arial" w:hAnsi="Arial" w:cs="Arial"/>
          <w:color w:val="202122"/>
          <w:sz w:val="19"/>
          <w:szCs w:val="19"/>
          <w:shd w:val="clear" w:color="auto" w:fill="FFFFFF"/>
        </w:rPr>
        <w:t>2024</w:t>
      </w:r>
      <w:r w:rsidR="00F81005">
        <w:rPr>
          <w:rFonts w:ascii="Arial" w:hAnsi="Arial" w:cs="Arial"/>
          <w:color w:val="202122"/>
          <w:sz w:val="19"/>
          <w:szCs w:val="19"/>
          <w:shd w:val="clear" w:color="auto" w:fill="FFFFFF"/>
        </w:rPr>
        <w:t>)</w:t>
      </w:r>
      <w:r w:rsidRPr="004B73DE">
        <w:rPr>
          <w:rFonts w:ascii="Arial" w:hAnsi="Arial" w:cs="Arial"/>
          <w:color w:val="202122"/>
          <w:sz w:val="19"/>
          <w:szCs w:val="19"/>
          <w:shd w:val="clear" w:color="auto" w:fill="FFFFFF"/>
        </w:rPr>
        <w:t xml:space="preserve">, </w:t>
      </w:r>
      <w:hyperlink r:id="rId20" w:anchor=":~:text=Por%20lo%20general%2C%20los%20tributos,%3A%20impuestos%2C%20contribuciones%20y%20tasas." w:history="1">
        <w:r w:rsidRPr="007F387D">
          <w:rPr>
            <w:rStyle w:val="Hipervnculo"/>
          </w:rPr>
          <w:t>https://es.wikipedia.org/wiki/Tributo - :~:text=Por%20lo%20general%2C%20los%20tributos,%3A%20impuestos%2C%20contribuciones%20y%20tasas.</w:t>
        </w:r>
      </w:hyperlink>
    </w:p>
    <w:p w14:paraId="68645124" w14:textId="464E6829" w:rsidR="00857302" w:rsidRDefault="00857302" w:rsidP="00857302"/>
    <w:p w14:paraId="490AFF9A" w14:textId="11354128" w:rsidR="00857302" w:rsidRPr="00580F3B" w:rsidRDefault="00857302" w:rsidP="004B73DE">
      <w:pPr>
        <w:pStyle w:val="Sinespaciado"/>
        <w:rPr>
          <w:lang w:eastAsia="es-GT"/>
        </w:rPr>
      </w:pPr>
      <w:r w:rsidRPr="00580F3B">
        <w:rPr>
          <w:lang w:eastAsia="es-GT"/>
        </w:rPr>
        <w:t>LA Monzón y Asociados</w:t>
      </w:r>
      <w:r w:rsidR="004B73DE">
        <w:rPr>
          <w:lang w:eastAsia="es-GT"/>
        </w:rPr>
        <w:t>. (</w:t>
      </w:r>
      <w:r w:rsidRPr="004B73DE">
        <w:rPr>
          <w:rFonts w:ascii="Arial" w:hAnsi="Arial" w:cs="Arial"/>
          <w:color w:val="202122"/>
          <w:sz w:val="19"/>
          <w:szCs w:val="19"/>
          <w:shd w:val="clear" w:color="auto" w:fill="FFFFFF"/>
        </w:rPr>
        <w:t>2021</w:t>
      </w:r>
      <w:r w:rsidR="004B73DE">
        <w:rPr>
          <w:rFonts w:ascii="Arial" w:hAnsi="Arial" w:cs="Arial"/>
          <w:color w:val="202122"/>
          <w:sz w:val="19"/>
          <w:szCs w:val="19"/>
          <w:shd w:val="clear" w:color="auto" w:fill="FFFFFF"/>
        </w:rPr>
        <w:t xml:space="preserve">). </w:t>
      </w:r>
      <w:r w:rsidR="00FE47E6" w:rsidRPr="004B73DE">
        <w:rPr>
          <w:shd w:val="clear" w:color="auto" w:fill="FFFFFF"/>
        </w:rPr>
        <w:t>Impuestos</w:t>
      </w:r>
      <w:r w:rsidR="00FE47E6">
        <w:rPr>
          <w:shd w:val="clear" w:color="auto" w:fill="FFFFFF"/>
        </w:rPr>
        <w:t>. Fecha de consulta,(</w:t>
      </w:r>
      <w:r w:rsidR="00FE47E6">
        <w:rPr>
          <w:rFonts w:ascii="Arial" w:hAnsi="Arial" w:cs="Arial"/>
          <w:color w:val="202122"/>
          <w:sz w:val="19"/>
          <w:szCs w:val="19"/>
          <w:shd w:val="clear" w:color="auto" w:fill="FFFFFF"/>
        </w:rPr>
        <w:t xml:space="preserve">22 de abril de 2024), </w:t>
      </w:r>
      <w:hyperlink r:id="rId21" w:history="1">
        <w:r w:rsidRPr="00580F3B">
          <w:rPr>
            <w:rStyle w:val="Hipervnculo"/>
          </w:rPr>
          <w:t>https://lamonzonyasociados.com/impuestos-que-se-deben-de-pagar-en-guatemala/</w:t>
        </w:r>
      </w:hyperlink>
    </w:p>
    <w:p w14:paraId="440CC691" w14:textId="25519C8F" w:rsidR="00857302" w:rsidRPr="00580F3B" w:rsidRDefault="00857302" w:rsidP="00857302"/>
    <w:p w14:paraId="19683B87" w14:textId="4B6AADCE" w:rsidR="002E09C0" w:rsidRPr="00F72694" w:rsidRDefault="00857302" w:rsidP="00F72694">
      <w:r w:rsidRPr="00880497">
        <w:lastRenderedPageBreak/>
        <w:t>Organiza</w:t>
      </w:r>
      <w:r>
        <w:t xml:space="preserve">ción Internacional del Trabajo </w:t>
      </w:r>
      <w:r w:rsidRPr="00880497">
        <w:t>OIT</w:t>
      </w:r>
      <w:r w:rsidR="00F72694">
        <w:t xml:space="preserve">. </w:t>
      </w:r>
      <w:r w:rsidR="00FE47E6">
        <w:t>(</w:t>
      </w:r>
      <w:r w:rsidRPr="00F72694">
        <w:rPr>
          <w:rFonts w:ascii="Arial" w:hAnsi="Arial" w:cs="Arial"/>
          <w:color w:val="202122"/>
          <w:sz w:val="19"/>
          <w:szCs w:val="19"/>
          <w:shd w:val="clear" w:color="auto" w:fill="FFFFFF"/>
        </w:rPr>
        <w:t>2000</w:t>
      </w:r>
      <w:r w:rsidR="00FE47E6">
        <w:rPr>
          <w:rFonts w:ascii="Arial" w:hAnsi="Arial" w:cs="Arial"/>
          <w:color w:val="202122"/>
          <w:sz w:val="19"/>
          <w:szCs w:val="19"/>
          <w:shd w:val="clear" w:color="auto" w:fill="FFFFFF"/>
        </w:rPr>
        <w:t>)</w:t>
      </w:r>
      <w:r w:rsidR="00F72694">
        <w:rPr>
          <w:rFonts w:ascii="Arial" w:hAnsi="Arial" w:cs="Arial"/>
          <w:color w:val="202122"/>
          <w:sz w:val="19"/>
          <w:szCs w:val="19"/>
          <w:shd w:val="clear" w:color="auto" w:fill="FFFFFF"/>
        </w:rPr>
        <w:t>.</w:t>
      </w:r>
      <w:r w:rsidR="00F72694">
        <w:t xml:space="preserve"> </w:t>
      </w:r>
      <w:r w:rsidR="00F72694" w:rsidRPr="00F72694">
        <w:rPr>
          <w:shd w:val="clear" w:color="auto" w:fill="FFFFFF"/>
        </w:rPr>
        <w:t>C</w:t>
      </w:r>
      <w:r w:rsidR="00FE47E6">
        <w:rPr>
          <w:shd w:val="clear" w:color="auto" w:fill="FFFFFF"/>
        </w:rPr>
        <w:t>ontribuciones, fecha de consulta,</w:t>
      </w:r>
      <w:r w:rsidR="00F72694">
        <w:t xml:space="preserve"> </w:t>
      </w:r>
      <w:r w:rsidR="00FE47E6">
        <w:t>(</w:t>
      </w:r>
      <w:r w:rsidR="00FE47E6">
        <w:rPr>
          <w:rFonts w:ascii="Arial" w:hAnsi="Arial" w:cs="Arial"/>
          <w:color w:val="202122"/>
          <w:sz w:val="19"/>
          <w:szCs w:val="19"/>
          <w:shd w:val="clear" w:color="auto" w:fill="FFFFFF"/>
        </w:rPr>
        <w:t>22 de abril de 2</w:t>
      </w:r>
      <w:r w:rsidRPr="00F72694">
        <w:rPr>
          <w:rFonts w:ascii="Arial" w:hAnsi="Arial" w:cs="Arial"/>
          <w:color w:val="202122"/>
          <w:sz w:val="19"/>
          <w:szCs w:val="19"/>
          <w:shd w:val="clear" w:color="auto" w:fill="FFFFFF"/>
        </w:rPr>
        <w:t>024</w:t>
      </w:r>
      <w:r w:rsidR="00FE47E6">
        <w:rPr>
          <w:rFonts w:ascii="Arial" w:hAnsi="Arial" w:cs="Arial"/>
          <w:color w:val="202122"/>
          <w:sz w:val="19"/>
          <w:szCs w:val="19"/>
          <w:shd w:val="clear" w:color="auto" w:fill="FFFFFF"/>
        </w:rPr>
        <w:t>)</w:t>
      </w:r>
      <w:r w:rsidR="00F72694">
        <w:t xml:space="preserve">: </w:t>
      </w:r>
      <w:hyperlink r:id="rId22" w:history="1">
        <w:r w:rsidRPr="00880497">
          <w:rPr>
            <w:rStyle w:val="Hipervnculo"/>
          </w:rPr>
          <w:t>https://www.ilo.org/global/topics/dw4sd/themes/informal-economy/lang--es/index.htm</w:t>
        </w:r>
      </w:hyperlink>
      <w:r w:rsidR="00CD27F1">
        <w:rPr>
          <w:noProof/>
          <w:lang w:eastAsia="es-GT"/>
        </w:rPr>
        <w:drawing>
          <wp:inline distT="0" distB="0" distL="0" distR="0" wp14:anchorId="321EECE2" wp14:editId="67725AB0">
            <wp:extent cx="3662419" cy="2647950"/>
            <wp:effectExtent l="0" t="0" r="0" b="0"/>
            <wp:docPr id="4" name="Imagen 4" descr="Cultura tributaria: concepto, características, objetivos, import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ltura tributaria: concepto, características, objetivos, importanc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6947" cy="2687374"/>
                    </a:xfrm>
                    <a:prstGeom prst="rect">
                      <a:avLst/>
                    </a:prstGeom>
                    <a:noFill/>
                    <a:ln>
                      <a:noFill/>
                    </a:ln>
                  </pic:spPr>
                </pic:pic>
              </a:graphicData>
            </a:graphic>
          </wp:inline>
        </w:drawing>
      </w:r>
    </w:p>
    <w:p w14:paraId="2A298320" w14:textId="4B1BA08E" w:rsidR="00F00EE0" w:rsidRDefault="00F00EE0" w:rsidP="00B35255">
      <w:pPr>
        <w:pStyle w:val="Prrafodelista"/>
        <w:ind w:left="1440"/>
        <w:jc w:val="both"/>
        <w:rPr>
          <w:rFonts w:ascii="Arial" w:hAnsi="Arial" w:cs="Arial"/>
          <w:sz w:val="24"/>
        </w:rPr>
      </w:pPr>
    </w:p>
    <w:p w14:paraId="09F5EE32" w14:textId="0F9B19F9" w:rsidR="00F00EE0" w:rsidRPr="00F00EE0" w:rsidRDefault="00F00EE0" w:rsidP="00B35255">
      <w:pPr>
        <w:pStyle w:val="Prrafodelista"/>
        <w:ind w:left="1440"/>
        <w:jc w:val="both"/>
        <w:rPr>
          <w:rFonts w:ascii="Arial" w:hAnsi="Arial" w:cs="Arial"/>
          <w:bCs/>
          <w:sz w:val="24"/>
          <w:szCs w:val="24"/>
        </w:rPr>
      </w:pPr>
    </w:p>
    <w:p w14:paraId="0180C513" w14:textId="25DB20BC" w:rsidR="00B35255" w:rsidRPr="00B35255" w:rsidRDefault="00B35255" w:rsidP="00B35255">
      <w:pPr>
        <w:pStyle w:val="Prrafodelista"/>
        <w:ind w:left="1440"/>
        <w:jc w:val="both"/>
        <w:rPr>
          <w:rFonts w:ascii="Arial" w:hAnsi="Arial" w:cs="Arial"/>
          <w:b/>
          <w:bCs/>
          <w:sz w:val="24"/>
          <w:szCs w:val="24"/>
        </w:rPr>
      </w:pPr>
    </w:p>
    <w:p w14:paraId="01132608" w14:textId="264B6A28" w:rsidR="00F3195D" w:rsidRPr="00F3195D" w:rsidRDefault="00F3195D" w:rsidP="00F3195D">
      <w:pPr>
        <w:pStyle w:val="Prrafodelista"/>
        <w:numPr>
          <w:ilvl w:val="0"/>
          <w:numId w:val="3"/>
        </w:numPr>
        <w:jc w:val="both"/>
        <w:rPr>
          <w:rFonts w:ascii="Arial" w:hAnsi="Arial" w:cs="Arial"/>
          <w:b/>
          <w:bCs/>
          <w:sz w:val="32"/>
          <w:szCs w:val="32"/>
        </w:rPr>
      </w:pPr>
      <w:r w:rsidRPr="00F3195D">
        <w:rPr>
          <w:rFonts w:ascii="Arial" w:hAnsi="Arial" w:cs="Arial"/>
          <w:b/>
          <w:bCs/>
          <w:sz w:val="28"/>
          <w:szCs w:val="32"/>
        </w:rPr>
        <w:t>ORNATO: LIMPIEZA DE VIAS Y ESPACIOS PUBLICOS</w:t>
      </w:r>
    </w:p>
    <w:p w14:paraId="6DE83801" w14:textId="77777777" w:rsidR="00F3195D" w:rsidRDefault="00F3195D" w:rsidP="00F3195D">
      <w:pPr>
        <w:pStyle w:val="Prrafodelista"/>
        <w:rPr>
          <w:sz w:val="24"/>
          <w:szCs w:val="24"/>
        </w:rPr>
      </w:pPr>
    </w:p>
    <w:p w14:paraId="00B970EF" w14:textId="595081F2" w:rsidR="00F3195D" w:rsidRPr="00CD27F1" w:rsidRDefault="00F3195D" w:rsidP="00CD27F1">
      <w:pPr>
        <w:rPr>
          <w:sz w:val="24"/>
          <w:szCs w:val="24"/>
        </w:rPr>
      </w:pPr>
      <w:r w:rsidRPr="00CD27F1">
        <w:rPr>
          <w:sz w:val="24"/>
          <w:szCs w:val="24"/>
        </w:rPr>
        <w:t xml:space="preserve">El ornato en Guatemala consiste en el mantenimiento y cuidado de servicios necesarios para el funcionamiento del país, como teléfonos públicos, vallas publicitarias, semáforos, parques, limpieza de calles, mercados, áreas verdes y basureros, en Guatemala viene algo llamado boleto de ornato que se basa en un pago pago anual, que están obligadas al pago todas las personas guatemaltecas o extranjeras que están avecindadas en cada jurisdicción municipal y que se encuentran comprendidas entre los 18 y los 65 años de edad. </w:t>
      </w:r>
    </w:p>
    <w:p w14:paraId="370C917E" w14:textId="77777777" w:rsidR="00F3195D" w:rsidRDefault="00F3195D" w:rsidP="00F3195D">
      <w:pPr>
        <w:pStyle w:val="Prrafodelista"/>
        <w:rPr>
          <w:sz w:val="24"/>
          <w:szCs w:val="24"/>
        </w:rPr>
      </w:pPr>
    </w:p>
    <w:p w14:paraId="20807711" w14:textId="56E28FEA" w:rsidR="00AE4AFB" w:rsidRPr="00AE4AFB" w:rsidRDefault="00F3195D" w:rsidP="00AE4AFB">
      <w:pPr>
        <w:rPr>
          <w:sz w:val="24"/>
          <w:szCs w:val="24"/>
        </w:rPr>
      </w:pPr>
      <w:r w:rsidRPr="00CD27F1">
        <w:rPr>
          <w:sz w:val="24"/>
          <w:szCs w:val="24"/>
        </w:rPr>
        <w:t>Este impuesto debe ser cancelado durante los meses de enero y febrero de cada año, este se debe pagar en el área de contabilidad que se encarga de controlar el dinero, de cada una de las municipalidades del país, en los bancos del sistema y sus agencias o con empresas privadas, con los cuales la correspondiente municipalidad firme los contratos respectivos.</w:t>
      </w:r>
    </w:p>
    <w:p w14:paraId="02C4F3CF" w14:textId="489E11B5" w:rsidR="0030092B" w:rsidRPr="00CD27F1" w:rsidRDefault="0030092B" w:rsidP="00CD27F1">
      <w:pPr>
        <w:rPr>
          <w:sz w:val="24"/>
          <w:szCs w:val="24"/>
        </w:rPr>
      </w:pPr>
      <w:r w:rsidRPr="00CD27F1">
        <w:rPr>
          <w:sz w:val="24"/>
          <w:szCs w:val="24"/>
        </w:rPr>
        <w:t xml:space="preserve">El impuesto será utilizado para que las personas encargadas de limpieza utilicen distintos materiales, conocemos un programa llamado “limpia y verde” fue creado por la municipalidad Guatemala, este grupo de personas trabajan los 365 días del año para que los capitalinos, y las personas de otros municipios puedan transitar, </w:t>
      </w:r>
      <w:r w:rsidR="00AE1FC2" w:rsidRPr="00CD27F1">
        <w:rPr>
          <w:sz w:val="24"/>
          <w:szCs w:val="24"/>
        </w:rPr>
        <w:t>convivir y desarrollarse en entorno limpio ordenado, y agradable.</w:t>
      </w:r>
    </w:p>
    <w:p w14:paraId="3BD45EED" w14:textId="731A2B16" w:rsidR="0030092B" w:rsidRPr="00B06964" w:rsidRDefault="00AE4AFB" w:rsidP="00B06964">
      <w:pPr>
        <w:rPr>
          <w:sz w:val="24"/>
          <w:szCs w:val="24"/>
        </w:rPr>
      </w:pPr>
      <w:r>
        <w:rPr>
          <w:noProof/>
          <w:lang w:eastAsia="es-GT"/>
        </w:rPr>
        <w:lastRenderedPageBreak/>
        <w:drawing>
          <wp:anchor distT="0" distB="0" distL="114300" distR="114300" simplePos="0" relativeHeight="251658240" behindDoc="0" locked="0" layoutInCell="1" allowOverlap="1" wp14:anchorId="516D8C3E" wp14:editId="48AABCC2">
            <wp:simplePos x="0" y="0"/>
            <wp:positionH relativeFrom="margin">
              <wp:posOffset>-247650</wp:posOffset>
            </wp:positionH>
            <wp:positionV relativeFrom="page">
              <wp:posOffset>1414780</wp:posOffset>
            </wp:positionV>
            <wp:extent cx="2543175" cy="1906905"/>
            <wp:effectExtent l="0" t="0" r="9525" b="0"/>
            <wp:wrapSquare wrapText="bothSides"/>
            <wp:docPr id="9" name="Imagen 9" descr="Municipalidad de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unicipalidad de Guatemal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3175"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85999" w14:textId="70B81C29" w:rsidR="0030092B" w:rsidRDefault="0030092B" w:rsidP="00F3195D">
      <w:pPr>
        <w:pStyle w:val="Prrafodelista"/>
        <w:rPr>
          <w:sz w:val="24"/>
          <w:szCs w:val="24"/>
        </w:rPr>
      </w:pPr>
    </w:p>
    <w:p w14:paraId="4E32F6F0" w14:textId="640A8E3B" w:rsidR="0030092B" w:rsidRDefault="0030092B" w:rsidP="00F3195D">
      <w:pPr>
        <w:pStyle w:val="Prrafodelista"/>
        <w:rPr>
          <w:sz w:val="24"/>
          <w:szCs w:val="24"/>
        </w:rPr>
      </w:pPr>
    </w:p>
    <w:p w14:paraId="49DE6572" w14:textId="3309552A" w:rsidR="0030092B" w:rsidRDefault="0030092B" w:rsidP="00F3195D">
      <w:pPr>
        <w:pStyle w:val="Prrafodelista"/>
        <w:rPr>
          <w:sz w:val="24"/>
          <w:szCs w:val="24"/>
        </w:rPr>
      </w:pPr>
    </w:p>
    <w:p w14:paraId="74A3EC7E" w14:textId="3ED50D1C" w:rsidR="0030092B" w:rsidRDefault="0030092B" w:rsidP="00F3195D">
      <w:pPr>
        <w:pStyle w:val="Prrafodelista"/>
        <w:rPr>
          <w:sz w:val="24"/>
          <w:szCs w:val="24"/>
        </w:rPr>
      </w:pPr>
    </w:p>
    <w:p w14:paraId="5FA74B5C" w14:textId="453895CB" w:rsidR="0030092B" w:rsidRPr="00F3195D" w:rsidRDefault="0030092B" w:rsidP="00F3195D">
      <w:pPr>
        <w:pStyle w:val="Prrafodelista"/>
        <w:rPr>
          <w:sz w:val="24"/>
          <w:szCs w:val="24"/>
        </w:rPr>
      </w:pPr>
    </w:p>
    <w:p w14:paraId="5A118A01" w14:textId="07DC7A2F" w:rsidR="00F3195D" w:rsidRDefault="00F3195D" w:rsidP="00F3195D">
      <w:pPr>
        <w:pStyle w:val="Prrafodelista"/>
        <w:rPr>
          <w:sz w:val="24"/>
          <w:szCs w:val="24"/>
        </w:rPr>
      </w:pPr>
    </w:p>
    <w:p w14:paraId="025FAA19" w14:textId="00961176" w:rsidR="00F3195D" w:rsidRDefault="00F3195D" w:rsidP="00F3195D">
      <w:pPr>
        <w:pStyle w:val="Prrafodelista"/>
        <w:rPr>
          <w:sz w:val="24"/>
          <w:szCs w:val="24"/>
        </w:rPr>
      </w:pPr>
    </w:p>
    <w:p w14:paraId="01F386C2" w14:textId="0E82A78A" w:rsidR="00F3195D" w:rsidRDefault="00F3195D" w:rsidP="00F3195D">
      <w:pPr>
        <w:pStyle w:val="Prrafodelista"/>
        <w:rPr>
          <w:sz w:val="24"/>
          <w:szCs w:val="24"/>
        </w:rPr>
      </w:pPr>
    </w:p>
    <w:p w14:paraId="3E94A2ED" w14:textId="0D6A2DA2" w:rsidR="00F3195D" w:rsidRPr="00F3195D" w:rsidRDefault="00F3195D" w:rsidP="00F3195D">
      <w:pPr>
        <w:pStyle w:val="Prrafodelista"/>
        <w:rPr>
          <w:sz w:val="24"/>
          <w:szCs w:val="24"/>
        </w:rPr>
      </w:pPr>
      <w:r w:rsidRPr="00F3195D">
        <w:rPr>
          <w:sz w:val="24"/>
          <w:szCs w:val="24"/>
        </w:rPr>
        <w:t xml:space="preserve">.  </w:t>
      </w:r>
    </w:p>
    <w:p w14:paraId="61028303" w14:textId="0C270BD8" w:rsidR="00F3195D" w:rsidRDefault="00F3195D" w:rsidP="00CD7D66">
      <w:pPr>
        <w:pStyle w:val="Prrafodelista"/>
        <w:jc w:val="both"/>
        <w:rPr>
          <w:rFonts w:ascii="Arial" w:hAnsi="Arial" w:cs="Arial"/>
          <w:b/>
          <w:bCs/>
          <w:sz w:val="32"/>
          <w:szCs w:val="32"/>
        </w:rPr>
      </w:pPr>
    </w:p>
    <w:p w14:paraId="50FE20E7" w14:textId="40412A0A" w:rsidR="00D04240" w:rsidRDefault="00D04240" w:rsidP="00CD7D66">
      <w:pPr>
        <w:pStyle w:val="Prrafodelista"/>
        <w:jc w:val="both"/>
        <w:rPr>
          <w:rFonts w:ascii="Arial" w:hAnsi="Arial" w:cs="Arial"/>
          <w:b/>
          <w:bCs/>
          <w:sz w:val="32"/>
          <w:szCs w:val="32"/>
        </w:rPr>
      </w:pPr>
    </w:p>
    <w:p w14:paraId="1EF69F98" w14:textId="5981BD2D" w:rsidR="00D04240" w:rsidRDefault="00D04240" w:rsidP="00D04240">
      <w:pPr>
        <w:jc w:val="both"/>
        <w:rPr>
          <w:rFonts w:ascii="Arial" w:hAnsi="Arial" w:cs="Arial"/>
          <w:bCs/>
          <w:sz w:val="28"/>
          <w:szCs w:val="28"/>
        </w:rPr>
      </w:pPr>
      <w:r w:rsidRPr="00D04240">
        <w:rPr>
          <w:rFonts w:ascii="Arial" w:hAnsi="Arial" w:cs="Arial"/>
          <w:bCs/>
          <w:sz w:val="28"/>
          <w:szCs w:val="28"/>
        </w:rPr>
        <w:t xml:space="preserve">Referencias bibliográficas de Ornato: Limpieza de vías y espacios públicos </w:t>
      </w:r>
    </w:p>
    <w:p w14:paraId="6143581D" w14:textId="77777777" w:rsidR="00D04240" w:rsidRPr="00D04240" w:rsidRDefault="00D04240" w:rsidP="00D04240">
      <w:pPr>
        <w:jc w:val="both"/>
        <w:rPr>
          <w:rFonts w:ascii="Arial" w:hAnsi="Arial" w:cs="Arial"/>
          <w:bCs/>
          <w:sz w:val="28"/>
          <w:szCs w:val="28"/>
        </w:rPr>
      </w:pPr>
    </w:p>
    <w:sdt>
      <w:sdtPr>
        <w:rPr>
          <w:rFonts w:asciiTheme="minorHAnsi" w:eastAsiaTheme="minorHAnsi" w:hAnsiTheme="minorHAnsi" w:cstheme="minorBidi"/>
          <w:color w:val="auto"/>
          <w:sz w:val="22"/>
          <w:szCs w:val="22"/>
          <w:lang w:val="es-ES"/>
        </w:rPr>
        <w:id w:val="1565370296"/>
        <w:docPartObj>
          <w:docPartGallery w:val="Bibliographies"/>
          <w:docPartUnique/>
        </w:docPartObj>
      </w:sdtPr>
      <w:sdtEndPr>
        <w:rPr>
          <w:lang w:val="es-GT"/>
        </w:rPr>
      </w:sdtEndPr>
      <w:sdtContent>
        <w:p w14:paraId="6FBA85E8" w14:textId="250A92F4" w:rsidR="000D6B47" w:rsidRDefault="000D6B47" w:rsidP="000D6B47">
          <w:pPr>
            <w:pStyle w:val="Ttulo1"/>
          </w:pPr>
          <w:r>
            <w:rPr>
              <w:lang w:val="es-ES"/>
            </w:rPr>
            <w:t>Referencias</w:t>
          </w:r>
        </w:p>
        <w:sdt>
          <w:sdtPr>
            <w:rPr>
              <w:kern w:val="2"/>
              <w14:ligatures w14:val="standardContextual"/>
            </w:rPr>
            <w:id w:val="-573587230"/>
            <w:bibliography/>
          </w:sdtPr>
          <w:sdtEndPr/>
          <w:sdtContent>
            <w:p w14:paraId="61B00273" w14:textId="77777777" w:rsidR="000D6B47" w:rsidRDefault="000D6B47" w:rsidP="000D6B47">
              <w:pPr>
                <w:pStyle w:val="Bibliografa"/>
                <w:ind w:left="720" w:hanging="720"/>
                <w:rPr>
                  <w:noProof/>
                  <w:sz w:val="24"/>
                  <w:szCs w:val="24"/>
                </w:rPr>
              </w:pPr>
              <w:r>
                <w:fldChar w:fldCharType="begin"/>
              </w:r>
              <w:r>
                <w:instrText>BIBLIOGRAPHY</w:instrText>
              </w:r>
              <w:r>
                <w:fldChar w:fldCharType="separate"/>
              </w:r>
              <w:r>
                <w:rPr>
                  <w:noProof/>
                </w:rPr>
                <w:t xml:space="preserve">Herrera, J. (2022/2023). </w:t>
              </w:r>
              <w:r>
                <w:rPr>
                  <w:i/>
                  <w:iCs/>
                  <w:noProof/>
                </w:rPr>
                <w:t>Studocu</w:t>
              </w:r>
              <w:r>
                <w:rPr>
                  <w:noProof/>
                </w:rPr>
                <w:t>. Recuperado el 23 de 4 de 2024, de Studocu: https://www.studocu.com/gt/my-library?origin=content-sidebar</w:t>
              </w:r>
            </w:p>
            <w:p w14:paraId="6ABB3CC5" w14:textId="6035C672" w:rsidR="000D6B47" w:rsidRPr="00AE0CB9" w:rsidRDefault="000D6B47" w:rsidP="000D6B47">
              <w:pPr>
                <w:rPr>
                  <w:b/>
                  <w:bCs/>
                </w:rPr>
              </w:pPr>
              <w:r>
                <w:rPr>
                  <w:b/>
                  <w:bCs/>
                </w:rPr>
                <w:fldChar w:fldCharType="end"/>
              </w:r>
            </w:p>
            <w:p w14:paraId="2C17360C" w14:textId="77777777" w:rsidR="000D6B47" w:rsidRDefault="00EC40DB" w:rsidP="000D6B47"/>
          </w:sdtContent>
        </w:sdt>
      </w:sdtContent>
    </w:sdt>
    <w:p w14:paraId="3634537A" w14:textId="02AFCFA9" w:rsidR="00F3195D" w:rsidRDefault="00F3195D" w:rsidP="00F3195D">
      <w:pPr>
        <w:pStyle w:val="Prrafodelista"/>
        <w:jc w:val="both"/>
        <w:rPr>
          <w:b/>
          <w:bCs/>
          <w:sz w:val="32"/>
          <w:szCs w:val="32"/>
        </w:rPr>
      </w:pPr>
    </w:p>
    <w:p w14:paraId="2DBE372D" w14:textId="7DF44FB6" w:rsidR="00AE0CB9" w:rsidRDefault="00AE0CB9" w:rsidP="00F3195D">
      <w:pPr>
        <w:pStyle w:val="Prrafodelista"/>
        <w:jc w:val="both"/>
        <w:rPr>
          <w:noProof/>
          <w:sz w:val="32"/>
          <w:szCs w:val="32"/>
        </w:rPr>
      </w:pPr>
      <w:r w:rsidRPr="00AE0CB9">
        <w:rPr>
          <w:noProof/>
          <w:sz w:val="32"/>
          <w:szCs w:val="32"/>
        </w:rPr>
        <w:t>(Ajanel, 2006)</w:t>
      </w:r>
    </w:p>
    <w:p w14:paraId="20A2F50D" w14:textId="269FB7FC" w:rsidR="00AE0CB9" w:rsidRDefault="00AE0CB9" w:rsidP="00F3195D">
      <w:pPr>
        <w:pStyle w:val="Prrafodelista"/>
        <w:jc w:val="both"/>
        <w:rPr>
          <w:noProof/>
          <w:sz w:val="32"/>
          <w:szCs w:val="32"/>
        </w:rPr>
      </w:pPr>
    </w:p>
    <w:sdt>
      <w:sdtPr>
        <w:rPr>
          <w:rFonts w:asciiTheme="minorHAnsi" w:eastAsiaTheme="minorHAnsi" w:hAnsiTheme="minorHAnsi" w:cstheme="minorBidi"/>
          <w:color w:val="auto"/>
          <w:sz w:val="22"/>
          <w:szCs w:val="22"/>
          <w:lang w:val="es-ES"/>
        </w:rPr>
        <w:id w:val="-1144497160"/>
        <w:docPartObj>
          <w:docPartGallery w:val="Bibliographies"/>
          <w:docPartUnique/>
        </w:docPartObj>
      </w:sdtPr>
      <w:sdtEndPr>
        <w:rPr>
          <w:lang w:val="es-GT"/>
        </w:rPr>
      </w:sdtEndPr>
      <w:sdtContent>
        <w:p w14:paraId="75F40678" w14:textId="078D96F4" w:rsidR="00AE0CB9" w:rsidRDefault="00AE0CB9">
          <w:pPr>
            <w:pStyle w:val="Ttulo1"/>
          </w:pPr>
          <w:r>
            <w:rPr>
              <w:lang w:val="es-ES"/>
            </w:rPr>
            <w:t>Referencias</w:t>
          </w:r>
        </w:p>
        <w:sdt>
          <w:sdtPr>
            <w:rPr>
              <w:kern w:val="2"/>
              <w14:ligatures w14:val="standardContextual"/>
            </w:rPr>
            <w:id w:val="-2018379313"/>
            <w:bibliography/>
          </w:sdtPr>
          <w:sdtEndPr/>
          <w:sdtContent>
            <w:p w14:paraId="083CA292" w14:textId="61984BC6" w:rsidR="00AE0CB9" w:rsidRDefault="00AE0CB9" w:rsidP="00AE0CB9">
              <w:pPr>
                <w:pStyle w:val="Bibliografa"/>
                <w:ind w:left="720" w:hanging="720"/>
                <w:rPr>
                  <w:noProof/>
                  <w:sz w:val="24"/>
                  <w:szCs w:val="24"/>
                  <w:lang w:val="es-ES"/>
                </w:rPr>
              </w:pPr>
              <w:r>
                <w:fldChar w:fldCharType="begin"/>
              </w:r>
              <w:r>
                <w:instrText>BIBLIOGRAPHY</w:instrText>
              </w:r>
              <w:r>
                <w:fldChar w:fldCharType="separate"/>
              </w:r>
            </w:p>
            <w:p w14:paraId="1168E5EC" w14:textId="55D3B88F" w:rsidR="00AE0CB9" w:rsidRPr="00AE0CB9" w:rsidRDefault="00AE0CB9" w:rsidP="00AE0CB9">
              <w:pPr>
                <w:pStyle w:val="Bibliografa"/>
                <w:ind w:left="720" w:hanging="720"/>
                <w:rPr>
                  <w:noProof/>
                  <w:lang w:val="es-ES"/>
                </w:rPr>
              </w:pPr>
              <w:r>
                <w:rPr>
                  <w:noProof/>
                  <w:lang w:val="es-ES"/>
                </w:rPr>
                <w:t xml:space="preserve">Ajanel, C. (2006). </w:t>
              </w:r>
              <w:r>
                <w:rPr>
                  <w:i/>
                  <w:iCs/>
                  <w:noProof/>
                  <w:lang w:val="es-ES"/>
                </w:rPr>
                <w:t>ornato Guatemala: limpieza vias y espacios publicos</w:t>
              </w:r>
              <w:r>
                <w:rPr>
                  <w:noProof/>
                  <w:lang w:val="es-ES"/>
                </w:rPr>
                <w:t>. Recuperado el 23 de abril de 2024, de ornato Guatemala: limpieza vias y espacios publicos: https://es.scribd.com/document/384849548/El-Ornato-Limpieza-de-Vias-y-Espacios-Publicos</w:t>
              </w:r>
            </w:p>
            <w:p w14:paraId="30B9737F" w14:textId="77777777" w:rsidR="001A1914" w:rsidRDefault="00AE0CB9" w:rsidP="00AE0CB9">
              <w:pPr>
                <w:rPr>
                  <w:b/>
                  <w:bCs/>
                </w:rPr>
              </w:pPr>
              <w:r>
                <w:rPr>
                  <w:b/>
                  <w:bCs/>
                </w:rPr>
                <w:fldChar w:fldCharType="end"/>
              </w:r>
            </w:p>
            <w:p w14:paraId="289E3CC8" w14:textId="77777777" w:rsidR="001A1914" w:rsidRDefault="001A1914" w:rsidP="00AE0CB9">
              <w:pPr>
                <w:rPr>
                  <w:b/>
                  <w:bCs/>
                </w:rPr>
              </w:pPr>
            </w:p>
            <w:p w14:paraId="2DA9169E" w14:textId="5590A1DB" w:rsidR="00AE0CB9" w:rsidRDefault="00EC40DB" w:rsidP="00AE0CB9"/>
          </w:sdtContent>
        </w:sdt>
      </w:sdtContent>
    </w:sdt>
    <w:p w14:paraId="5862043B" w14:textId="32B1932E" w:rsidR="00AE0CB9" w:rsidRDefault="00EC40DB" w:rsidP="00F3195D">
      <w:pPr>
        <w:pStyle w:val="Prrafodelista"/>
        <w:jc w:val="both"/>
        <w:rPr>
          <w:b/>
          <w:bCs/>
          <w:sz w:val="32"/>
          <w:szCs w:val="32"/>
        </w:rPr>
      </w:pPr>
      <w:sdt>
        <w:sdtPr>
          <w:rPr>
            <w:b/>
            <w:bCs/>
            <w:sz w:val="32"/>
            <w:szCs w:val="32"/>
          </w:rPr>
          <w:id w:val="1609707937"/>
          <w:citation/>
        </w:sdtPr>
        <w:sdtEndPr/>
        <w:sdtContent>
          <w:r w:rsidR="00AE0CB9">
            <w:rPr>
              <w:b/>
              <w:bCs/>
              <w:sz w:val="32"/>
              <w:szCs w:val="32"/>
            </w:rPr>
            <w:fldChar w:fldCharType="begin"/>
          </w:r>
          <w:r w:rsidR="00AE0CB9">
            <w:rPr>
              <w:b/>
              <w:bCs/>
              <w:sz w:val="32"/>
              <w:szCs w:val="32"/>
            </w:rPr>
            <w:instrText xml:space="preserve"> CITATION Eco162 \l 4106 </w:instrText>
          </w:r>
          <w:r w:rsidR="00AE0CB9">
            <w:rPr>
              <w:b/>
              <w:bCs/>
              <w:sz w:val="32"/>
              <w:szCs w:val="32"/>
            </w:rPr>
            <w:fldChar w:fldCharType="separate"/>
          </w:r>
          <w:r w:rsidR="00AE0CB9" w:rsidRPr="00AE0CB9">
            <w:rPr>
              <w:noProof/>
              <w:sz w:val="32"/>
              <w:szCs w:val="32"/>
            </w:rPr>
            <w:t>("EcoGuate", 2016)</w:t>
          </w:r>
          <w:r w:rsidR="00AE0CB9">
            <w:rPr>
              <w:b/>
              <w:bCs/>
              <w:sz w:val="32"/>
              <w:szCs w:val="32"/>
            </w:rPr>
            <w:fldChar w:fldCharType="end"/>
          </w:r>
        </w:sdtContent>
      </w:sdt>
    </w:p>
    <w:p w14:paraId="0EE485D3" w14:textId="77777777" w:rsidR="001A1914" w:rsidRDefault="001A1914" w:rsidP="001A1914">
      <w:pPr>
        <w:pStyle w:val="Bibliografa"/>
        <w:ind w:left="720" w:hanging="720"/>
        <w:rPr>
          <w:noProof/>
          <w:sz w:val="24"/>
          <w:szCs w:val="24"/>
        </w:rPr>
      </w:pPr>
      <w:r>
        <w:rPr>
          <w:b/>
          <w:bCs/>
          <w:sz w:val="32"/>
          <w:szCs w:val="32"/>
        </w:rPr>
        <w:fldChar w:fldCharType="begin"/>
      </w:r>
      <w:r>
        <w:rPr>
          <w:b/>
          <w:bCs/>
          <w:sz w:val="32"/>
          <w:szCs w:val="32"/>
        </w:rPr>
        <w:instrText xml:space="preserve"> BIBLIOGRAPHY  \l 4106 </w:instrText>
      </w:r>
      <w:r>
        <w:rPr>
          <w:b/>
          <w:bCs/>
          <w:sz w:val="32"/>
          <w:szCs w:val="32"/>
        </w:rPr>
        <w:fldChar w:fldCharType="separate"/>
      </w:r>
      <w:r>
        <w:rPr>
          <w:noProof/>
        </w:rPr>
        <w:t xml:space="preserve">"EcoGuate". (2016). </w:t>
      </w:r>
      <w:r>
        <w:rPr>
          <w:i/>
          <w:iCs/>
          <w:noProof/>
        </w:rPr>
        <w:t>Grupo"EcoGuate"</w:t>
      </w:r>
      <w:r>
        <w:rPr>
          <w:noProof/>
        </w:rPr>
        <w:t>. Recuperado el 23 de 04 de 2024, de https://ecoguatepn2016.wordpress.com/explicacion-fisica/ornato-limpieza-de-vias-y-espacios-publicos/#:~:text=El%20ornato%20en%20Guatemala%20consiste,un%20ambiente%20limpio%20y%20mejor.</w:t>
      </w:r>
    </w:p>
    <w:p w14:paraId="19C027A5" w14:textId="0EE34F56" w:rsidR="001A1914" w:rsidRDefault="001A1914" w:rsidP="001A1914">
      <w:pPr>
        <w:pStyle w:val="Bibliografa"/>
        <w:rPr>
          <w:noProof/>
        </w:rPr>
      </w:pPr>
    </w:p>
    <w:p w14:paraId="616829BF" w14:textId="564EF758" w:rsidR="00AE0CB9" w:rsidRDefault="001A1914" w:rsidP="001A1914">
      <w:pPr>
        <w:pStyle w:val="Prrafodelista"/>
        <w:jc w:val="both"/>
        <w:rPr>
          <w:b/>
          <w:bCs/>
          <w:sz w:val="32"/>
          <w:szCs w:val="32"/>
        </w:rPr>
      </w:pPr>
      <w:r>
        <w:rPr>
          <w:b/>
          <w:bCs/>
          <w:sz w:val="32"/>
          <w:szCs w:val="32"/>
        </w:rPr>
        <w:fldChar w:fldCharType="end"/>
      </w:r>
    </w:p>
    <w:p w14:paraId="1D454475" w14:textId="77777777" w:rsidR="00AE0CB9" w:rsidRPr="00F3195D" w:rsidRDefault="00AE0CB9" w:rsidP="00F3195D">
      <w:pPr>
        <w:pStyle w:val="Prrafodelista"/>
        <w:jc w:val="both"/>
        <w:rPr>
          <w:b/>
          <w:bCs/>
          <w:sz w:val="32"/>
          <w:szCs w:val="32"/>
        </w:rPr>
      </w:pPr>
    </w:p>
    <w:p w14:paraId="6BC0161E" w14:textId="77777777" w:rsidR="000C20CC" w:rsidRDefault="000C20CC" w:rsidP="009F7F7E">
      <w:pPr>
        <w:jc w:val="both"/>
        <w:rPr>
          <w:b/>
          <w:bCs/>
          <w:sz w:val="32"/>
          <w:szCs w:val="32"/>
        </w:rPr>
      </w:pPr>
    </w:p>
    <w:p w14:paraId="69C0F39A" w14:textId="0E4204A0" w:rsidR="00CD7D66" w:rsidRDefault="00CD7D66" w:rsidP="00CD7D66">
      <w:pPr>
        <w:pStyle w:val="Prrafodelista"/>
        <w:numPr>
          <w:ilvl w:val="0"/>
          <w:numId w:val="3"/>
        </w:numPr>
        <w:jc w:val="both"/>
        <w:rPr>
          <w:rFonts w:ascii="Arial" w:hAnsi="Arial" w:cs="Arial"/>
          <w:b/>
          <w:bCs/>
          <w:sz w:val="28"/>
          <w:szCs w:val="32"/>
        </w:rPr>
      </w:pPr>
      <w:r w:rsidRPr="00CD7D66">
        <w:rPr>
          <w:rFonts w:ascii="Arial" w:hAnsi="Arial" w:cs="Arial"/>
          <w:b/>
          <w:bCs/>
          <w:sz w:val="28"/>
          <w:szCs w:val="32"/>
        </w:rPr>
        <w:t>SUFRAGIO: PARTICIPACION ATRAVES DEL VOTO</w:t>
      </w:r>
    </w:p>
    <w:p w14:paraId="4F3B8A4B" w14:textId="77777777" w:rsidR="008A3A58" w:rsidRDefault="008A3A58" w:rsidP="008A3A58">
      <w:pPr>
        <w:pStyle w:val="Prrafodelista"/>
        <w:jc w:val="both"/>
        <w:rPr>
          <w:rFonts w:ascii="Arial" w:hAnsi="Arial" w:cs="Arial"/>
          <w:b/>
          <w:bCs/>
          <w:sz w:val="28"/>
          <w:szCs w:val="32"/>
        </w:rPr>
      </w:pPr>
    </w:p>
    <w:p w14:paraId="74DFD527" w14:textId="77777777" w:rsidR="00A32F48" w:rsidRDefault="00253D74" w:rsidP="00A32F48">
      <w:pPr>
        <w:pStyle w:val="Prrafodelista"/>
        <w:numPr>
          <w:ilvl w:val="1"/>
          <w:numId w:val="3"/>
        </w:numPr>
        <w:jc w:val="both"/>
        <w:rPr>
          <w:rFonts w:ascii="Arial" w:hAnsi="Arial" w:cs="Arial"/>
          <w:b/>
          <w:bCs/>
          <w:sz w:val="24"/>
          <w:szCs w:val="32"/>
        </w:rPr>
      </w:pPr>
      <w:r w:rsidRPr="00253D74">
        <w:rPr>
          <w:rFonts w:ascii="Arial" w:hAnsi="Arial" w:cs="Arial"/>
          <w:b/>
          <w:bCs/>
          <w:sz w:val="24"/>
          <w:szCs w:val="32"/>
        </w:rPr>
        <w:t>¿Qué es?</w:t>
      </w:r>
    </w:p>
    <w:p w14:paraId="3A3540A7" w14:textId="7174001C" w:rsidR="008A3A58" w:rsidRDefault="00AE4AFB" w:rsidP="00827AE3">
      <w:pPr>
        <w:jc w:val="both"/>
        <w:rPr>
          <w:rFonts w:ascii="Arial" w:hAnsi="Arial" w:cs="Arial"/>
          <w:bCs/>
          <w:sz w:val="24"/>
          <w:szCs w:val="32"/>
        </w:rPr>
      </w:pPr>
      <w:r w:rsidRPr="00A32F48">
        <w:rPr>
          <w:rFonts w:ascii="Arial" w:hAnsi="Arial" w:cs="Arial"/>
          <w:bCs/>
          <w:sz w:val="24"/>
          <w:szCs w:val="32"/>
        </w:rPr>
        <w:t xml:space="preserve">Se refiere al derecho de participar a </w:t>
      </w:r>
      <w:r w:rsidR="00A32F48" w:rsidRPr="00A32F48">
        <w:rPr>
          <w:rFonts w:ascii="Arial" w:hAnsi="Arial" w:cs="Arial"/>
          <w:bCs/>
          <w:sz w:val="24"/>
          <w:szCs w:val="32"/>
        </w:rPr>
        <w:t>través</w:t>
      </w:r>
      <w:r w:rsidRPr="00A32F48">
        <w:rPr>
          <w:rFonts w:ascii="Arial" w:hAnsi="Arial" w:cs="Arial"/>
          <w:bCs/>
          <w:sz w:val="24"/>
          <w:szCs w:val="32"/>
        </w:rPr>
        <w:t xml:space="preserve"> del voto, de forma constitucional y política</w:t>
      </w:r>
      <w:r w:rsidR="00A32F48" w:rsidRPr="00A32F48">
        <w:rPr>
          <w:rFonts w:ascii="Arial" w:hAnsi="Arial" w:cs="Arial"/>
          <w:bCs/>
          <w:sz w:val="24"/>
          <w:szCs w:val="32"/>
        </w:rPr>
        <w:t xml:space="preserve">, en un sistema electoral donde se eligen entre las personas </w:t>
      </w:r>
      <w:r w:rsidR="00A32F48">
        <w:rPr>
          <w:rFonts w:ascii="Arial" w:hAnsi="Arial" w:cs="Arial"/>
          <w:bCs/>
          <w:sz w:val="24"/>
          <w:szCs w:val="32"/>
        </w:rPr>
        <w:t>candidatas para que ocupen cargos en entidades públicas o privadas en la política.</w:t>
      </w:r>
    </w:p>
    <w:p w14:paraId="0A351B4D" w14:textId="77777777" w:rsidR="00827AE3" w:rsidRPr="00A32F48" w:rsidRDefault="00827AE3" w:rsidP="00827AE3">
      <w:pPr>
        <w:jc w:val="both"/>
        <w:rPr>
          <w:rFonts w:ascii="Arial" w:hAnsi="Arial" w:cs="Arial"/>
          <w:b/>
          <w:bCs/>
          <w:sz w:val="24"/>
          <w:szCs w:val="32"/>
        </w:rPr>
      </w:pPr>
    </w:p>
    <w:p w14:paraId="6BF38F97" w14:textId="62A58CC4" w:rsidR="00827AE3" w:rsidRPr="00827AE3" w:rsidRDefault="00253D74" w:rsidP="00827AE3">
      <w:pPr>
        <w:pStyle w:val="Prrafodelista"/>
        <w:numPr>
          <w:ilvl w:val="1"/>
          <w:numId w:val="3"/>
        </w:numPr>
        <w:jc w:val="both"/>
        <w:rPr>
          <w:rFonts w:ascii="Arial" w:hAnsi="Arial" w:cs="Arial"/>
          <w:b/>
          <w:bCs/>
          <w:sz w:val="24"/>
          <w:szCs w:val="32"/>
        </w:rPr>
      </w:pPr>
      <w:r>
        <w:rPr>
          <w:rFonts w:ascii="Arial" w:hAnsi="Arial" w:cs="Arial"/>
          <w:b/>
          <w:bCs/>
          <w:sz w:val="24"/>
          <w:szCs w:val="32"/>
        </w:rPr>
        <w:t>P</w:t>
      </w:r>
      <w:r w:rsidR="00827AE3">
        <w:rPr>
          <w:rFonts w:ascii="Arial" w:hAnsi="Arial" w:cs="Arial"/>
          <w:b/>
          <w:bCs/>
          <w:sz w:val="24"/>
          <w:szCs w:val="32"/>
        </w:rPr>
        <w:t>articipación a través del voto.</w:t>
      </w:r>
    </w:p>
    <w:p w14:paraId="509EAC04" w14:textId="2445AB21" w:rsidR="00253D74" w:rsidRPr="00827AE3" w:rsidRDefault="008A3A58" w:rsidP="00827AE3">
      <w:pPr>
        <w:jc w:val="both"/>
        <w:rPr>
          <w:rFonts w:ascii="Arial" w:hAnsi="Arial" w:cs="Arial"/>
          <w:b/>
          <w:bCs/>
          <w:sz w:val="24"/>
          <w:szCs w:val="32"/>
        </w:rPr>
      </w:pPr>
      <w:r w:rsidRPr="00827AE3">
        <w:rPr>
          <w:rFonts w:ascii="Arial" w:hAnsi="Arial" w:cs="Arial"/>
          <w:bCs/>
          <w:sz w:val="24"/>
          <w:szCs w:val="32"/>
        </w:rPr>
        <w:t xml:space="preserve">El sufragio es el derecho de participar a través del voto </w:t>
      </w:r>
      <w:r w:rsidR="00253D74" w:rsidRPr="00827AE3">
        <w:rPr>
          <w:rFonts w:ascii="Arial" w:hAnsi="Arial" w:cs="Arial"/>
          <w:bCs/>
          <w:sz w:val="24"/>
          <w:szCs w:val="32"/>
        </w:rPr>
        <w:t>d</w:t>
      </w:r>
      <w:r w:rsidRPr="00827AE3">
        <w:rPr>
          <w:rFonts w:ascii="Arial" w:hAnsi="Arial" w:cs="Arial"/>
          <w:bCs/>
          <w:sz w:val="24"/>
          <w:szCs w:val="32"/>
        </w:rPr>
        <w:t>e forma constitucional y política en un sistema electoral donde se seleccionan entre las personas postulantes públicas o privadas en la política.</w:t>
      </w:r>
    </w:p>
    <w:p w14:paraId="4D0733AB" w14:textId="28560A7A" w:rsidR="00A32F48" w:rsidRDefault="00A32F48" w:rsidP="008A3A58">
      <w:pPr>
        <w:pStyle w:val="Prrafodelista"/>
        <w:ind w:left="1440"/>
        <w:jc w:val="both"/>
        <w:rPr>
          <w:rFonts w:ascii="Arial" w:hAnsi="Arial" w:cs="Arial"/>
          <w:bCs/>
          <w:sz w:val="24"/>
          <w:szCs w:val="32"/>
        </w:rPr>
      </w:pPr>
    </w:p>
    <w:p w14:paraId="07DCBE9E" w14:textId="1C1EC02C" w:rsidR="00A32F48" w:rsidRDefault="00A32F48" w:rsidP="008A3A58">
      <w:pPr>
        <w:pStyle w:val="Prrafodelista"/>
        <w:ind w:left="1440"/>
        <w:jc w:val="both"/>
        <w:rPr>
          <w:rFonts w:ascii="Arial" w:hAnsi="Arial" w:cs="Arial"/>
          <w:bCs/>
          <w:sz w:val="24"/>
          <w:szCs w:val="32"/>
        </w:rPr>
      </w:pPr>
      <w:r>
        <w:rPr>
          <w:rFonts w:ascii="Arial" w:hAnsi="Arial" w:cs="Arial"/>
          <w:bCs/>
          <w:sz w:val="24"/>
          <w:szCs w:val="32"/>
        </w:rPr>
        <w:t xml:space="preserve">Las emisiones para poder emitir el sufragio son: </w:t>
      </w:r>
    </w:p>
    <w:p w14:paraId="62BF2B14" w14:textId="5397B089" w:rsidR="00A32F48" w:rsidRDefault="00A32F48" w:rsidP="00A32F48">
      <w:pPr>
        <w:pStyle w:val="Prrafodelista"/>
        <w:numPr>
          <w:ilvl w:val="0"/>
          <w:numId w:val="11"/>
        </w:numPr>
        <w:jc w:val="both"/>
        <w:rPr>
          <w:rFonts w:ascii="Arial" w:hAnsi="Arial" w:cs="Arial"/>
          <w:bCs/>
          <w:sz w:val="24"/>
          <w:szCs w:val="32"/>
        </w:rPr>
      </w:pPr>
      <w:r>
        <w:rPr>
          <w:rFonts w:ascii="Arial" w:hAnsi="Arial" w:cs="Arial"/>
          <w:bCs/>
          <w:sz w:val="24"/>
          <w:szCs w:val="32"/>
        </w:rPr>
        <w:t>Ser ciudadano guatemalteco.</w:t>
      </w:r>
    </w:p>
    <w:p w14:paraId="7D5C476A" w14:textId="5ADF25D5" w:rsidR="00A32F48" w:rsidRDefault="00A32F48" w:rsidP="00A32F48">
      <w:pPr>
        <w:pStyle w:val="Prrafodelista"/>
        <w:numPr>
          <w:ilvl w:val="0"/>
          <w:numId w:val="11"/>
        </w:numPr>
        <w:jc w:val="both"/>
        <w:rPr>
          <w:rFonts w:ascii="Arial" w:hAnsi="Arial" w:cs="Arial"/>
          <w:bCs/>
          <w:sz w:val="24"/>
          <w:szCs w:val="32"/>
        </w:rPr>
      </w:pPr>
      <w:r>
        <w:rPr>
          <w:rFonts w:ascii="Arial" w:hAnsi="Arial" w:cs="Arial"/>
          <w:bCs/>
          <w:sz w:val="24"/>
          <w:szCs w:val="32"/>
        </w:rPr>
        <w:t xml:space="preserve">Contar con </w:t>
      </w:r>
      <w:r w:rsidR="00827AE3">
        <w:rPr>
          <w:rFonts w:ascii="Arial" w:hAnsi="Arial" w:cs="Arial"/>
          <w:bCs/>
          <w:sz w:val="24"/>
          <w:szCs w:val="32"/>
        </w:rPr>
        <w:t>más</w:t>
      </w:r>
      <w:r>
        <w:rPr>
          <w:rFonts w:ascii="Arial" w:hAnsi="Arial" w:cs="Arial"/>
          <w:bCs/>
          <w:sz w:val="24"/>
          <w:szCs w:val="32"/>
        </w:rPr>
        <w:t xml:space="preserve"> de 18 años de edad.</w:t>
      </w:r>
    </w:p>
    <w:p w14:paraId="13D5284B" w14:textId="248DC009" w:rsidR="00A32F48" w:rsidRDefault="00A32F48" w:rsidP="00A32F48">
      <w:pPr>
        <w:pStyle w:val="Prrafodelista"/>
        <w:numPr>
          <w:ilvl w:val="0"/>
          <w:numId w:val="11"/>
        </w:numPr>
        <w:jc w:val="both"/>
        <w:rPr>
          <w:rFonts w:ascii="Arial" w:hAnsi="Arial" w:cs="Arial"/>
          <w:bCs/>
          <w:sz w:val="24"/>
          <w:szCs w:val="32"/>
        </w:rPr>
      </w:pPr>
      <w:r>
        <w:rPr>
          <w:rFonts w:ascii="Arial" w:hAnsi="Arial" w:cs="Arial"/>
          <w:bCs/>
          <w:sz w:val="24"/>
          <w:szCs w:val="32"/>
        </w:rPr>
        <w:t>Estar registrado en el patrón del Tribunal Supremo Electoral (TSE).</w:t>
      </w:r>
    </w:p>
    <w:p w14:paraId="6D0CDB94" w14:textId="1E81F61A" w:rsidR="00A32F48" w:rsidRDefault="00A32F48" w:rsidP="00A32F48">
      <w:pPr>
        <w:pStyle w:val="Prrafodelista"/>
        <w:numPr>
          <w:ilvl w:val="0"/>
          <w:numId w:val="11"/>
        </w:numPr>
        <w:jc w:val="both"/>
        <w:rPr>
          <w:rFonts w:ascii="Arial" w:hAnsi="Arial" w:cs="Arial"/>
          <w:bCs/>
          <w:sz w:val="24"/>
          <w:szCs w:val="32"/>
        </w:rPr>
      </w:pPr>
      <w:r>
        <w:rPr>
          <w:rFonts w:ascii="Arial" w:hAnsi="Arial" w:cs="Arial"/>
          <w:bCs/>
          <w:sz w:val="24"/>
          <w:szCs w:val="32"/>
        </w:rPr>
        <w:t>Portal el DPI o D</w:t>
      </w:r>
      <w:r w:rsidR="00827AE3">
        <w:rPr>
          <w:rFonts w:ascii="Arial" w:hAnsi="Arial" w:cs="Arial"/>
          <w:bCs/>
          <w:sz w:val="24"/>
          <w:szCs w:val="32"/>
        </w:rPr>
        <w:t>ocumento P</w:t>
      </w:r>
      <w:r>
        <w:rPr>
          <w:rFonts w:ascii="Arial" w:hAnsi="Arial" w:cs="Arial"/>
          <w:bCs/>
          <w:sz w:val="24"/>
          <w:szCs w:val="32"/>
        </w:rPr>
        <w:t xml:space="preserve">ersonal </w:t>
      </w:r>
      <w:r w:rsidR="00827AE3">
        <w:rPr>
          <w:rFonts w:ascii="Arial" w:hAnsi="Arial" w:cs="Arial"/>
          <w:bCs/>
          <w:sz w:val="24"/>
          <w:szCs w:val="32"/>
        </w:rPr>
        <w:t>de Identificación, vigente.</w:t>
      </w:r>
    </w:p>
    <w:p w14:paraId="23FBCE32" w14:textId="6CCAF20C" w:rsidR="00A32F48" w:rsidRPr="00827AE3" w:rsidRDefault="00A32F48" w:rsidP="00827AE3">
      <w:pPr>
        <w:jc w:val="both"/>
        <w:rPr>
          <w:rFonts w:ascii="Arial" w:hAnsi="Arial" w:cs="Arial"/>
          <w:bCs/>
          <w:sz w:val="24"/>
          <w:szCs w:val="32"/>
        </w:rPr>
      </w:pPr>
    </w:p>
    <w:p w14:paraId="31C74C7D" w14:textId="1624A179" w:rsidR="00BC01DF" w:rsidRDefault="00827AE3" w:rsidP="00827AE3">
      <w:pPr>
        <w:jc w:val="both"/>
        <w:rPr>
          <w:rFonts w:ascii="Arial" w:hAnsi="Arial" w:cs="Arial"/>
          <w:bCs/>
          <w:sz w:val="24"/>
          <w:szCs w:val="32"/>
        </w:rPr>
      </w:pPr>
      <w:r w:rsidRPr="00827AE3">
        <w:rPr>
          <w:rFonts w:ascii="Arial" w:hAnsi="Arial" w:cs="Arial"/>
          <w:b/>
          <w:bCs/>
          <w:sz w:val="24"/>
          <w:szCs w:val="32"/>
        </w:rPr>
        <w:t>Artículo 198</w:t>
      </w:r>
      <w:r w:rsidR="00BC01DF" w:rsidRPr="00827AE3">
        <w:rPr>
          <w:rFonts w:ascii="Arial" w:hAnsi="Arial" w:cs="Arial"/>
          <w:bCs/>
          <w:sz w:val="24"/>
          <w:szCs w:val="32"/>
        </w:rPr>
        <w:t>. El sufragio es el derecho que le asiste a un ciudadano debidamente empadronado de acudir a urnas a manifestar su voluntad mediante el voto, sea una elección a cargos públicos o una consulta</w:t>
      </w:r>
      <w:r w:rsidRPr="00827AE3">
        <w:rPr>
          <w:rFonts w:ascii="Arial" w:hAnsi="Arial" w:cs="Arial"/>
          <w:bCs/>
          <w:sz w:val="24"/>
          <w:szCs w:val="32"/>
        </w:rPr>
        <w:t xml:space="preserve"> popular.</w:t>
      </w:r>
    </w:p>
    <w:p w14:paraId="16535150" w14:textId="15631FF0" w:rsidR="00827AE3" w:rsidRDefault="00827AE3" w:rsidP="00827AE3">
      <w:pPr>
        <w:jc w:val="both"/>
        <w:rPr>
          <w:rFonts w:ascii="Arial" w:hAnsi="Arial" w:cs="Arial"/>
          <w:bCs/>
          <w:sz w:val="24"/>
          <w:szCs w:val="32"/>
        </w:rPr>
      </w:pPr>
    </w:p>
    <w:p w14:paraId="55FECAC2" w14:textId="58FCD31E" w:rsidR="00827AE3" w:rsidRDefault="00827AE3" w:rsidP="00827AE3">
      <w:pPr>
        <w:pStyle w:val="Prrafodelista"/>
        <w:numPr>
          <w:ilvl w:val="1"/>
          <w:numId w:val="3"/>
        </w:numPr>
        <w:jc w:val="both"/>
        <w:rPr>
          <w:rFonts w:ascii="Arial" w:hAnsi="Arial" w:cs="Arial"/>
          <w:b/>
          <w:bCs/>
          <w:sz w:val="24"/>
          <w:szCs w:val="32"/>
        </w:rPr>
      </w:pPr>
      <w:r w:rsidRPr="00827AE3">
        <w:rPr>
          <w:rFonts w:ascii="Arial" w:hAnsi="Arial" w:cs="Arial"/>
          <w:b/>
          <w:bCs/>
          <w:sz w:val="24"/>
          <w:szCs w:val="32"/>
        </w:rPr>
        <w:lastRenderedPageBreak/>
        <w:t>¿ha quienes se eligen?</w:t>
      </w:r>
    </w:p>
    <w:p w14:paraId="763C0D72" w14:textId="43579C88" w:rsidR="00827AE3" w:rsidRDefault="00827AE3" w:rsidP="00827AE3">
      <w:pPr>
        <w:rPr>
          <w:sz w:val="24"/>
          <w:szCs w:val="24"/>
        </w:rPr>
      </w:pPr>
      <w:r w:rsidRPr="00827AE3">
        <w:rPr>
          <w:sz w:val="24"/>
          <w:szCs w:val="24"/>
        </w:rPr>
        <w:t xml:space="preserve">La corte suprema de justicia es el </w:t>
      </w:r>
      <w:r>
        <w:rPr>
          <w:sz w:val="24"/>
          <w:szCs w:val="24"/>
        </w:rPr>
        <w:t>órgano superio</w:t>
      </w:r>
      <w:r w:rsidR="000416FC">
        <w:rPr>
          <w:sz w:val="24"/>
          <w:szCs w:val="24"/>
        </w:rPr>
        <w:t xml:space="preserve">r de la administración del Organismo Judicial, quien es la soberanía delegada por el pueblo importante justicia conforme la constitución </w:t>
      </w:r>
      <w:r w:rsidR="00F87BC2">
        <w:rPr>
          <w:sz w:val="24"/>
          <w:szCs w:val="24"/>
        </w:rPr>
        <w:t>Política</w:t>
      </w:r>
      <w:r w:rsidR="000416FC">
        <w:rPr>
          <w:sz w:val="24"/>
          <w:szCs w:val="24"/>
        </w:rPr>
        <w:t xml:space="preserve"> de la Republica y los valores y normas del ordenamiento jurídica del país. Su jurisdicción es ejercida en toda la Republica para conocer asuntos judiciales que le competen. Es el tribunal </w:t>
      </w:r>
      <w:r w:rsidR="00F87BC2">
        <w:rPr>
          <w:sz w:val="24"/>
          <w:szCs w:val="24"/>
        </w:rPr>
        <w:t>de superior jerarquía.</w:t>
      </w:r>
    </w:p>
    <w:p w14:paraId="77C6F026" w14:textId="25F7DAD1" w:rsidR="00F87BC2" w:rsidRDefault="00F87BC2" w:rsidP="00827AE3">
      <w:pPr>
        <w:rPr>
          <w:sz w:val="24"/>
          <w:szCs w:val="24"/>
        </w:rPr>
      </w:pPr>
    </w:p>
    <w:p w14:paraId="677FF1CE" w14:textId="7C31AB96" w:rsidR="00F87BC2" w:rsidRDefault="00D04240" w:rsidP="00827AE3">
      <w:pPr>
        <w:rPr>
          <w:sz w:val="24"/>
          <w:szCs w:val="24"/>
        </w:rPr>
      </w:pPr>
      <w:r>
        <w:rPr>
          <w:sz w:val="24"/>
          <w:szCs w:val="24"/>
        </w:rPr>
        <w:t xml:space="preserve">Referencias bibliográficas de Sufragio: participación a través del voto. </w:t>
      </w:r>
    </w:p>
    <w:p w14:paraId="30D9BF06" w14:textId="77777777" w:rsidR="00F87BC2" w:rsidRDefault="00F87BC2" w:rsidP="00827AE3">
      <w:pPr>
        <w:rPr>
          <w:sz w:val="24"/>
          <w:szCs w:val="24"/>
        </w:rPr>
      </w:pPr>
    </w:p>
    <w:p w14:paraId="3ED7A94D" w14:textId="20BC04BC" w:rsidR="00F87BC2" w:rsidRDefault="00F87BC2" w:rsidP="00F87BC2">
      <w:pPr>
        <w:rPr>
          <w:rFonts w:ascii="Arial" w:hAnsi="Arial" w:cs="Arial"/>
          <w:sz w:val="24"/>
        </w:rPr>
      </w:pPr>
      <w:r>
        <w:rPr>
          <w:rFonts w:ascii="Arial" w:hAnsi="Arial" w:cs="Arial"/>
          <w:sz w:val="24"/>
        </w:rPr>
        <w:t>Editorial, Equipo (27/10/2</w:t>
      </w:r>
      <w:r w:rsidR="00FE47E6">
        <w:rPr>
          <w:rFonts w:ascii="Arial" w:hAnsi="Arial" w:cs="Arial"/>
          <w:sz w:val="24"/>
        </w:rPr>
        <w:t xml:space="preserve">018). "Significado de Sufragio" fecha de consulta </w:t>
      </w:r>
      <w:proofErr w:type="gramStart"/>
      <w:r w:rsidR="00FE47E6">
        <w:rPr>
          <w:rFonts w:ascii="Arial" w:hAnsi="Arial" w:cs="Arial"/>
          <w:sz w:val="24"/>
        </w:rPr>
        <w:t>( 25</w:t>
      </w:r>
      <w:proofErr w:type="gramEnd"/>
      <w:r w:rsidR="00FE47E6">
        <w:rPr>
          <w:rFonts w:ascii="Arial" w:hAnsi="Arial" w:cs="Arial"/>
          <w:sz w:val="24"/>
        </w:rPr>
        <w:t xml:space="preserve"> de abril 2024)</w:t>
      </w:r>
      <w:r>
        <w:rPr>
          <w:rFonts w:ascii="Arial" w:hAnsi="Arial" w:cs="Arial"/>
          <w:sz w:val="24"/>
        </w:rPr>
        <w:t xml:space="preserve"> En: Significados.com. Disponible en: https://www.significados.com/sufragio</w:t>
      </w:r>
    </w:p>
    <w:p w14:paraId="7286D7B8" w14:textId="77777777" w:rsidR="00F87BC2" w:rsidRDefault="00F87BC2" w:rsidP="00F87BC2">
      <w:pPr>
        <w:rPr>
          <w:rFonts w:ascii="Arial" w:hAnsi="Arial" w:cs="Arial"/>
          <w:sz w:val="24"/>
        </w:rPr>
      </w:pPr>
    </w:p>
    <w:p w14:paraId="3A0EAB80" w14:textId="23C0A7B8" w:rsidR="00F87BC2" w:rsidRDefault="00F87BC2" w:rsidP="00F87BC2">
      <w:pPr>
        <w:rPr>
          <w:rStyle w:val="Hipervnculo"/>
          <w:color w:val="000000" w:themeColor="text1"/>
        </w:rPr>
      </w:pPr>
      <w:r>
        <w:rPr>
          <w:rFonts w:ascii="Arial" w:hAnsi="Arial" w:cs="Arial"/>
          <w:sz w:val="24"/>
        </w:rPr>
        <w:t>Periodista de Prensa Libre</w:t>
      </w:r>
      <w:r w:rsidR="00FE47E6">
        <w:rPr>
          <w:rFonts w:ascii="Arial" w:hAnsi="Arial" w:cs="Arial"/>
          <w:sz w:val="24"/>
        </w:rPr>
        <w:t xml:space="preserve">, ( 2019),  </w:t>
      </w:r>
      <w:r>
        <w:rPr>
          <w:rFonts w:ascii="Arial" w:hAnsi="Arial" w:cs="Arial"/>
          <w:sz w:val="24"/>
        </w:rPr>
        <w:t xml:space="preserve">proyecto Ciclos de Actualización </w:t>
      </w:r>
      <w:r w:rsidR="00FE47E6">
        <w:rPr>
          <w:rFonts w:ascii="Arial" w:hAnsi="Arial" w:cs="Arial"/>
          <w:sz w:val="24"/>
        </w:rPr>
        <w:t>para Periodistas, fecha de consulta (25 de abril de 2024)</w:t>
      </w:r>
      <w:r>
        <w:rPr>
          <w:rFonts w:ascii="Arial" w:hAnsi="Arial" w:cs="Arial"/>
          <w:color w:val="000000" w:themeColor="text1"/>
          <w:sz w:val="24"/>
        </w:rPr>
        <w:t xml:space="preserve"> </w:t>
      </w:r>
      <w:hyperlink r:id="rId25" w:history="1">
        <w:r>
          <w:rPr>
            <w:rStyle w:val="Hipervnculo"/>
            <w:rFonts w:ascii="Arial" w:hAnsi="Arial" w:cs="Arial"/>
            <w:color w:val="000000" w:themeColor="text1"/>
            <w:sz w:val="24"/>
          </w:rPr>
          <w:t>https://www.prensalibre.com/guatemala/elecciones-generales-guatemala-2023/requisitos-para-votar-en-guatemala-durante-las-elecciones-generales/</w:t>
        </w:r>
      </w:hyperlink>
    </w:p>
    <w:p w14:paraId="5FD61880" w14:textId="686A5A09" w:rsidR="00F87BC2" w:rsidRDefault="00F87BC2" w:rsidP="00F87BC2"/>
    <w:p w14:paraId="3376DFE3" w14:textId="7DBF445F" w:rsidR="00F87BC2" w:rsidRDefault="00AF63DD" w:rsidP="00F87BC2">
      <w:pPr>
        <w:rPr>
          <w:rFonts w:ascii="Arial" w:hAnsi="Arial" w:cs="Arial"/>
          <w:sz w:val="24"/>
        </w:rPr>
      </w:pPr>
      <w:r>
        <w:rPr>
          <w:rFonts w:ascii="Arial" w:hAnsi="Arial" w:cs="Arial"/>
          <w:sz w:val="24"/>
        </w:rPr>
        <w:t>Grupo “</w:t>
      </w:r>
      <w:proofErr w:type="spellStart"/>
      <w:r>
        <w:rPr>
          <w:rFonts w:ascii="Arial" w:hAnsi="Arial" w:cs="Arial"/>
          <w:sz w:val="24"/>
        </w:rPr>
        <w:t>EcoGuate</w:t>
      </w:r>
      <w:proofErr w:type="spellEnd"/>
      <w:r>
        <w:rPr>
          <w:rFonts w:ascii="Arial" w:hAnsi="Arial" w:cs="Arial"/>
          <w:sz w:val="24"/>
        </w:rPr>
        <w:t xml:space="preserve">”, (2016), Sufragio: Participación a Través del voto, fecha de consulta (25 de abril de 2024), </w:t>
      </w:r>
      <w:r w:rsidRPr="00AF63DD">
        <w:rPr>
          <w:rFonts w:ascii="Arial" w:hAnsi="Arial" w:cs="Arial"/>
          <w:sz w:val="24"/>
        </w:rPr>
        <w:t>https://ecoguatepn2016.wordpress.com/explicacion-fisica/sufragio-participacion-a-traves-del-voto/</w:t>
      </w:r>
    </w:p>
    <w:p w14:paraId="7FED61AE" w14:textId="390E5FEA" w:rsidR="00F87BC2" w:rsidRPr="00827AE3" w:rsidRDefault="00D04240" w:rsidP="00827AE3">
      <w:pPr>
        <w:rPr>
          <w:sz w:val="24"/>
          <w:szCs w:val="24"/>
        </w:rPr>
      </w:pPr>
      <w:r>
        <w:rPr>
          <w:noProof/>
          <w:lang w:eastAsia="es-GT"/>
        </w:rPr>
        <w:drawing>
          <wp:anchor distT="0" distB="0" distL="114300" distR="114300" simplePos="0" relativeHeight="251659264" behindDoc="0" locked="0" layoutInCell="1" allowOverlap="1" wp14:anchorId="6E3FF54B" wp14:editId="3BC6D937">
            <wp:simplePos x="0" y="0"/>
            <wp:positionH relativeFrom="margin">
              <wp:align>left</wp:align>
            </wp:positionH>
            <wp:positionV relativeFrom="page">
              <wp:posOffset>6524625</wp:posOffset>
            </wp:positionV>
            <wp:extent cx="3143250" cy="2847975"/>
            <wp:effectExtent l="0" t="0" r="0" b="9525"/>
            <wp:wrapSquare wrapText="bothSides"/>
            <wp:docPr id="10" name="Imagen 10" descr="sufra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fragi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20F43" w14:textId="60FC76E9" w:rsidR="00BC01DF" w:rsidRPr="00827AE3" w:rsidRDefault="00BC01DF" w:rsidP="008A3A58">
      <w:pPr>
        <w:pStyle w:val="Prrafodelista"/>
        <w:ind w:left="1440"/>
        <w:jc w:val="both"/>
        <w:rPr>
          <w:rFonts w:ascii="Arial" w:hAnsi="Arial" w:cs="Arial"/>
          <w:b/>
          <w:bCs/>
          <w:sz w:val="24"/>
          <w:szCs w:val="32"/>
        </w:rPr>
      </w:pPr>
    </w:p>
    <w:p w14:paraId="6C901729" w14:textId="4E233E00" w:rsidR="008A3A58" w:rsidRPr="00253D74" w:rsidRDefault="008A3A58" w:rsidP="008A3A58">
      <w:pPr>
        <w:pStyle w:val="Prrafodelista"/>
        <w:ind w:left="1440"/>
        <w:jc w:val="both"/>
        <w:rPr>
          <w:rFonts w:ascii="Arial" w:hAnsi="Arial" w:cs="Arial"/>
          <w:b/>
          <w:bCs/>
          <w:sz w:val="24"/>
          <w:szCs w:val="32"/>
        </w:rPr>
      </w:pPr>
    </w:p>
    <w:p w14:paraId="34A167F9" w14:textId="2DBC8360" w:rsidR="00253D74" w:rsidRDefault="00253D74" w:rsidP="00253D74">
      <w:pPr>
        <w:pStyle w:val="Prrafodelista"/>
        <w:ind w:left="1440"/>
        <w:jc w:val="both"/>
        <w:rPr>
          <w:rFonts w:ascii="Arial" w:hAnsi="Arial" w:cs="Arial"/>
          <w:b/>
          <w:bCs/>
          <w:sz w:val="24"/>
          <w:szCs w:val="32"/>
        </w:rPr>
      </w:pPr>
    </w:p>
    <w:p w14:paraId="5D1715D5" w14:textId="0D7B27E3" w:rsidR="00253D74" w:rsidRDefault="00253D74" w:rsidP="00253D74">
      <w:pPr>
        <w:pStyle w:val="Prrafodelista"/>
        <w:ind w:left="1440"/>
        <w:jc w:val="both"/>
        <w:rPr>
          <w:rFonts w:ascii="Arial" w:hAnsi="Arial" w:cs="Arial"/>
          <w:b/>
          <w:bCs/>
          <w:sz w:val="28"/>
          <w:szCs w:val="32"/>
        </w:rPr>
      </w:pPr>
    </w:p>
    <w:p w14:paraId="31532F86" w14:textId="1CD8039A" w:rsidR="00B329B0" w:rsidRDefault="00B329B0">
      <w:r>
        <w:br w:type="page"/>
      </w:r>
    </w:p>
    <w:p w14:paraId="0B158388" w14:textId="71B4BA71" w:rsidR="00B329B0" w:rsidRDefault="00B329B0" w:rsidP="00B329B0">
      <w:pPr>
        <w:pStyle w:val="Prrafodelista"/>
        <w:jc w:val="both"/>
      </w:pPr>
    </w:p>
    <w:p w14:paraId="3D617D0F" w14:textId="77777777" w:rsidR="00B168B1" w:rsidRPr="00B329B0" w:rsidRDefault="00B168B1" w:rsidP="00B329B0">
      <w:pPr>
        <w:pStyle w:val="Prrafodelista"/>
        <w:jc w:val="both"/>
      </w:pPr>
    </w:p>
    <w:p w14:paraId="2516F063" w14:textId="3F668CDE" w:rsidR="005D3769" w:rsidRPr="005D3769" w:rsidRDefault="00F17D9A" w:rsidP="005D3769">
      <w:pPr>
        <w:pStyle w:val="Prrafodelista"/>
        <w:numPr>
          <w:ilvl w:val="0"/>
          <w:numId w:val="3"/>
        </w:numPr>
        <w:jc w:val="both"/>
      </w:pPr>
      <w:r>
        <w:rPr>
          <w:rFonts w:ascii="Arial" w:hAnsi="Arial" w:cs="Arial"/>
          <w:b/>
          <w:bCs/>
          <w:sz w:val="28"/>
          <w:szCs w:val="32"/>
        </w:rPr>
        <w:t>DERECHOS Y DEB</w:t>
      </w:r>
      <w:r w:rsidR="00CD7D66" w:rsidRPr="00CD7D66">
        <w:rPr>
          <w:rFonts w:ascii="Arial" w:hAnsi="Arial" w:cs="Arial"/>
          <w:b/>
          <w:bCs/>
          <w:sz w:val="28"/>
          <w:szCs w:val="32"/>
        </w:rPr>
        <w:t>ERES CONSTITUCIONALES</w:t>
      </w:r>
    </w:p>
    <w:p w14:paraId="2C52EB6F" w14:textId="77777777" w:rsidR="005D3769" w:rsidRDefault="005D3769" w:rsidP="005D3769">
      <w:pPr>
        <w:pStyle w:val="Prrafodelista"/>
        <w:jc w:val="both"/>
        <w:rPr>
          <w:rFonts w:ascii="Arial" w:hAnsi="Arial" w:cs="Arial"/>
          <w:b/>
          <w:bCs/>
          <w:sz w:val="28"/>
          <w:szCs w:val="32"/>
        </w:rPr>
      </w:pPr>
    </w:p>
    <w:p w14:paraId="760E937E" w14:textId="77777777" w:rsidR="00AA108D" w:rsidRDefault="00573944" w:rsidP="005A083A">
      <w:pPr>
        <w:jc w:val="both"/>
        <w:rPr>
          <w:rFonts w:ascii="Arial" w:hAnsi="Arial" w:cs="Arial"/>
          <w:sz w:val="24"/>
          <w:szCs w:val="24"/>
        </w:rPr>
      </w:pPr>
      <w:r w:rsidRPr="005A083A">
        <w:rPr>
          <w:rFonts w:ascii="Arial" w:hAnsi="Arial" w:cs="Arial"/>
          <w:sz w:val="24"/>
          <w:szCs w:val="24"/>
        </w:rPr>
        <w:t xml:space="preserve">Los derechos </w:t>
      </w:r>
      <w:r w:rsidR="00F17D9A" w:rsidRPr="005A083A">
        <w:rPr>
          <w:rFonts w:ascii="Arial" w:hAnsi="Arial" w:cs="Arial"/>
          <w:sz w:val="24"/>
          <w:szCs w:val="24"/>
        </w:rPr>
        <w:t>y deberes constitucionales son derechos y deberes que todos los guatemaltecos tenemos adquiridos por mandato constitucional,</w:t>
      </w:r>
      <w:r w:rsidR="005A083A">
        <w:rPr>
          <w:rFonts w:ascii="Arial" w:hAnsi="Arial" w:cs="Arial"/>
          <w:sz w:val="24"/>
          <w:szCs w:val="24"/>
        </w:rPr>
        <w:t xml:space="preserve"> los derechos constitucionales se clasifican en derechos fundamentales, derechos colectivos, y derechos sociales y del medio ambiente. Los deberes constitucionales se clasifican en políticos y cívicos</w:t>
      </w:r>
      <w:r w:rsidR="00AA108D">
        <w:rPr>
          <w:rFonts w:ascii="Arial" w:hAnsi="Arial" w:cs="Arial"/>
          <w:sz w:val="24"/>
          <w:szCs w:val="24"/>
        </w:rPr>
        <w:t>.</w:t>
      </w:r>
    </w:p>
    <w:p w14:paraId="16708B14" w14:textId="10B6B477" w:rsidR="005A083A" w:rsidRDefault="00AA108D" w:rsidP="005A083A">
      <w:pPr>
        <w:jc w:val="both"/>
        <w:rPr>
          <w:rFonts w:ascii="Arial" w:hAnsi="Arial" w:cs="Arial"/>
          <w:sz w:val="24"/>
          <w:szCs w:val="24"/>
        </w:rPr>
      </w:pPr>
      <w:r>
        <w:rPr>
          <w:rFonts w:ascii="Arial" w:hAnsi="Arial" w:cs="Arial"/>
          <w:sz w:val="24"/>
          <w:szCs w:val="24"/>
        </w:rPr>
        <w:t>A continuación, detallaremos algunos de los artículos de los derechos y deberes de los guatemaltecos según la Constitución Política de la República de Guatemala.</w:t>
      </w:r>
    </w:p>
    <w:p w14:paraId="4C35ED61" w14:textId="77777777" w:rsidR="009D6D76" w:rsidRDefault="009D6D76" w:rsidP="005A083A">
      <w:pPr>
        <w:jc w:val="both"/>
        <w:rPr>
          <w:rFonts w:ascii="Arial" w:hAnsi="Arial" w:cs="Arial"/>
          <w:sz w:val="24"/>
          <w:szCs w:val="24"/>
        </w:rPr>
      </w:pPr>
    </w:p>
    <w:p w14:paraId="13683C43" w14:textId="21EF1AF3" w:rsidR="00AA108D" w:rsidRDefault="009D6D76" w:rsidP="005A083A">
      <w:pPr>
        <w:jc w:val="both"/>
        <w:rPr>
          <w:rFonts w:ascii="Arial" w:hAnsi="Arial" w:cs="Arial"/>
          <w:sz w:val="24"/>
          <w:szCs w:val="24"/>
        </w:rPr>
      </w:pPr>
      <w:r>
        <w:rPr>
          <w:rFonts w:ascii="Arial" w:hAnsi="Arial" w:cs="Arial"/>
          <w:sz w:val="24"/>
          <w:szCs w:val="24"/>
        </w:rPr>
        <w:t>DERECHOS CONSTITUCIONALES.</w:t>
      </w:r>
    </w:p>
    <w:p w14:paraId="6CE9B0DE" w14:textId="77777777" w:rsidR="009D6D76" w:rsidRDefault="009D6D76" w:rsidP="005A083A">
      <w:pPr>
        <w:jc w:val="both"/>
        <w:rPr>
          <w:rFonts w:ascii="Arial" w:hAnsi="Arial" w:cs="Arial"/>
          <w:sz w:val="24"/>
          <w:szCs w:val="24"/>
        </w:rPr>
      </w:pPr>
    </w:p>
    <w:p w14:paraId="23CB94C6" w14:textId="77777777" w:rsidR="008B07C8" w:rsidRDefault="00AA108D" w:rsidP="005A083A">
      <w:pPr>
        <w:jc w:val="both"/>
        <w:rPr>
          <w:rFonts w:ascii="Arial" w:hAnsi="Arial" w:cs="Arial"/>
          <w:sz w:val="24"/>
          <w:szCs w:val="24"/>
        </w:rPr>
      </w:pPr>
      <w:r w:rsidRPr="008B07C8">
        <w:rPr>
          <w:rFonts w:ascii="Arial" w:hAnsi="Arial" w:cs="Arial"/>
          <w:b/>
          <w:sz w:val="24"/>
          <w:szCs w:val="24"/>
        </w:rPr>
        <w:t>Derecho a la vida:</w:t>
      </w:r>
      <w:r>
        <w:rPr>
          <w:rFonts w:ascii="Arial" w:hAnsi="Arial" w:cs="Arial"/>
          <w:sz w:val="24"/>
          <w:szCs w:val="24"/>
        </w:rPr>
        <w:t xml:space="preserve"> el estado garantiza y protege la vida humana </w:t>
      </w:r>
      <w:r w:rsidR="008B07C8">
        <w:rPr>
          <w:rFonts w:ascii="Arial" w:hAnsi="Arial" w:cs="Arial"/>
          <w:sz w:val="24"/>
          <w:szCs w:val="24"/>
        </w:rPr>
        <w:t>desde su concepción, así como la integridad y la seguridad de las personas</w:t>
      </w:r>
    </w:p>
    <w:p w14:paraId="012675BD" w14:textId="77777777" w:rsidR="008B07C8" w:rsidRDefault="008B07C8" w:rsidP="005A083A">
      <w:pPr>
        <w:jc w:val="both"/>
        <w:rPr>
          <w:rFonts w:ascii="Arial" w:hAnsi="Arial" w:cs="Arial"/>
          <w:sz w:val="24"/>
          <w:szCs w:val="24"/>
        </w:rPr>
      </w:pPr>
    </w:p>
    <w:p w14:paraId="6D54160A" w14:textId="0216BC39" w:rsidR="00AA108D" w:rsidRDefault="008B07C8" w:rsidP="005A083A">
      <w:pPr>
        <w:jc w:val="both"/>
        <w:rPr>
          <w:rFonts w:ascii="Arial" w:hAnsi="Arial" w:cs="Arial"/>
          <w:sz w:val="24"/>
          <w:szCs w:val="24"/>
        </w:rPr>
      </w:pPr>
      <w:r w:rsidRPr="008B07C8">
        <w:rPr>
          <w:rFonts w:ascii="Arial" w:hAnsi="Arial" w:cs="Arial"/>
          <w:b/>
          <w:sz w:val="24"/>
          <w:szCs w:val="24"/>
        </w:rPr>
        <w:t>Libertad de acción:</w:t>
      </w:r>
      <w:r>
        <w:rPr>
          <w:rFonts w:ascii="Arial" w:hAnsi="Arial" w:cs="Arial"/>
          <w:sz w:val="24"/>
          <w:szCs w:val="24"/>
        </w:rPr>
        <w:t xml:space="preserve"> toda persona tiene derecho hacer lo que la ley lo que la ley no prohíbe; no está obligada acatar órdenes que no estén basadas en la ley y emitidas conforme a ella.</w:t>
      </w:r>
    </w:p>
    <w:p w14:paraId="3D3F82E1" w14:textId="77777777" w:rsidR="00880DE0" w:rsidRDefault="00880DE0" w:rsidP="005A083A">
      <w:pPr>
        <w:jc w:val="both"/>
        <w:rPr>
          <w:rFonts w:ascii="Arial" w:hAnsi="Arial" w:cs="Arial"/>
          <w:sz w:val="24"/>
          <w:szCs w:val="24"/>
        </w:rPr>
      </w:pPr>
    </w:p>
    <w:p w14:paraId="21D94723" w14:textId="36C792CB" w:rsidR="008B07C8" w:rsidRDefault="008B07C8" w:rsidP="005A083A">
      <w:pPr>
        <w:jc w:val="both"/>
        <w:rPr>
          <w:rFonts w:ascii="Arial" w:hAnsi="Arial" w:cs="Arial"/>
          <w:sz w:val="24"/>
          <w:szCs w:val="24"/>
        </w:rPr>
      </w:pPr>
      <w:r w:rsidRPr="00880DE0">
        <w:rPr>
          <w:rFonts w:ascii="Arial" w:hAnsi="Arial" w:cs="Arial"/>
          <w:b/>
          <w:sz w:val="24"/>
          <w:szCs w:val="24"/>
        </w:rPr>
        <w:t>Familia</w:t>
      </w:r>
      <w:r w:rsidR="00880DE0" w:rsidRPr="00880DE0">
        <w:rPr>
          <w:rFonts w:ascii="Arial" w:hAnsi="Arial" w:cs="Arial"/>
          <w:b/>
          <w:sz w:val="24"/>
          <w:szCs w:val="24"/>
        </w:rPr>
        <w:t>:</w:t>
      </w:r>
      <w:r w:rsidR="00880DE0">
        <w:rPr>
          <w:rFonts w:ascii="Arial" w:hAnsi="Arial" w:cs="Arial"/>
          <w:b/>
          <w:sz w:val="24"/>
          <w:szCs w:val="24"/>
        </w:rPr>
        <w:t xml:space="preserve"> </w:t>
      </w:r>
      <w:r w:rsidR="00880DE0" w:rsidRPr="00880DE0">
        <w:rPr>
          <w:rFonts w:ascii="Arial" w:hAnsi="Arial" w:cs="Arial"/>
          <w:sz w:val="24"/>
          <w:szCs w:val="24"/>
        </w:rPr>
        <w:t xml:space="preserve">la constitución pone de manifiesto </w:t>
      </w:r>
      <w:r w:rsidR="00880DE0">
        <w:rPr>
          <w:rFonts w:ascii="Arial" w:hAnsi="Arial" w:cs="Arial"/>
          <w:sz w:val="24"/>
          <w:szCs w:val="24"/>
        </w:rPr>
        <w:t>en esta lección la importancia de la familia. Estableciendo como base de esta el matrimonio y dándole total independencia a los padres para actuar sobre sus hijos disponiendo tanto el numero como la forma en que serán educados.</w:t>
      </w:r>
    </w:p>
    <w:p w14:paraId="57FF96CC" w14:textId="234BD286" w:rsidR="00880DE0" w:rsidRDefault="00880DE0" w:rsidP="005A083A">
      <w:pPr>
        <w:jc w:val="both"/>
        <w:rPr>
          <w:rFonts w:ascii="Arial" w:hAnsi="Arial" w:cs="Arial"/>
          <w:sz w:val="24"/>
          <w:szCs w:val="24"/>
        </w:rPr>
      </w:pPr>
    </w:p>
    <w:p w14:paraId="2ED8226B" w14:textId="7542DCF1" w:rsidR="00880DE0" w:rsidRDefault="00880DE0" w:rsidP="005A083A">
      <w:pPr>
        <w:jc w:val="both"/>
        <w:rPr>
          <w:rFonts w:ascii="Arial" w:hAnsi="Arial" w:cs="Arial"/>
          <w:sz w:val="24"/>
          <w:szCs w:val="24"/>
        </w:rPr>
      </w:pPr>
      <w:r w:rsidRPr="00AE2C48">
        <w:rPr>
          <w:rFonts w:ascii="Arial" w:hAnsi="Arial" w:cs="Arial"/>
          <w:b/>
          <w:sz w:val="24"/>
          <w:szCs w:val="24"/>
        </w:rPr>
        <w:t>Educación:</w:t>
      </w:r>
      <w:r>
        <w:rPr>
          <w:rFonts w:ascii="Arial" w:hAnsi="Arial" w:cs="Arial"/>
          <w:sz w:val="24"/>
          <w:szCs w:val="24"/>
        </w:rPr>
        <w:t xml:space="preserve"> se garantiza la libertad de enseñanza. Se establece como deber del Estado el proporcionar la educación</w:t>
      </w:r>
      <w:r w:rsidR="00AE2C48">
        <w:rPr>
          <w:rFonts w:ascii="Arial" w:hAnsi="Arial" w:cs="Arial"/>
          <w:sz w:val="24"/>
          <w:szCs w:val="24"/>
        </w:rPr>
        <w:t xml:space="preserve"> a todos los habitantes de la república.</w:t>
      </w:r>
    </w:p>
    <w:p w14:paraId="212301F6" w14:textId="570F104F" w:rsidR="00AE2C48" w:rsidRDefault="00AE2C48" w:rsidP="005A083A">
      <w:pPr>
        <w:jc w:val="both"/>
        <w:rPr>
          <w:rFonts w:ascii="Arial" w:hAnsi="Arial" w:cs="Arial"/>
          <w:sz w:val="24"/>
          <w:szCs w:val="24"/>
        </w:rPr>
      </w:pPr>
    </w:p>
    <w:p w14:paraId="77F18DA6" w14:textId="5B5D9886" w:rsidR="00AE2C48" w:rsidRDefault="00AE2C48" w:rsidP="005A083A">
      <w:pPr>
        <w:jc w:val="both"/>
        <w:rPr>
          <w:rFonts w:ascii="Arial" w:hAnsi="Arial" w:cs="Arial"/>
          <w:sz w:val="24"/>
          <w:szCs w:val="24"/>
        </w:rPr>
      </w:pPr>
      <w:r w:rsidRPr="00AE2C48">
        <w:rPr>
          <w:rFonts w:ascii="Arial" w:hAnsi="Arial" w:cs="Arial"/>
          <w:b/>
          <w:sz w:val="24"/>
          <w:szCs w:val="24"/>
        </w:rPr>
        <w:t>Libertad de igualdad:</w:t>
      </w:r>
      <w:r>
        <w:rPr>
          <w:rFonts w:ascii="Arial" w:hAnsi="Arial" w:cs="Arial"/>
          <w:sz w:val="24"/>
          <w:szCs w:val="24"/>
        </w:rPr>
        <w:t xml:space="preserve"> en Guatemala todos los seres humanos son libres e iguales en dignidad y derechos. El hombre y la mujer, cualquiera que sea su estado civil, tiene iguales oportunidades y responsabilidades.</w:t>
      </w:r>
    </w:p>
    <w:p w14:paraId="30B13FEC" w14:textId="1AEE0226" w:rsidR="00AE2C48" w:rsidRDefault="00AE2C48" w:rsidP="005A083A">
      <w:pPr>
        <w:jc w:val="both"/>
        <w:rPr>
          <w:rFonts w:ascii="Arial" w:hAnsi="Arial" w:cs="Arial"/>
          <w:sz w:val="24"/>
          <w:szCs w:val="24"/>
        </w:rPr>
      </w:pPr>
    </w:p>
    <w:p w14:paraId="37D5353C" w14:textId="5C33379F" w:rsidR="00AE2C48" w:rsidRDefault="00AE2C48" w:rsidP="005A083A">
      <w:pPr>
        <w:jc w:val="both"/>
        <w:rPr>
          <w:rFonts w:ascii="Arial" w:hAnsi="Arial" w:cs="Arial"/>
          <w:sz w:val="24"/>
          <w:szCs w:val="24"/>
        </w:rPr>
      </w:pPr>
      <w:r w:rsidRPr="00C06202">
        <w:rPr>
          <w:rFonts w:ascii="Arial" w:hAnsi="Arial" w:cs="Arial"/>
          <w:b/>
          <w:sz w:val="24"/>
          <w:szCs w:val="24"/>
        </w:rPr>
        <w:lastRenderedPageBreak/>
        <w:t>Comunidades indígenas:</w:t>
      </w:r>
      <w:r>
        <w:rPr>
          <w:rFonts w:ascii="Arial" w:hAnsi="Arial" w:cs="Arial"/>
          <w:sz w:val="24"/>
          <w:szCs w:val="24"/>
        </w:rPr>
        <w:t xml:space="preserve"> en esta lección se reconoce </w:t>
      </w:r>
      <w:r w:rsidR="00C06202">
        <w:rPr>
          <w:rFonts w:ascii="Arial" w:hAnsi="Arial" w:cs="Arial"/>
          <w:sz w:val="24"/>
          <w:szCs w:val="24"/>
        </w:rPr>
        <w:t xml:space="preserve">la diversidad de etnias en el país. A demás que se establece la necesidad de promover y respetar las costumbres indígenas, A demás reconoce y protege las tierras comunales de los indígenas y de otras etnias. </w:t>
      </w:r>
    </w:p>
    <w:p w14:paraId="33E9BC15" w14:textId="28E14BFF" w:rsidR="009D6D76" w:rsidRDefault="009D6D76" w:rsidP="005A083A">
      <w:pPr>
        <w:jc w:val="both"/>
        <w:rPr>
          <w:rFonts w:ascii="Arial" w:hAnsi="Arial" w:cs="Arial"/>
          <w:sz w:val="24"/>
          <w:szCs w:val="24"/>
        </w:rPr>
      </w:pPr>
    </w:p>
    <w:p w14:paraId="662D2B5C" w14:textId="4FD481AA" w:rsidR="009D6D76" w:rsidRDefault="009D6D76" w:rsidP="005A083A">
      <w:pPr>
        <w:jc w:val="both"/>
        <w:rPr>
          <w:rFonts w:ascii="Arial" w:hAnsi="Arial" w:cs="Arial"/>
          <w:sz w:val="24"/>
          <w:szCs w:val="24"/>
        </w:rPr>
      </w:pPr>
      <w:r>
        <w:rPr>
          <w:rFonts w:ascii="Arial" w:hAnsi="Arial" w:cs="Arial"/>
          <w:sz w:val="24"/>
          <w:szCs w:val="24"/>
        </w:rPr>
        <w:t>DEBERES CONSTITUCIONALES.</w:t>
      </w:r>
    </w:p>
    <w:p w14:paraId="267F298E" w14:textId="7769FB68" w:rsidR="009D6D76" w:rsidRDefault="009D6D76" w:rsidP="005A083A">
      <w:pPr>
        <w:jc w:val="both"/>
        <w:rPr>
          <w:rFonts w:ascii="Arial" w:hAnsi="Arial" w:cs="Arial"/>
          <w:sz w:val="24"/>
          <w:szCs w:val="24"/>
        </w:rPr>
      </w:pPr>
    </w:p>
    <w:p w14:paraId="37DEC848" w14:textId="2C354B1A" w:rsidR="009D6D76" w:rsidRDefault="009D6D76" w:rsidP="005A083A">
      <w:pPr>
        <w:jc w:val="both"/>
        <w:rPr>
          <w:rFonts w:ascii="Arial" w:hAnsi="Arial" w:cs="Arial"/>
          <w:sz w:val="24"/>
          <w:szCs w:val="24"/>
        </w:rPr>
      </w:pPr>
      <w:r w:rsidRPr="009D6D76">
        <w:rPr>
          <w:rFonts w:ascii="Arial" w:hAnsi="Arial" w:cs="Arial"/>
          <w:b/>
          <w:sz w:val="24"/>
          <w:szCs w:val="24"/>
        </w:rPr>
        <w:t>Los deberes de solidaridad social:</w:t>
      </w:r>
      <w:r>
        <w:rPr>
          <w:rFonts w:ascii="Arial" w:hAnsi="Arial" w:cs="Arial"/>
          <w:sz w:val="24"/>
          <w:szCs w:val="24"/>
        </w:rPr>
        <w:t xml:space="preserve"> todas las personas tienen el deber de cumplir sus responsabilidades sociales y participar solidariamente en la vida política, civil y comunitaria del país, promoviendo y defendiendo los derechos humanos como fundamento de la convivencia democrática y de la paz social.</w:t>
      </w:r>
    </w:p>
    <w:p w14:paraId="138EF299" w14:textId="6DFD9C5D" w:rsidR="009D6D76" w:rsidRDefault="009D6D76" w:rsidP="005A083A">
      <w:pPr>
        <w:jc w:val="both"/>
        <w:rPr>
          <w:rFonts w:ascii="Arial" w:hAnsi="Arial" w:cs="Arial"/>
          <w:sz w:val="24"/>
          <w:szCs w:val="24"/>
        </w:rPr>
      </w:pPr>
    </w:p>
    <w:p w14:paraId="3564923F" w14:textId="2C9336C8" w:rsidR="009D6D76" w:rsidRDefault="009D6D76" w:rsidP="005A083A">
      <w:pPr>
        <w:jc w:val="both"/>
        <w:rPr>
          <w:rFonts w:ascii="Arial" w:hAnsi="Arial" w:cs="Arial"/>
          <w:sz w:val="24"/>
          <w:szCs w:val="24"/>
        </w:rPr>
      </w:pPr>
      <w:r w:rsidRPr="00FA10B8">
        <w:rPr>
          <w:rFonts w:ascii="Arial" w:hAnsi="Arial" w:cs="Arial"/>
          <w:b/>
          <w:sz w:val="24"/>
          <w:szCs w:val="24"/>
        </w:rPr>
        <w:t>El deber de educarse:</w:t>
      </w:r>
      <w:r>
        <w:rPr>
          <w:rFonts w:ascii="Arial" w:hAnsi="Arial" w:cs="Arial"/>
          <w:sz w:val="24"/>
          <w:szCs w:val="24"/>
        </w:rPr>
        <w:t xml:space="preserve"> la educación, además de un derecho </w:t>
      </w:r>
      <w:r w:rsidR="00FA10B8">
        <w:rPr>
          <w:rFonts w:ascii="Arial" w:hAnsi="Arial" w:cs="Arial"/>
          <w:sz w:val="24"/>
          <w:szCs w:val="24"/>
        </w:rPr>
        <w:t>se establece como un deber constitucional (deber social fundamental) por lo que es obligatoria en todos los niveles desde el maternal hasta el nivel medio diversificado.</w:t>
      </w:r>
    </w:p>
    <w:p w14:paraId="26A95320" w14:textId="48E6BC81" w:rsidR="00FA10B8" w:rsidRDefault="00FA10B8" w:rsidP="005A083A">
      <w:pPr>
        <w:jc w:val="both"/>
        <w:rPr>
          <w:rFonts w:ascii="Arial" w:hAnsi="Arial" w:cs="Arial"/>
          <w:sz w:val="24"/>
          <w:szCs w:val="24"/>
        </w:rPr>
      </w:pPr>
    </w:p>
    <w:p w14:paraId="56DA7E73" w14:textId="68D4A721" w:rsidR="00FA10B8" w:rsidRDefault="00FA10B8" w:rsidP="005A083A">
      <w:pPr>
        <w:jc w:val="both"/>
        <w:rPr>
          <w:rFonts w:ascii="Arial" w:hAnsi="Arial" w:cs="Arial"/>
          <w:sz w:val="24"/>
          <w:szCs w:val="24"/>
        </w:rPr>
      </w:pPr>
      <w:r w:rsidRPr="00FA10B8">
        <w:rPr>
          <w:rFonts w:ascii="Arial" w:hAnsi="Arial" w:cs="Arial"/>
          <w:b/>
          <w:sz w:val="24"/>
          <w:szCs w:val="24"/>
        </w:rPr>
        <w:t>El deber de trabajar:</w:t>
      </w:r>
      <w:r>
        <w:rPr>
          <w:rFonts w:ascii="Arial" w:hAnsi="Arial" w:cs="Arial"/>
          <w:sz w:val="24"/>
          <w:szCs w:val="24"/>
        </w:rPr>
        <w:t xml:space="preserve"> el trabajo, además de un derecho, también se considera como un deber constitucional. </w:t>
      </w:r>
    </w:p>
    <w:p w14:paraId="411C80F1" w14:textId="7D8B833A" w:rsidR="00FA10B8" w:rsidRDefault="00FA10B8" w:rsidP="005A083A">
      <w:pPr>
        <w:jc w:val="both"/>
        <w:rPr>
          <w:rFonts w:ascii="Arial" w:hAnsi="Arial" w:cs="Arial"/>
          <w:sz w:val="24"/>
          <w:szCs w:val="24"/>
        </w:rPr>
      </w:pPr>
    </w:p>
    <w:p w14:paraId="6C363490" w14:textId="42B7DC60" w:rsidR="00FA10B8" w:rsidRDefault="00FA10B8" w:rsidP="005A083A">
      <w:pPr>
        <w:jc w:val="both"/>
        <w:rPr>
          <w:rFonts w:ascii="Arial" w:hAnsi="Arial" w:cs="Arial"/>
          <w:sz w:val="24"/>
          <w:szCs w:val="24"/>
        </w:rPr>
      </w:pPr>
      <w:r w:rsidRPr="00FA10B8">
        <w:rPr>
          <w:rFonts w:ascii="Arial" w:hAnsi="Arial" w:cs="Arial"/>
          <w:b/>
          <w:sz w:val="24"/>
          <w:szCs w:val="24"/>
        </w:rPr>
        <w:t>Los deberes de los padres e hijos:</w:t>
      </w:r>
      <w:r>
        <w:rPr>
          <w:rFonts w:ascii="Arial" w:hAnsi="Arial" w:cs="Arial"/>
          <w:sz w:val="24"/>
          <w:szCs w:val="24"/>
        </w:rPr>
        <w:t xml:space="preserve"> los padres tienen el deber compartido e irrenunciable de criar, formar, educar, mantener y asistir a sus hijos; y estos tienen el deber de asistirlos cuando aquellos no pueden hacerlo por sí mismos. </w:t>
      </w:r>
    </w:p>
    <w:p w14:paraId="228E23EC" w14:textId="4204CE6E" w:rsidR="00FA10B8" w:rsidRDefault="00FA10B8" w:rsidP="005A083A">
      <w:pPr>
        <w:jc w:val="both"/>
        <w:rPr>
          <w:rFonts w:ascii="Arial" w:hAnsi="Arial" w:cs="Arial"/>
          <w:sz w:val="24"/>
          <w:szCs w:val="24"/>
        </w:rPr>
      </w:pPr>
    </w:p>
    <w:p w14:paraId="4D70268E" w14:textId="5C1A4188" w:rsidR="00FA10B8" w:rsidRDefault="009E47EC" w:rsidP="005A083A">
      <w:pPr>
        <w:jc w:val="both"/>
        <w:rPr>
          <w:rFonts w:ascii="Arial" w:hAnsi="Arial" w:cs="Arial"/>
          <w:sz w:val="24"/>
          <w:szCs w:val="24"/>
        </w:rPr>
      </w:pPr>
      <w:r w:rsidRPr="009E47EC">
        <w:rPr>
          <w:rFonts w:ascii="Arial" w:hAnsi="Arial" w:cs="Arial"/>
          <w:b/>
          <w:sz w:val="24"/>
          <w:szCs w:val="24"/>
        </w:rPr>
        <w:t>El deber de defender la patria</w:t>
      </w:r>
      <w:r>
        <w:rPr>
          <w:rFonts w:ascii="Arial" w:hAnsi="Arial" w:cs="Arial"/>
          <w:sz w:val="24"/>
          <w:szCs w:val="24"/>
        </w:rPr>
        <w:t>: todos los guatemaltecos tienen el deber de honrar y defender a la patria, sus símbolos, valores culturales, resguardar y proteger la soberanía, la nacionalidad, la integridad territorial, la autodeterminación y los intereses de nación.</w:t>
      </w:r>
    </w:p>
    <w:p w14:paraId="7650F085" w14:textId="1A2810A9" w:rsidR="009E47EC" w:rsidRDefault="009E47EC" w:rsidP="005A083A">
      <w:pPr>
        <w:jc w:val="both"/>
        <w:rPr>
          <w:rFonts w:ascii="Arial" w:hAnsi="Arial" w:cs="Arial"/>
          <w:sz w:val="24"/>
          <w:szCs w:val="24"/>
        </w:rPr>
      </w:pPr>
    </w:p>
    <w:p w14:paraId="0E13DE11" w14:textId="1EDEDD2C" w:rsidR="009E47EC" w:rsidRDefault="009E47EC" w:rsidP="005A083A">
      <w:pPr>
        <w:jc w:val="both"/>
        <w:rPr>
          <w:rFonts w:ascii="Arial" w:hAnsi="Arial" w:cs="Arial"/>
          <w:sz w:val="24"/>
          <w:szCs w:val="24"/>
        </w:rPr>
      </w:pPr>
      <w:r>
        <w:rPr>
          <w:rFonts w:ascii="Arial" w:hAnsi="Arial" w:cs="Arial"/>
          <w:sz w:val="24"/>
          <w:szCs w:val="24"/>
        </w:rPr>
        <w:t xml:space="preserve">Los derechos y deberes los establece el organismo legislativo, lo cual </w:t>
      </w:r>
      <w:r w:rsidR="00C166C2">
        <w:rPr>
          <w:rFonts w:ascii="Arial" w:hAnsi="Arial" w:cs="Arial"/>
          <w:sz w:val="24"/>
          <w:szCs w:val="24"/>
        </w:rPr>
        <w:t>está</w:t>
      </w:r>
      <w:r>
        <w:rPr>
          <w:rFonts w:ascii="Arial" w:hAnsi="Arial" w:cs="Arial"/>
          <w:sz w:val="24"/>
          <w:szCs w:val="24"/>
        </w:rPr>
        <w:t xml:space="preserve"> conformado por el Congreso Nacional de Guatemala, diputados, la Constitución Política y las comisiones parlamentarias.</w:t>
      </w:r>
    </w:p>
    <w:p w14:paraId="68BC5288" w14:textId="1BB71A87" w:rsidR="00C166C2" w:rsidRDefault="00C166C2" w:rsidP="005A083A">
      <w:pPr>
        <w:jc w:val="both"/>
        <w:rPr>
          <w:rFonts w:ascii="Arial" w:hAnsi="Arial" w:cs="Arial"/>
          <w:sz w:val="24"/>
          <w:szCs w:val="24"/>
        </w:rPr>
      </w:pPr>
    </w:p>
    <w:p w14:paraId="5A816ED4" w14:textId="64D3BCF7" w:rsidR="00C166C2" w:rsidRDefault="00C166C2" w:rsidP="005A083A">
      <w:pPr>
        <w:jc w:val="both"/>
        <w:rPr>
          <w:rFonts w:ascii="Arial" w:hAnsi="Arial" w:cs="Arial"/>
          <w:sz w:val="24"/>
          <w:szCs w:val="24"/>
        </w:rPr>
      </w:pPr>
      <w:r>
        <w:rPr>
          <w:rFonts w:ascii="Arial" w:hAnsi="Arial" w:cs="Arial"/>
          <w:sz w:val="24"/>
          <w:szCs w:val="24"/>
        </w:rPr>
        <w:lastRenderedPageBreak/>
        <w:t>Las personas encargadas que velan por el cumplimiento de los mismos es el organismo ejecutivo, está conformado por el presidente el vicepresidente, los ministerios del estado, las secretarias de la presidencia y vicepresidencias y por ultimo las gobernaciones departamentales.</w:t>
      </w:r>
    </w:p>
    <w:p w14:paraId="2A053722" w14:textId="2520E04E" w:rsidR="00C166C2" w:rsidRDefault="00C166C2" w:rsidP="005A083A">
      <w:pPr>
        <w:jc w:val="both"/>
        <w:rPr>
          <w:rFonts w:ascii="Arial" w:hAnsi="Arial" w:cs="Arial"/>
          <w:sz w:val="24"/>
          <w:szCs w:val="24"/>
        </w:rPr>
      </w:pPr>
    </w:p>
    <w:p w14:paraId="7949D8B7" w14:textId="14043E26" w:rsidR="00C166C2" w:rsidRDefault="00C166C2" w:rsidP="005A083A">
      <w:pPr>
        <w:jc w:val="both"/>
        <w:rPr>
          <w:rFonts w:ascii="Arial" w:hAnsi="Arial" w:cs="Arial"/>
          <w:sz w:val="24"/>
          <w:szCs w:val="24"/>
        </w:rPr>
      </w:pPr>
      <w:r>
        <w:rPr>
          <w:rFonts w:ascii="Arial" w:hAnsi="Arial" w:cs="Arial"/>
          <w:sz w:val="24"/>
          <w:szCs w:val="24"/>
        </w:rPr>
        <w:t>Al conocer los derechos y deberes nos llevara a promover la sana convivencia, hacer valer nuestros derechos y cumplir con nuestras responsabilidades.</w:t>
      </w:r>
    </w:p>
    <w:p w14:paraId="01D0FCAB" w14:textId="5687F79C" w:rsidR="00185717" w:rsidRDefault="00185717" w:rsidP="005A083A">
      <w:pPr>
        <w:jc w:val="both"/>
        <w:rPr>
          <w:rFonts w:ascii="Arial" w:hAnsi="Arial" w:cs="Arial"/>
          <w:sz w:val="24"/>
          <w:szCs w:val="24"/>
        </w:rPr>
      </w:pPr>
      <w:r>
        <w:rPr>
          <w:noProof/>
          <w:lang w:eastAsia="es-GT"/>
        </w:rPr>
        <w:drawing>
          <wp:inline distT="0" distB="0" distL="0" distR="0" wp14:anchorId="1BAF64C0" wp14:editId="32B8CBA7">
            <wp:extent cx="2971800" cy="1667813"/>
            <wp:effectExtent l="0" t="0" r="0" b="8890"/>
            <wp:docPr id="11" name="Imagen 11" descr="Recorrido por los Derechos y Deberes Constitucionales en El Quiché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corrido por los Derechos y Deberes Constitucionales en El Quiché | Flick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3443" cy="1685571"/>
                    </a:xfrm>
                    <a:prstGeom prst="rect">
                      <a:avLst/>
                    </a:prstGeom>
                    <a:noFill/>
                    <a:ln>
                      <a:noFill/>
                    </a:ln>
                  </pic:spPr>
                </pic:pic>
              </a:graphicData>
            </a:graphic>
          </wp:inline>
        </w:drawing>
      </w:r>
    </w:p>
    <w:p w14:paraId="3932F357" w14:textId="72AE1802" w:rsidR="00D04240" w:rsidRDefault="00D04240" w:rsidP="005A083A">
      <w:pPr>
        <w:jc w:val="both"/>
        <w:rPr>
          <w:rFonts w:ascii="Arial" w:hAnsi="Arial" w:cs="Arial"/>
          <w:sz w:val="24"/>
          <w:szCs w:val="24"/>
        </w:rPr>
      </w:pPr>
    </w:p>
    <w:p w14:paraId="1BDC08E7" w14:textId="6061127C" w:rsidR="00D04240" w:rsidRDefault="00D04240" w:rsidP="005A083A">
      <w:pPr>
        <w:jc w:val="both"/>
        <w:rPr>
          <w:rFonts w:ascii="Arial" w:hAnsi="Arial" w:cs="Arial"/>
          <w:sz w:val="24"/>
          <w:szCs w:val="24"/>
        </w:rPr>
      </w:pPr>
      <w:r>
        <w:rPr>
          <w:rFonts w:ascii="Arial" w:hAnsi="Arial" w:cs="Arial"/>
          <w:sz w:val="24"/>
          <w:szCs w:val="24"/>
        </w:rPr>
        <w:t xml:space="preserve">Referencias bibliográficas de </w:t>
      </w:r>
      <w:r w:rsidR="007A5108">
        <w:rPr>
          <w:rFonts w:ascii="Arial" w:hAnsi="Arial" w:cs="Arial"/>
          <w:sz w:val="24"/>
          <w:szCs w:val="24"/>
        </w:rPr>
        <w:t>Derechos y deberes constitucionales.</w:t>
      </w:r>
    </w:p>
    <w:p w14:paraId="070F05DA" w14:textId="77777777" w:rsidR="007A5108" w:rsidRDefault="007A5108" w:rsidP="005A083A">
      <w:pPr>
        <w:jc w:val="both"/>
        <w:rPr>
          <w:rFonts w:ascii="Arial" w:hAnsi="Arial" w:cs="Arial"/>
          <w:sz w:val="24"/>
          <w:szCs w:val="24"/>
        </w:rPr>
      </w:pPr>
    </w:p>
    <w:sdt>
      <w:sdtPr>
        <w:rPr>
          <w:rFonts w:asciiTheme="minorHAnsi" w:eastAsiaTheme="minorHAnsi" w:hAnsiTheme="minorHAnsi" w:cstheme="minorBidi"/>
          <w:color w:val="auto"/>
          <w:sz w:val="22"/>
          <w:szCs w:val="22"/>
          <w:lang w:val="es-ES"/>
        </w:rPr>
        <w:id w:val="443040871"/>
        <w:docPartObj>
          <w:docPartGallery w:val="Bibliographies"/>
          <w:docPartUnique/>
        </w:docPartObj>
      </w:sdtPr>
      <w:sdtEndPr/>
      <w:sdtContent>
        <w:p w14:paraId="6B530CFC" w14:textId="77777777" w:rsidR="00185717" w:rsidRDefault="00185717" w:rsidP="00185717">
          <w:pPr>
            <w:pStyle w:val="Ttulo1"/>
          </w:pPr>
          <w:r>
            <w:rPr>
              <w:lang w:val="es-ES"/>
            </w:rPr>
            <w:t>Referencias</w:t>
          </w:r>
        </w:p>
        <w:sdt>
          <w:sdtPr>
            <w:rPr>
              <w:kern w:val="2"/>
              <w14:ligatures w14:val="standardContextual"/>
            </w:rPr>
            <w:id w:val="-1097706416"/>
            <w:bibliography/>
          </w:sdtPr>
          <w:sdtEndPr/>
          <w:sdtContent>
            <w:p w14:paraId="6C2603A6" w14:textId="264FAA8F" w:rsidR="00185717" w:rsidRDefault="00185717" w:rsidP="00185717">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Grajeda., C. (04 de agosto de 2020). </w:t>
              </w:r>
              <w:r>
                <w:rPr>
                  <w:i/>
                  <w:iCs/>
                  <w:noProof/>
                  <w:lang w:val="es-ES"/>
                </w:rPr>
                <w:t>Civismo, cultura Guatemalteca</w:t>
              </w:r>
              <w:r w:rsidR="00AF63DD">
                <w:rPr>
                  <w:noProof/>
                  <w:lang w:val="es-ES"/>
                </w:rPr>
                <w:t>. Recuperado el 2</w:t>
              </w:r>
              <w:r>
                <w:rPr>
                  <w:noProof/>
                  <w:lang w:val="es-ES"/>
                </w:rPr>
                <w:t>4 de abril de 2024, de Civismo, cultura Guatemalteca: https://aprende.guatemala.com/cultura-guatemalteca/civismo/deberes-derechos-civicos-politicos-constitucionales-guatemaltecos/</w:t>
              </w:r>
            </w:p>
            <w:p w14:paraId="0966EAEC" w14:textId="77777777" w:rsidR="00185717" w:rsidRDefault="00185717" w:rsidP="00185717">
              <w:r>
                <w:rPr>
                  <w:b/>
                  <w:bCs/>
                </w:rPr>
                <w:fldChar w:fldCharType="end"/>
              </w:r>
            </w:p>
          </w:sdtContent>
        </w:sdt>
      </w:sdtContent>
    </w:sdt>
    <w:p w14:paraId="4C4F1DB3" w14:textId="7E71E75A" w:rsidR="00185717" w:rsidRDefault="00185717" w:rsidP="00185717"/>
    <w:p w14:paraId="12333E30" w14:textId="77777777" w:rsidR="00185717" w:rsidRDefault="00EC40DB" w:rsidP="00185717">
      <w:sdt>
        <w:sdtPr>
          <w:id w:val="1404481522"/>
          <w:citation/>
        </w:sdtPr>
        <w:sdtEndPr/>
        <w:sdtContent>
          <w:r w:rsidR="00185717">
            <w:fldChar w:fldCharType="begin"/>
          </w:r>
          <w:r w:rsidR="00185717">
            <w:instrText xml:space="preserve"> CITATION Fer24 \l 4106 </w:instrText>
          </w:r>
          <w:r w:rsidR="00185717">
            <w:fldChar w:fldCharType="separate"/>
          </w:r>
          <w:r w:rsidR="00185717">
            <w:rPr>
              <w:noProof/>
            </w:rPr>
            <w:t>(Fer, s.f.)</w:t>
          </w:r>
          <w:r w:rsidR="00185717">
            <w:fldChar w:fldCharType="end"/>
          </w:r>
        </w:sdtContent>
      </w:sdt>
    </w:p>
    <w:sdt>
      <w:sdtPr>
        <w:rPr>
          <w:rFonts w:asciiTheme="minorHAnsi" w:eastAsiaTheme="minorHAnsi" w:hAnsiTheme="minorHAnsi" w:cstheme="minorBidi"/>
          <w:color w:val="auto"/>
          <w:sz w:val="22"/>
          <w:szCs w:val="22"/>
          <w:lang w:val="es-ES"/>
        </w:rPr>
        <w:id w:val="-1799913805"/>
        <w:docPartObj>
          <w:docPartGallery w:val="Bibliographies"/>
          <w:docPartUnique/>
        </w:docPartObj>
      </w:sdtPr>
      <w:sdtEndPr/>
      <w:sdtContent>
        <w:p w14:paraId="52E568F7" w14:textId="77777777" w:rsidR="00185717" w:rsidRDefault="00185717" w:rsidP="00185717">
          <w:pPr>
            <w:pStyle w:val="Ttulo1"/>
          </w:pPr>
          <w:r>
            <w:rPr>
              <w:lang w:val="es-ES"/>
            </w:rPr>
            <w:t>Referencias</w:t>
          </w:r>
        </w:p>
        <w:sdt>
          <w:sdtPr>
            <w:rPr>
              <w:kern w:val="2"/>
              <w14:ligatures w14:val="standardContextual"/>
            </w:rPr>
            <w:id w:val="-865440577"/>
            <w:bibliography/>
          </w:sdtPr>
          <w:sdtEndPr/>
          <w:sdtContent>
            <w:p w14:paraId="45F8A80B" w14:textId="77777777" w:rsidR="00185717" w:rsidRDefault="00185717" w:rsidP="00185717">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Fer, D. (s.f.). </w:t>
              </w:r>
              <w:r>
                <w:rPr>
                  <w:i/>
                  <w:iCs/>
                  <w:noProof/>
                  <w:lang w:val="es-ES"/>
                </w:rPr>
                <w:t>SCRIBD</w:t>
              </w:r>
              <w:r>
                <w:rPr>
                  <w:noProof/>
                  <w:lang w:val="es-ES"/>
                </w:rPr>
                <w:t>. Recuperado el 23 de 04 de 2024, de SCRIBD: https://es.scribd.com/doc/314325622/Derechos-Y-Deberes-Constitucionales-de-Guatemala</w:t>
              </w:r>
            </w:p>
            <w:p w14:paraId="6F537F71" w14:textId="77777777" w:rsidR="00185717" w:rsidRDefault="00185717" w:rsidP="00185717">
              <w:r>
                <w:rPr>
                  <w:b/>
                  <w:bCs/>
                </w:rPr>
                <w:fldChar w:fldCharType="end"/>
              </w:r>
            </w:p>
          </w:sdtContent>
        </w:sdt>
      </w:sdtContent>
    </w:sdt>
    <w:p w14:paraId="714CFCE5" w14:textId="77ABC1C3" w:rsidR="00185717" w:rsidRDefault="00185717" w:rsidP="00185717"/>
    <w:p w14:paraId="318EDE4B" w14:textId="77777777" w:rsidR="00185717" w:rsidRDefault="00185717" w:rsidP="00185717"/>
    <w:p w14:paraId="50F2BBE3" w14:textId="77777777" w:rsidR="00185717" w:rsidRDefault="00EC40DB" w:rsidP="00185717">
      <w:sdt>
        <w:sdtPr>
          <w:id w:val="-1087606968"/>
          <w:citation/>
        </w:sdtPr>
        <w:sdtEndPr/>
        <w:sdtContent>
          <w:r w:rsidR="00185717">
            <w:fldChar w:fldCharType="begin"/>
          </w:r>
          <w:r w:rsidR="00185717">
            <w:instrText xml:space="preserve"> CITATION Eco16 \l 4106 </w:instrText>
          </w:r>
          <w:r w:rsidR="00185717">
            <w:fldChar w:fldCharType="separate"/>
          </w:r>
          <w:r w:rsidR="00185717">
            <w:rPr>
              <w:noProof/>
            </w:rPr>
            <w:t>("EcoGuate", 2016)</w:t>
          </w:r>
          <w:r w:rsidR="00185717">
            <w:fldChar w:fldCharType="end"/>
          </w:r>
        </w:sdtContent>
      </w:sdt>
    </w:p>
    <w:sdt>
      <w:sdtPr>
        <w:rPr>
          <w:rFonts w:asciiTheme="minorHAnsi" w:eastAsiaTheme="minorHAnsi" w:hAnsiTheme="minorHAnsi" w:cstheme="minorBidi"/>
          <w:color w:val="auto"/>
          <w:sz w:val="22"/>
          <w:szCs w:val="22"/>
          <w:lang w:val="es-ES"/>
        </w:rPr>
        <w:id w:val="-1898109420"/>
        <w:docPartObj>
          <w:docPartGallery w:val="Bibliographies"/>
          <w:docPartUnique/>
        </w:docPartObj>
      </w:sdtPr>
      <w:sdtEndPr/>
      <w:sdtContent>
        <w:p w14:paraId="0B1EC8BD" w14:textId="77777777" w:rsidR="00185717" w:rsidRDefault="00185717" w:rsidP="00185717">
          <w:pPr>
            <w:pStyle w:val="Ttulo1"/>
          </w:pPr>
          <w:r>
            <w:rPr>
              <w:lang w:val="es-ES"/>
            </w:rPr>
            <w:t>Referencias</w:t>
          </w:r>
        </w:p>
        <w:sdt>
          <w:sdtPr>
            <w:rPr>
              <w:kern w:val="2"/>
              <w14:ligatures w14:val="standardContextual"/>
            </w:rPr>
            <w:id w:val="-2081282027"/>
            <w:bibliography/>
          </w:sdtPr>
          <w:sdtEndPr/>
          <w:sdtContent>
            <w:p w14:paraId="3707A2E6" w14:textId="77777777" w:rsidR="00185717" w:rsidRDefault="00185717" w:rsidP="00185717">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"EcoGuate", G. (2016). </w:t>
              </w:r>
              <w:r>
                <w:rPr>
                  <w:i/>
                  <w:iCs/>
                  <w:noProof/>
                  <w:lang w:val="es-ES"/>
                </w:rPr>
                <w:t>Grupo"EcoGuate"</w:t>
              </w:r>
              <w:r>
                <w:rPr>
                  <w:noProof/>
                  <w:lang w:val="es-ES"/>
                </w:rPr>
                <w:t>. Recuperado el 24 de 04 de 2024, de Grupo"EcoGuate": https://ecoguatepn2016.wordpress.com/explicacion-fisica/derechos-y-deberes-constitucionales/</w:t>
              </w:r>
            </w:p>
            <w:p w14:paraId="3B0119C9" w14:textId="77777777" w:rsidR="00185717" w:rsidRDefault="00185717" w:rsidP="00185717">
              <w:pPr>
                <w:pStyle w:val="Bibliografa"/>
                <w:ind w:left="720" w:hanging="720"/>
                <w:rPr>
                  <w:noProof/>
                  <w:lang w:val="es-ES"/>
                </w:rPr>
              </w:pPr>
            </w:p>
            <w:p w14:paraId="38AEBC87" w14:textId="7E45CC0A" w:rsidR="005D3769" w:rsidRDefault="00185717" w:rsidP="00185717">
              <w:r>
                <w:rPr>
                  <w:b/>
                  <w:bCs/>
                </w:rPr>
                <w:fldChar w:fldCharType="end"/>
              </w:r>
            </w:p>
          </w:sdtContent>
        </w:sdt>
      </w:sdtContent>
    </w:sdt>
    <w:p w14:paraId="0C13A23B" w14:textId="77777777" w:rsidR="00CD7D66" w:rsidRPr="00CD7D66" w:rsidRDefault="00CD7D66" w:rsidP="00BC01DF">
      <w:pPr>
        <w:pStyle w:val="Prrafodelista"/>
        <w:jc w:val="both"/>
        <w:rPr>
          <w:rFonts w:ascii="Arial" w:hAnsi="Arial" w:cs="Arial"/>
          <w:b/>
          <w:bCs/>
          <w:sz w:val="28"/>
          <w:szCs w:val="32"/>
        </w:rPr>
      </w:pPr>
    </w:p>
    <w:p w14:paraId="49E5DA2E" w14:textId="5CF62EAC" w:rsidR="005E3A54" w:rsidRPr="005E3A54" w:rsidRDefault="00E735D5" w:rsidP="005E3A54">
      <w:pPr>
        <w:pStyle w:val="Prrafodelista"/>
        <w:numPr>
          <w:ilvl w:val="0"/>
          <w:numId w:val="3"/>
        </w:numPr>
        <w:jc w:val="both"/>
      </w:pPr>
      <w:r>
        <w:rPr>
          <w:rFonts w:ascii="Arial" w:hAnsi="Arial" w:cs="Arial"/>
          <w:b/>
          <w:bCs/>
          <w:sz w:val="28"/>
          <w:szCs w:val="32"/>
        </w:rPr>
        <w:t>EQUIDADES: LABORAL, ÉTN</w:t>
      </w:r>
      <w:r w:rsidR="00CD7D66" w:rsidRPr="00CD7D66">
        <w:rPr>
          <w:rFonts w:ascii="Arial" w:hAnsi="Arial" w:cs="Arial"/>
          <w:b/>
          <w:bCs/>
          <w:sz w:val="28"/>
          <w:szCs w:val="32"/>
        </w:rPr>
        <w:t>ICA, SOCIAL Y DE GÉNERO</w:t>
      </w:r>
    </w:p>
    <w:p w14:paraId="3CD2440F" w14:textId="77777777" w:rsidR="005E3A54" w:rsidRDefault="005E3A54" w:rsidP="005E3A54">
      <w:pPr>
        <w:pStyle w:val="Prrafodelista"/>
        <w:jc w:val="both"/>
        <w:rPr>
          <w:rFonts w:ascii="Arial" w:hAnsi="Arial" w:cs="Arial"/>
          <w:b/>
          <w:bCs/>
          <w:sz w:val="28"/>
          <w:szCs w:val="32"/>
        </w:rPr>
      </w:pPr>
    </w:p>
    <w:p w14:paraId="7E4F2967" w14:textId="77777777" w:rsidR="00E735D5" w:rsidRPr="00E735D5" w:rsidRDefault="00E735D5" w:rsidP="00E735D5">
      <w:pPr>
        <w:rPr>
          <w:rFonts w:ascii="Arial" w:eastAsia="Roboto" w:hAnsi="Arial" w:cs="Arial"/>
          <w:color w:val="333333"/>
          <w:sz w:val="24"/>
          <w:szCs w:val="24"/>
        </w:rPr>
      </w:pPr>
      <w:r w:rsidRPr="00E735D5">
        <w:rPr>
          <w:rFonts w:ascii="Arial" w:hAnsi="Arial" w:cs="Arial"/>
          <w:b/>
          <w:bCs/>
          <w:sz w:val="24"/>
          <w:szCs w:val="24"/>
        </w:rPr>
        <w:t>Equidades</w:t>
      </w:r>
      <w:r w:rsidRPr="00E735D5">
        <w:rPr>
          <w:rFonts w:ascii="Arial" w:hAnsi="Arial" w:cs="Arial"/>
          <w:sz w:val="24"/>
          <w:szCs w:val="24"/>
        </w:rPr>
        <w:t xml:space="preserve">. La equidad es la norma asociada a la justicia, bajo este concepto se trata de cubrir las necesidades e intereses de las personas diferentes, especialmente de las que están en desventaja. La equidad intenta promover la igualdad, más allá de las diferencias en el sexo, la cultura, los sectores económicos a los que se pertenece, etc. Es por ello por lo que suele ser relacionado con la justicia social, ya que defiende las mismas condiciones y oportunidades para todas las personas sin distinción, solo adaptándose en los casos particulares. </w:t>
      </w:r>
    </w:p>
    <w:p w14:paraId="3DF45765" w14:textId="77777777" w:rsidR="00E735D5" w:rsidRPr="00E735D5" w:rsidRDefault="00E735D5" w:rsidP="00E735D5">
      <w:pPr>
        <w:rPr>
          <w:rFonts w:ascii="Arial" w:eastAsia="Roboto" w:hAnsi="Arial" w:cs="Arial"/>
          <w:color w:val="1A2441"/>
          <w:sz w:val="24"/>
          <w:szCs w:val="24"/>
        </w:rPr>
      </w:pPr>
      <w:r w:rsidRPr="00E735D5">
        <w:rPr>
          <w:rFonts w:ascii="Arial" w:hAnsi="Arial" w:cs="Arial"/>
          <w:b/>
          <w:bCs/>
          <w:sz w:val="24"/>
          <w:szCs w:val="24"/>
        </w:rPr>
        <w:t>La equidad laboral</w:t>
      </w:r>
      <w:r w:rsidRPr="00E735D5">
        <w:rPr>
          <w:rFonts w:ascii="Arial" w:hAnsi="Arial" w:cs="Arial"/>
          <w:sz w:val="24"/>
          <w:szCs w:val="24"/>
        </w:rPr>
        <w:t>. se refiere a la idea de proporcionar a las personas igualdad de oportunidades laborales y un trato justo en el trabajo, sin importar género, raza, etnia, orientación sexual, discapacidades u otras características personales.  Las empresas y organizaciones son las principales encargadas de promover y establecer medidas para equidad laboral, por lo que deben asegurarse de que cualquier colaborador reciba las mismas posibilidades de acceso, desarrollo y progresión en el empleo.</w:t>
      </w:r>
    </w:p>
    <w:p w14:paraId="61C984A6" w14:textId="77777777" w:rsidR="00E735D5" w:rsidRPr="00E735D5" w:rsidRDefault="00E735D5" w:rsidP="00E735D5">
      <w:pPr>
        <w:rPr>
          <w:rFonts w:ascii="Arial" w:hAnsi="Arial" w:cs="Arial"/>
          <w:b/>
          <w:bCs/>
          <w:sz w:val="24"/>
          <w:szCs w:val="24"/>
        </w:rPr>
      </w:pPr>
      <w:r w:rsidRPr="00E735D5">
        <w:rPr>
          <w:rFonts w:ascii="Arial" w:hAnsi="Arial" w:cs="Arial"/>
          <w:b/>
          <w:bCs/>
          <w:sz w:val="24"/>
          <w:szCs w:val="24"/>
        </w:rPr>
        <w:t>Étnica</w:t>
      </w:r>
      <w:r w:rsidRPr="00E735D5">
        <w:rPr>
          <w:rFonts w:ascii="Arial" w:hAnsi="Arial" w:cs="Arial"/>
          <w:sz w:val="24"/>
          <w:szCs w:val="24"/>
        </w:rPr>
        <w:t>. Es un grupo de personas tienen en común una cultura similar, creencias, valores, comportamientos, idioma, religión, antepasados y otras características que a menudo pasan de una generación a la siguiente.</w:t>
      </w:r>
    </w:p>
    <w:p w14:paraId="0AF2AEAC" w14:textId="77777777" w:rsidR="00E735D5" w:rsidRPr="00E735D5" w:rsidRDefault="00E735D5" w:rsidP="00E735D5">
      <w:pPr>
        <w:rPr>
          <w:rFonts w:ascii="Arial" w:hAnsi="Arial" w:cs="Arial"/>
          <w:b/>
          <w:bCs/>
          <w:sz w:val="24"/>
          <w:szCs w:val="24"/>
        </w:rPr>
      </w:pPr>
      <w:r w:rsidRPr="00E735D5">
        <w:rPr>
          <w:rFonts w:ascii="Arial" w:hAnsi="Arial" w:cs="Arial"/>
          <w:b/>
          <w:bCs/>
          <w:sz w:val="24"/>
          <w:szCs w:val="24"/>
        </w:rPr>
        <w:t>La equidad étnica</w:t>
      </w:r>
      <w:r w:rsidRPr="00E735D5">
        <w:rPr>
          <w:rFonts w:ascii="Arial" w:hAnsi="Arial" w:cs="Arial"/>
          <w:sz w:val="24"/>
          <w:szCs w:val="24"/>
        </w:rPr>
        <w:t>, se refiere, fundamentalmente, a la relación de justicia entre hombres y mujeres de los diferentes pueblos que conforman el país. Requiere, por lo tanto, del reconocimiento, aceptación y valoración justa y moderada de todos y todas en sus interacciones sociales y culturales.</w:t>
      </w:r>
    </w:p>
    <w:p w14:paraId="1B23B236" w14:textId="77777777" w:rsidR="00E735D5" w:rsidRPr="00E735D5" w:rsidRDefault="00E735D5" w:rsidP="00E735D5">
      <w:pPr>
        <w:rPr>
          <w:rFonts w:ascii="Arial" w:eastAsia="Roboto" w:hAnsi="Arial" w:cs="Arial"/>
          <w:color w:val="333333"/>
          <w:sz w:val="24"/>
          <w:szCs w:val="24"/>
        </w:rPr>
      </w:pPr>
    </w:p>
    <w:p w14:paraId="43787E29" w14:textId="77777777" w:rsidR="00E735D5" w:rsidRPr="00E735D5" w:rsidRDefault="00E735D5" w:rsidP="00E735D5">
      <w:pPr>
        <w:rPr>
          <w:rFonts w:ascii="Arial" w:eastAsia="Montserrat" w:hAnsi="Arial" w:cs="Arial"/>
          <w:color w:val="000000" w:themeColor="text1"/>
          <w:sz w:val="24"/>
          <w:szCs w:val="24"/>
        </w:rPr>
      </w:pPr>
      <w:r w:rsidRPr="00E735D5">
        <w:rPr>
          <w:rFonts w:ascii="Arial" w:hAnsi="Arial" w:cs="Arial"/>
          <w:b/>
          <w:bCs/>
          <w:sz w:val="24"/>
          <w:szCs w:val="24"/>
        </w:rPr>
        <w:lastRenderedPageBreak/>
        <w:t>La equidad social</w:t>
      </w:r>
      <w:r w:rsidRPr="00E735D5">
        <w:rPr>
          <w:rFonts w:ascii="Arial" w:hAnsi="Arial" w:cs="Arial"/>
          <w:sz w:val="24"/>
          <w:szCs w:val="24"/>
        </w:rPr>
        <w:t>. como tal, es la aplicación de los derechos y obligaciones de manera justa y equitativa a las personas, independientemente de la clase social a la que pertenezca. Por ejemplo; ofrecer educación, salud a los individuos, sin distinción de sexo, clase social, religión, entre otros.</w:t>
      </w:r>
    </w:p>
    <w:p w14:paraId="008CBBBF" w14:textId="6872A4AB" w:rsidR="00E735D5" w:rsidRPr="00E735D5" w:rsidRDefault="00E735D5" w:rsidP="00E735D5">
      <w:pPr>
        <w:rPr>
          <w:rFonts w:ascii="Arial" w:hAnsi="Arial" w:cs="Arial"/>
          <w:sz w:val="24"/>
          <w:szCs w:val="24"/>
        </w:rPr>
      </w:pPr>
      <w:r w:rsidRPr="00E735D5">
        <w:rPr>
          <w:rFonts w:ascii="Arial" w:hAnsi="Arial" w:cs="Arial"/>
          <w:sz w:val="24"/>
          <w:szCs w:val="24"/>
        </w:rPr>
        <w:br/>
      </w:r>
      <w:r w:rsidRPr="00E735D5">
        <w:rPr>
          <w:rFonts w:ascii="Arial" w:hAnsi="Arial" w:cs="Arial"/>
          <w:b/>
          <w:bCs/>
          <w:sz w:val="24"/>
          <w:szCs w:val="24"/>
        </w:rPr>
        <w:t>La equidad de género</w:t>
      </w:r>
      <w:r w:rsidRPr="00E735D5">
        <w:rPr>
          <w:rFonts w:ascii="Arial" w:hAnsi="Arial" w:cs="Arial"/>
          <w:sz w:val="24"/>
          <w:szCs w:val="24"/>
        </w:rPr>
        <w:t>. es un conjunto de ideas sobre el trato justo e imparcial entre diferentes géneros. Este término refiere a los derechos que poseen hombres y mujeres de recibir un trato justo, más allá del género y la lucha por garantizar el acceso de todos a oportunidades en el ámbito social, económico, político y doméstico.</w:t>
      </w:r>
    </w:p>
    <w:p w14:paraId="320B417D" w14:textId="57661725" w:rsidR="00E735D5" w:rsidRPr="00E735D5" w:rsidRDefault="0039585C" w:rsidP="00E735D5">
      <w:pPr>
        <w:rPr>
          <w:rFonts w:ascii="Arial" w:hAnsi="Arial" w:cs="Arial"/>
          <w:sz w:val="24"/>
          <w:szCs w:val="24"/>
        </w:rPr>
      </w:pPr>
      <w:r>
        <w:rPr>
          <w:noProof/>
          <w:lang w:eastAsia="es-GT"/>
        </w:rPr>
        <w:drawing>
          <wp:anchor distT="0" distB="0" distL="114300" distR="114300" simplePos="0" relativeHeight="251660288" behindDoc="0" locked="0" layoutInCell="1" allowOverlap="1" wp14:anchorId="1315FE7B" wp14:editId="27D342C9">
            <wp:simplePos x="0" y="0"/>
            <wp:positionH relativeFrom="column">
              <wp:posOffset>24765</wp:posOffset>
            </wp:positionH>
            <wp:positionV relativeFrom="paragraph">
              <wp:posOffset>13335</wp:posOffset>
            </wp:positionV>
            <wp:extent cx="2542540" cy="1602105"/>
            <wp:effectExtent l="0" t="0" r="0" b="0"/>
            <wp:wrapSquare wrapText="bothSides"/>
            <wp:docPr id="12" name="Imagen 12" descr="Índice de Equidad de Género: las empresas colombianas que se destacan |  Empresas | Negocios | Porta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Índice de Equidad de Género: las empresas colombianas que se destacan |  Empresas | Negocios | Portafoli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254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C2D9A" w14:textId="3B661CA7" w:rsidR="00E735D5" w:rsidRPr="00E735D5" w:rsidRDefault="00E735D5" w:rsidP="00E735D5">
      <w:pPr>
        <w:rPr>
          <w:rFonts w:ascii="Arial" w:eastAsia="Roboto" w:hAnsi="Arial" w:cs="Arial"/>
          <w:color w:val="333333"/>
          <w:sz w:val="24"/>
          <w:szCs w:val="24"/>
        </w:rPr>
      </w:pPr>
    </w:p>
    <w:p w14:paraId="71ADD9AA" w14:textId="77777777" w:rsidR="0039585C" w:rsidRDefault="0039585C" w:rsidP="00E735D5">
      <w:pPr>
        <w:rPr>
          <w:rFonts w:ascii="Arial" w:hAnsi="Arial" w:cs="Arial"/>
          <w:sz w:val="24"/>
          <w:szCs w:val="24"/>
        </w:rPr>
      </w:pPr>
    </w:p>
    <w:p w14:paraId="2C2A0F55" w14:textId="77777777" w:rsidR="0039585C" w:rsidRDefault="0039585C" w:rsidP="00E735D5">
      <w:pPr>
        <w:rPr>
          <w:rFonts w:ascii="Arial" w:hAnsi="Arial" w:cs="Arial"/>
          <w:sz w:val="24"/>
          <w:szCs w:val="24"/>
        </w:rPr>
      </w:pPr>
    </w:p>
    <w:p w14:paraId="3CAF18AE" w14:textId="77777777" w:rsidR="0039585C" w:rsidRDefault="0039585C" w:rsidP="00E735D5">
      <w:pPr>
        <w:rPr>
          <w:rFonts w:ascii="Arial" w:hAnsi="Arial" w:cs="Arial"/>
          <w:sz w:val="24"/>
          <w:szCs w:val="24"/>
        </w:rPr>
      </w:pPr>
    </w:p>
    <w:p w14:paraId="10CF3E31" w14:textId="666037C3" w:rsidR="0039585C" w:rsidRDefault="0039585C" w:rsidP="00E735D5">
      <w:pPr>
        <w:rPr>
          <w:rFonts w:ascii="Arial" w:hAnsi="Arial" w:cs="Arial"/>
          <w:sz w:val="24"/>
          <w:szCs w:val="24"/>
        </w:rPr>
      </w:pPr>
    </w:p>
    <w:p w14:paraId="14481D31" w14:textId="2D94A31D" w:rsidR="007A5108" w:rsidRDefault="007A5108" w:rsidP="00E735D5">
      <w:pPr>
        <w:rPr>
          <w:rFonts w:ascii="Arial" w:hAnsi="Arial" w:cs="Arial"/>
          <w:sz w:val="24"/>
          <w:szCs w:val="24"/>
        </w:rPr>
      </w:pPr>
    </w:p>
    <w:p w14:paraId="3A425FDC" w14:textId="54C48B97" w:rsidR="007A5108" w:rsidRDefault="007A5108" w:rsidP="00E735D5">
      <w:pPr>
        <w:rPr>
          <w:rFonts w:ascii="Arial" w:hAnsi="Arial" w:cs="Arial"/>
          <w:sz w:val="24"/>
          <w:szCs w:val="24"/>
        </w:rPr>
      </w:pPr>
      <w:r>
        <w:rPr>
          <w:rFonts w:ascii="Arial" w:hAnsi="Arial" w:cs="Arial"/>
          <w:sz w:val="24"/>
          <w:szCs w:val="24"/>
        </w:rPr>
        <w:t xml:space="preserve">Referencias bibliográficas de Equidades: laboral, étnica, social y de </w:t>
      </w:r>
      <w:proofErr w:type="spellStart"/>
      <w:r>
        <w:rPr>
          <w:rFonts w:ascii="Arial" w:hAnsi="Arial" w:cs="Arial"/>
          <w:sz w:val="24"/>
          <w:szCs w:val="24"/>
        </w:rPr>
        <w:t>genero</w:t>
      </w:r>
      <w:proofErr w:type="spellEnd"/>
      <w:r>
        <w:rPr>
          <w:rFonts w:ascii="Arial" w:hAnsi="Arial" w:cs="Arial"/>
          <w:sz w:val="24"/>
          <w:szCs w:val="24"/>
        </w:rPr>
        <w:t>.</w:t>
      </w:r>
    </w:p>
    <w:p w14:paraId="132C0071" w14:textId="1A19A7B3" w:rsidR="007A5108" w:rsidRDefault="007A5108" w:rsidP="00E735D5">
      <w:pPr>
        <w:rPr>
          <w:rFonts w:ascii="Arial" w:hAnsi="Arial" w:cs="Arial"/>
          <w:sz w:val="24"/>
          <w:szCs w:val="24"/>
        </w:rPr>
      </w:pPr>
    </w:p>
    <w:p w14:paraId="65433DCA" w14:textId="77777777" w:rsidR="007A5108" w:rsidRDefault="007A5108" w:rsidP="00E735D5">
      <w:pPr>
        <w:rPr>
          <w:rFonts w:ascii="Arial" w:hAnsi="Arial" w:cs="Arial"/>
          <w:sz w:val="24"/>
          <w:szCs w:val="24"/>
        </w:rPr>
      </w:pPr>
    </w:p>
    <w:p w14:paraId="5BF0914C" w14:textId="3CD990F0" w:rsidR="00E735D5" w:rsidRDefault="00E735D5" w:rsidP="00E735D5">
      <w:pPr>
        <w:rPr>
          <w:rStyle w:val="Hipervnculo"/>
          <w:rFonts w:ascii="Arial" w:hAnsi="Arial" w:cs="Arial"/>
          <w:sz w:val="24"/>
          <w:szCs w:val="24"/>
          <w:u w:val="none"/>
        </w:rPr>
      </w:pPr>
      <w:r w:rsidRPr="00E735D5">
        <w:rPr>
          <w:rFonts w:ascii="Arial" w:hAnsi="Arial" w:cs="Arial"/>
          <w:sz w:val="24"/>
          <w:szCs w:val="24"/>
        </w:rPr>
        <w:t>Enciclopedia.</w:t>
      </w:r>
      <w:r>
        <w:rPr>
          <w:rFonts w:ascii="Arial" w:hAnsi="Arial" w:cs="Arial"/>
          <w:sz w:val="24"/>
          <w:szCs w:val="24"/>
        </w:rPr>
        <w:t xml:space="preserve"> (</w:t>
      </w:r>
      <w:r w:rsidR="00AF63DD">
        <w:rPr>
          <w:rFonts w:ascii="Arial" w:hAnsi="Arial" w:cs="Arial"/>
          <w:sz w:val="24"/>
          <w:szCs w:val="24"/>
        </w:rPr>
        <w:t>08/11/</w:t>
      </w:r>
      <w:r>
        <w:rPr>
          <w:rFonts w:ascii="Arial" w:hAnsi="Arial" w:cs="Arial"/>
          <w:sz w:val="24"/>
          <w:szCs w:val="24"/>
        </w:rPr>
        <w:t>2023)</w:t>
      </w:r>
      <w:r>
        <w:rPr>
          <w:rFonts w:ascii="Arial" w:eastAsia="Roboto" w:hAnsi="Arial" w:cs="Arial"/>
          <w:color w:val="333333"/>
          <w:sz w:val="24"/>
          <w:szCs w:val="24"/>
        </w:rPr>
        <w:t>.</w:t>
      </w:r>
      <w:r w:rsidR="00AF63DD">
        <w:rPr>
          <w:rFonts w:ascii="Arial" w:eastAsia="Roboto" w:hAnsi="Arial" w:cs="Arial"/>
          <w:color w:val="333333"/>
          <w:sz w:val="24"/>
          <w:szCs w:val="24"/>
        </w:rPr>
        <w:t xml:space="preserve"> </w:t>
      </w:r>
      <w:r w:rsidR="00AF63DD">
        <w:rPr>
          <w:rFonts w:ascii="Arial" w:hAnsi="Arial" w:cs="Arial"/>
          <w:sz w:val="24"/>
          <w:szCs w:val="24"/>
        </w:rPr>
        <w:t>Equidad de género. Fecha de consulta (22 de abril de 2024)</w:t>
      </w:r>
      <w:r>
        <w:rPr>
          <w:rFonts w:ascii="Arial" w:eastAsia="Roboto" w:hAnsi="Arial" w:cs="Arial"/>
          <w:color w:val="333333"/>
          <w:sz w:val="24"/>
          <w:szCs w:val="24"/>
        </w:rPr>
        <w:t xml:space="preserve"> </w:t>
      </w:r>
      <w:hyperlink r:id="rId29" w:history="1">
        <w:r w:rsidRPr="0039585C">
          <w:rPr>
            <w:rStyle w:val="Hipervnculo"/>
            <w:rFonts w:ascii="Arial" w:hAnsi="Arial" w:cs="Arial"/>
            <w:sz w:val="24"/>
            <w:szCs w:val="24"/>
            <w:u w:val="none"/>
          </w:rPr>
          <w:t>https://www.significados.com/equidad-de-genero/</w:t>
        </w:r>
      </w:hyperlink>
    </w:p>
    <w:p w14:paraId="019A2467" w14:textId="77777777" w:rsidR="00AF63DD" w:rsidRPr="0039585C" w:rsidRDefault="00AF63DD" w:rsidP="00E735D5">
      <w:pPr>
        <w:rPr>
          <w:rFonts w:ascii="Arial" w:hAnsi="Arial" w:cs="Arial"/>
          <w:sz w:val="24"/>
          <w:szCs w:val="24"/>
        </w:rPr>
      </w:pPr>
    </w:p>
    <w:p w14:paraId="32B0A695" w14:textId="5991745E" w:rsidR="00E735D5" w:rsidRPr="00E735D5" w:rsidRDefault="00E735D5" w:rsidP="00E735D5">
      <w:pPr>
        <w:rPr>
          <w:rFonts w:ascii="Arial" w:hAnsi="Arial" w:cs="Arial"/>
          <w:sz w:val="24"/>
          <w:szCs w:val="24"/>
        </w:rPr>
      </w:pPr>
      <w:r w:rsidRPr="00E735D5">
        <w:rPr>
          <w:rFonts w:ascii="Arial" w:hAnsi="Arial" w:cs="Arial"/>
          <w:sz w:val="24"/>
          <w:szCs w:val="24"/>
        </w:rPr>
        <w:t xml:space="preserve"> </w:t>
      </w:r>
      <w:proofErr w:type="spellStart"/>
      <w:r w:rsidR="00AF63DD">
        <w:rPr>
          <w:rFonts w:ascii="Arial" w:hAnsi="Arial" w:cs="Arial"/>
          <w:sz w:val="24"/>
          <w:szCs w:val="24"/>
        </w:rPr>
        <w:t>Hernáiz</w:t>
      </w:r>
      <w:proofErr w:type="spellEnd"/>
      <w:r w:rsidR="00AF63DD">
        <w:rPr>
          <w:rFonts w:ascii="Arial" w:hAnsi="Arial" w:cs="Arial"/>
          <w:sz w:val="24"/>
          <w:szCs w:val="24"/>
        </w:rPr>
        <w:t xml:space="preserve"> L.C,</w:t>
      </w:r>
      <w:r w:rsidRPr="00E735D5">
        <w:rPr>
          <w:rFonts w:ascii="Arial" w:hAnsi="Arial" w:cs="Arial"/>
          <w:sz w:val="24"/>
          <w:szCs w:val="24"/>
        </w:rPr>
        <w:t xml:space="preserve"> </w:t>
      </w:r>
      <w:r w:rsidR="00AF63DD">
        <w:rPr>
          <w:rFonts w:ascii="Arial" w:hAnsi="Arial" w:cs="Arial"/>
          <w:sz w:val="24"/>
          <w:szCs w:val="24"/>
        </w:rPr>
        <w:t>(24/01/20</w:t>
      </w:r>
      <w:r>
        <w:rPr>
          <w:rFonts w:ascii="Arial" w:hAnsi="Arial" w:cs="Arial"/>
          <w:sz w:val="24"/>
          <w:szCs w:val="24"/>
        </w:rPr>
        <w:t>22</w:t>
      </w:r>
      <w:r w:rsidR="00AF63DD">
        <w:rPr>
          <w:rFonts w:ascii="Arial" w:hAnsi="Arial" w:cs="Arial"/>
          <w:sz w:val="24"/>
          <w:szCs w:val="24"/>
        </w:rPr>
        <w:t>).</w:t>
      </w:r>
      <w:r w:rsidR="00AF63DD" w:rsidRPr="00E735D5">
        <w:rPr>
          <w:rFonts w:ascii="Arial" w:hAnsi="Arial" w:cs="Arial"/>
          <w:sz w:val="24"/>
          <w:szCs w:val="24"/>
        </w:rPr>
        <w:t xml:space="preserve"> Hablemos</w:t>
      </w:r>
      <w:r w:rsidRPr="00E735D5">
        <w:rPr>
          <w:rFonts w:ascii="Arial" w:hAnsi="Arial" w:cs="Arial"/>
          <w:sz w:val="24"/>
          <w:szCs w:val="24"/>
        </w:rPr>
        <w:t xml:space="preserve"> de equidad laboral.</w:t>
      </w:r>
      <w:r w:rsidR="00AF63DD">
        <w:rPr>
          <w:rFonts w:ascii="Arial" w:hAnsi="Arial" w:cs="Arial"/>
          <w:sz w:val="24"/>
          <w:szCs w:val="24"/>
        </w:rPr>
        <w:t xml:space="preserve"> Fecha de consulta (22 de abril de 2024), </w:t>
      </w:r>
      <w:hyperlink r:id="rId30" w:history="1">
        <w:r w:rsidRPr="00E735D5">
          <w:rPr>
            <w:rStyle w:val="Hipervnculo"/>
            <w:rFonts w:ascii="Arial" w:hAnsi="Arial" w:cs="Arial"/>
            <w:sz w:val="24"/>
            <w:szCs w:val="24"/>
            <w:u w:val="none"/>
          </w:rPr>
          <w:t>https://es.linkedin.com/pulse/hablemos-de-equidad-laboral-luc%C3%ADa-clemente-hern%C3%A1iz</w:t>
        </w:r>
      </w:hyperlink>
    </w:p>
    <w:p w14:paraId="557A93CC" w14:textId="77777777" w:rsidR="00E735D5" w:rsidRPr="00E735D5" w:rsidRDefault="00E735D5" w:rsidP="00E735D5">
      <w:pPr>
        <w:rPr>
          <w:rFonts w:ascii="Arial" w:hAnsi="Arial" w:cs="Arial"/>
          <w:sz w:val="24"/>
          <w:szCs w:val="24"/>
        </w:rPr>
      </w:pPr>
    </w:p>
    <w:p w14:paraId="0E0F2EC4" w14:textId="29399CD2" w:rsidR="00E735D5" w:rsidRPr="00E735D5" w:rsidRDefault="00AF63DD" w:rsidP="00E735D5">
      <w:pPr>
        <w:rPr>
          <w:rFonts w:ascii="Arial" w:hAnsi="Arial" w:cs="Arial"/>
          <w:sz w:val="24"/>
          <w:szCs w:val="24"/>
        </w:rPr>
      </w:pPr>
      <w:r>
        <w:rPr>
          <w:rFonts w:ascii="Arial" w:hAnsi="Arial" w:cs="Arial"/>
          <w:sz w:val="24"/>
          <w:szCs w:val="24"/>
        </w:rPr>
        <w:t xml:space="preserve"> Arévalo J, (</w:t>
      </w:r>
      <w:proofErr w:type="gramStart"/>
      <w:r>
        <w:rPr>
          <w:rFonts w:ascii="Arial" w:hAnsi="Arial" w:cs="Arial"/>
          <w:sz w:val="24"/>
          <w:szCs w:val="24"/>
        </w:rPr>
        <w:t>Martes</w:t>
      </w:r>
      <w:proofErr w:type="gramEnd"/>
      <w:r>
        <w:rPr>
          <w:rFonts w:ascii="Arial" w:hAnsi="Arial" w:cs="Arial"/>
          <w:sz w:val="24"/>
          <w:szCs w:val="24"/>
        </w:rPr>
        <w:t xml:space="preserve"> 08 de marzo de 20</w:t>
      </w:r>
      <w:r w:rsidR="0039585C">
        <w:rPr>
          <w:rFonts w:ascii="Arial" w:hAnsi="Arial" w:cs="Arial"/>
          <w:sz w:val="24"/>
          <w:szCs w:val="24"/>
        </w:rPr>
        <w:t xml:space="preserve">22). </w:t>
      </w:r>
      <w:r w:rsidR="00E735D5" w:rsidRPr="00E735D5">
        <w:rPr>
          <w:rFonts w:ascii="Arial" w:hAnsi="Arial" w:cs="Arial"/>
          <w:sz w:val="24"/>
          <w:szCs w:val="24"/>
        </w:rPr>
        <w:t>Igualdad de género y empoderamiento de la mujer.</w:t>
      </w:r>
      <w:r>
        <w:rPr>
          <w:rFonts w:ascii="Arial" w:hAnsi="Arial" w:cs="Arial"/>
          <w:sz w:val="24"/>
          <w:szCs w:val="24"/>
        </w:rPr>
        <w:t xml:space="preserve"> Fecha de consulta (22 de abril de 2024), </w:t>
      </w:r>
      <w:r w:rsidR="00E735D5" w:rsidRPr="00E735D5">
        <w:rPr>
          <w:rFonts w:ascii="Arial" w:hAnsi="Arial" w:cs="Arial"/>
          <w:sz w:val="24"/>
          <w:szCs w:val="24"/>
        </w:rPr>
        <w:t>https://www.congreso.gob.gt/noticias_congreso/8030/2022/4#gsc.tab=0</w:t>
      </w:r>
    </w:p>
    <w:p w14:paraId="7781D184" w14:textId="36EECD13" w:rsidR="00E735D5" w:rsidRPr="00E735D5" w:rsidRDefault="00E735D5" w:rsidP="00E735D5">
      <w:pPr>
        <w:rPr>
          <w:rFonts w:ascii="Arial" w:hAnsi="Arial" w:cs="Arial"/>
          <w:sz w:val="24"/>
          <w:szCs w:val="24"/>
        </w:rPr>
      </w:pPr>
    </w:p>
    <w:p w14:paraId="4778A8B5" w14:textId="777DF84D" w:rsidR="007A5108" w:rsidRPr="007A5108" w:rsidRDefault="00E735D5">
      <w:pPr>
        <w:rPr>
          <w:rFonts w:ascii="Arial" w:eastAsia="Roboto" w:hAnsi="Arial" w:cs="Arial"/>
          <w:color w:val="333333"/>
          <w:sz w:val="24"/>
          <w:szCs w:val="24"/>
        </w:rPr>
      </w:pPr>
      <w:r w:rsidRPr="00E735D5">
        <w:rPr>
          <w:rFonts w:ascii="Arial" w:hAnsi="Arial" w:cs="Arial"/>
          <w:sz w:val="24"/>
          <w:szCs w:val="24"/>
        </w:rPr>
        <w:t xml:space="preserve">  </w:t>
      </w:r>
    </w:p>
    <w:p w14:paraId="0C2FC422" w14:textId="77777777" w:rsidR="00CD7D66" w:rsidRPr="00CD7D66" w:rsidRDefault="00CD7D66" w:rsidP="005E3A54">
      <w:pPr>
        <w:pStyle w:val="Prrafodelista"/>
        <w:ind w:left="1416"/>
        <w:jc w:val="both"/>
        <w:rPr>
          <w:rFonts w:ascii="Arial" w:hAnsi="Arial" w:cs="Arial"/>
          <w:b/>
          <w:bCs/>
          <w:sz w:val="28"/>
          <w:szCs w:val="32"/>
        </w:rPr>
      </w:pPr>
    </w:p>
    <w:p w14:paraId="5908F574" w14:textId="62D9AB9A" w:rsidR="00BD06A8" w:rsidRDefault="007A1591" w:rsidP="00BD06A8">
      <w:pPr>
        <w:pStyle w:val="Prrafodelista"/>
        <w:numPr>
          <w:ilvl w:val="0"/>
          <w:numId w:val="3"/>
        </w:numPr>
        <w:jc w:val="both"/>
        <w:rPr>
          <w:rFonts w:ascii="Arial" w:hAnsi="Arial" w:cs="Arial"/>
          <w:b/>
          <w:bCs/>
          <w:sz w:val="28"/>
          <w:szCs w:val="32"/>
        </w:rPr>
      </w:pPr>
      <w:r>
        <w:rPr>
          <w:rFonts w:ascii="Arial" w:hAnsi="Arial" w:cs="Arial"/>
          <w:b/>
          <w:bCs/>
          <w:sz w:val="28"/>
          <w:szCs w:val="32"/>
        </w:rPr>
        <w:t>RESPETO</w:t>
      </w:r>
      <w:r w:rsidR="00CD7D66" w:rsidRPr="00CD7D66">
        <w:rPr>
          <w:rFonts w:ascii="Arial" w:hAnsi="Arial" w:cs="Arial"/>
          <w:b/>
          <w:bCs/>
          <w:sz w:val="28"/>
          <w:szCs w:val="32"/>
        </w:rPr>
        <w:t xml:space="preserve"> A LAS DIFERENCIAS: PLU</w:t>
      </w:r>
      <w:r w:rsidR="00BD06A8">
        <w:rPr>
          <w:rFonts w:ascii="Arial" w:hAnsi="Arial" w:cs="Arial"/>
          <w:b/>
          <w:bCs/>
          <w:sz w:val="28"/>
          <w:szCs w:val="32"/>
        </w:rPr>
        <w:t>RICULTURALES Y MULTILINGUISTICAS</w:t>
      </w:r>
    </w:p>
    <w:p w14:paraId="628921C4" w14:textId="77777777" w:rsidR="00BD06A8" w:rsidRDefault="00BD06A8" w:rsidP="00BD06A8">
      <w:pPr>
        <w:pStyle w:val="Prrafodelista"/>
        <w:jc w:val="both"/>
        <w:rPr>
          <w:rFonts w:ascii="Arial" w:hAnsi="Arial" w:cs="Arial"/>
          <w:b/>
          <w:bCs/>
          <w:sz w:val="28"/>
          <w:szCs w:val="32"/>
        </w:rPr>
      </w:pPr>
    </w:p>
    <w:p w14:paraId="6F64632C" w14:textId="2DCA6C30" w:rsidR="007A1591" w:rsidRPr="004665F9" w:rsidRDefault="007A1591" w:rsidP="004665F9">
      <w:pPr>
        <w:jc w:val="both"/>
        <w:rPr>
          <w:rFonts w:ascii="Arial" w:hAnsi="Arial" w:cs="Arial"/>
          <w:bCs/>
          <w:sz w:val="24"/>
          <w:szCs w:val="32"/>
        </w:rPr>
      </w:pPr>
      <w:r w:rsidRPr="004665F9">
        <w:rPr>
          <w:rFonts w:ascii="Arial" w:hAnsi="Arial" w:cs="Arial"/>
          <w:bCs/>
          <w:sz w:val="24"/>
          <w:szCs w:val="32"/>
        </w:rPr>
        <w:t xml:space="preserve">Guatemala es un país </w:t>
      </w:r>
      <w:r w:rsidR="00126D45" w:rsidRPr="004665F9">
        <w:rPr>
          <w:rFonts w:ascii="Arial" w:hAnsi="Arial" w:cs="Arial"/>
          <w:bCs/>
          <w:sz w:val="24"/>
          <w:szCs w:val="32"/>
        </w:rPr>
        <w:t>que es caracterizado por su diversidad cultural; existen grandes grupos étnicos que se distinguen por su forma de vida, tradiciones, costumbres, creencias, sin embargo, lo más importante es su gente. Tomando en cuenta todos estos aspectos cada uno de nosotros tenemos la responsabilidad y obligación</w:t>
      </w:r>
      <w:r w:rsidR="00360D21" w:rsidRPr="004665F9">
        <w:rPr>
          <w:rFonts w:ascii="Arial" w:hAnsi="Arial" w:cs="Arial"/>
          <w:bCs/>
          <w:sz w:val="24"/>
          <w:szCs w:val="32"/>
        </w:rPr>
        <w:t xml:space="preserve">, de </w:t>
      </w:r>
      <w:r w:rsidR="00126D45" w:rsidRPr="004665F9">
        <w:rPr>
          <w:rFonts w:ascii="Arial" w:hAnsi="Arial" w:cs="Arial"/>
          <w:bCs/>
          <w:sz w:val="24"/>
          <w:szCs w:val="32"/>
        </w:rPr>
        <w:t>respetar y apoyar a las personas que pertenezcan algunos de los diferentes grupos étnicos; no tomando en cuenta el color de piel, su origen o su acento ya que todos somos ciudadanos guatemaltecos por eso tenemos que buscar juntos un mejor desarrollo.</w:t>
      </w:r>
    </w:p>
    <w:p w14:paraId="4E0A1A25" w14:textId="7499DF4B" w:rsidR="00126D45" w:rsidRDefault="00126D45" w:rsidP="00BD06A8">
      <w:pPr>
        <w:pStyle w:val="Prrafodelista"/>
        <w:jc w:val="both"/>
        <w:rPr>
          <w:rFonts w:ascii="Arial" w:hAnsi="Arial" w:cs="Arial"/>
          <w:bCs/>
          <w:sz w:val="24"/>
          <w:szCs w:val="32"/>
        </w:rPr>
      </w:pPr>
    </w:p>
    <w:p w14:paraId="31E01D72" w14:textId="415D2F9C" w:rsidR="00360D21" w:rsidRPr="004665F9" w:rsidRDefault="00360D21" w:rsidP="004665F9">
      <w:pPr>
        <w:jc w:val="both"/>
        <w:rPr>
          <w:rFonts w:ascii="Arial" w:hAnsi="Arial" w:cs="Arial"/>
          <w:bCs/>
          <w:sz w:val="24"/>
          <w:szCs w:val="32"/>
        </w:rPr>
      </w:pPr>
      <w:r w:rsidRPr="004665F9">
        <w:rPr>
          <w:rFonts w:ascii="Arial" w:hAnsi="Arial" w:cs="Arial"/>
          <w:bCs/>
          <w:sz w:val="24"/>
          <w:szCs w:val="32"/>
        </w:rPr>
        <w:t>La multiculturalidad es una característica que nos hace únicos como personas de un lugar o región, por eso debemos apreciarla porque es parte de nuestra identidad y debe estar constante en nuestras vidas.</w:t>
      </w:r>
    </w:p>
    <w:p w14:paraId="23AE56E1" w14:textId="6A1A1DD2" w:rsidR="00360D21" w:rsidRPr="004665F9" w:rsidRDefault="00360D21" w:rsidP="004665F9">
      <w:pPr>
        <w:jc w:val="both"/>
        <w:rPr>
          <w:rFonts w:ascii="Arial" w:hAnsi="Arial" w:cs="Arial"/>
          <w:bCs/>
          <w:sz w:val="24"/>
          <w:szCs w:val="32"/>
        </w:rPr>
      </w:pPr>
      <w:r w:rsidRPr="004665F9">
        <w:rPr>
          <w:rFonts w:ascii="Arial" w:hAnsi="Arial" w:cs="Arial"/>
          <w:bCs/>
          <w:sz w:val="24"/>
          <w:szCs w:val="32"/>
        </w:rPr>
        <w:t xml:space="preserve">Guatemala se conforma en cuatro etnias, los cuales son Maya, ladino, garífuna y </w:t>
      </w:r>
      <w:proofErr w:type="spellStart"/>
      <w:r w:rsidRPr="004665F9">
        <w:rPr>
          <w:rFonts w:ascii="Arial" w:hAnsi="Arial" w:cs="Arial"/>
          <w:bCs/>
          <w:sz w:val="24"/>
          <w:szCs w:val="32"/>
        </w:rPr>
        <w:t>xinca</w:t>
      </w:r>
      <w:proofErr w:type="spellEnd"/>
      <w:r w:rsidRPr="004665F9">
        <w:rPr>
          <w:rFonts w:ascii="Arial" w:hAnsi="Arial" w:cs="Arial"/>
          <w:bCs/>
          <w:sz w:val="24"/>
          <w:szCs w:val="32"/>
        </w:rPr>
        <w:t xml:space="preserve">. </w:t>
      </w:r>
    </w:p>
    <w:p w14:paraId="511F3042" w14:textId="77777777" w:rsidR="004665F9" w:rsidRDefault="004665F9" w:rsidP="00BD06A8">
      <w:pPr>
        <w:pStyle w:val="Prrafodelista"/>
        <w:jc w:val="both"/>
        <w:rPr>
          <w:rFonts w:ascii="Arial" w:hAnsi="Arial" w:cs="Arial"/>
          <w:bCs/>
          <w:sz w:val="24"/>
          <w:szCs w:val="32"/>
        </w:rPr>
      </w:pPr>
    </w:p>
    <w:p w14:paraId="2BD470D7" w14:textId="77777777" w:rsidR="004665F9" w:rsidRDefault="004665F9" w:rsidP="00BD06A8">
      <w:pPr>
        <w:pStyle w:val="Prrafodelista"/>
        <w:jc w:val="both"/>
        <w:rPr>
          <w:rFonts w:ascii="Arial" w:hAnsi="Arial" w:cs="Arial"/>
          <w:bCs/>
          <w:sz w:val="24"/>
          <w:szCs w:val="32"/>
        </w:rPr>
      </w:pPr>
    </w:p>
    <w:p w14:paraId="15DE04AC" w14:textId="352DF37B" w:rsidR="00360D21" w:rsidRPr="004665F9" w:rsidRDefault="00360D21" w:rsidP="004665F9">
      <w:pPr>
        <w:jc w:val="both"/>
        <w:rPr>
          <w:rFonts w:ascii="Arial" w:hAnsi="Arial" w:cs="Arial"/>
          <w:bCs/>
          <w:sz w:val="24"/>
          <w:szCs w:val="32"/>
        </w:rPr>
      </w:pPr>
      <w:r w:rsidRPr="004665F9">
        <w:rPr>
          <w:rFonts w:ascii="Arial" w:hAnsi="Arial" w:cs="Arial"/>
          <w:b/>
          <w:bCs/>
          <w:sz w:val="24"/>
          <w:szCs w:val="32"/>
        </w:rPr>
        <w:t>Maya:</w:t>
      </w:r>
      <w:r w:rsidRPr="004665F9">
        <w:rPr>
          <w:rFonts w:ascii="Arial" w:hAnsi="Arial" w:cs="Arial"/>
          <w:bCs/>
          <w:sz w:val="24"/>
          <w:szCs w:val="32"/>
        </w:rPr>
        <w:t xml:space="preserve"> son los </w:t>
      </w:r>
      <w:r w:rsidR="006F0FFA" w:rsidRPr="004665F9">
        <w:rPr>
          <w:rFonts w:ascii="Arial" w:hAnsi="Arial" w:cs="Arial"/>
          <w:bCs/>
          <w:sz w:val="24"/>
          <w:szCs w:val="32"/>
        </w:rPr>
        <w:t>descendientes</w:t>
      </w:r>
      <w:r w:rsidRPr="004665F9">
        <w:rPr>
          <w:rFonts w:ascii="Arial" w:hAnsi="Arial" w:cs="Arial"/>
          <w:bCs/>
          <w:sz w:val="24"/>
          <w:szCs w:val="32"/>
        </w:rPr>
        <w:t xml:space="preserve"> con la </w:t>
      </w:r>
      <w:r w:rsidR="006F0FFA" w:rsidRPr="004665F9">
        <w:rPr>
          <w:rFonts w:ascii="Arial" w:hAnsi="Arial" w:cs="Arial"/>
          <w:bCs/>
          <w:sz w:val="24"/>
          <w:szCs w:val="32"/>
        </w:rPr>
        <w:t>civilización</w:t>
      </w:r>
      <w:r w:rsidRPr="004665F9">
        <w:rPr>
          <w:rFonts w:ascii="Arial" w:hAnsi="Arial" w:cs="Arial"/>
          <w:bCs/>
          <w:sz w:val="24"/>
          <w:szCs w:val="32"/>
        </w:rPr>
        <w:t xml:space="preserve"> maya con idiomas provenientes con una raíz común, la madre tierra y el sagrado maíz</w:t>
      </w:r>
      <w:r w:rsidR="006F0FFA" w:rsidRPr="004665F9">
        <w:rPr>
          <w:rFonts w:ascii="Arial" w:hAnsi="Arial" w:cs="Arial"/>
          <w:bCs/>
          <w:sz w:val="24"/>
          <w:szCs w:val="32"/>
        </w:rPr>
        <w:t xml:space="preserve">, una organización comunitaria fundamentada en la solidaridad y el respeto, basada en los valores éticos y morales en la auto identificación. </w:t>
      </w:r>
    </w:p>
    <w:p w14:paraId="2F6D4A5A" w14:textId="77777777" w:rsidR="004665F9" w:rsidRDefault="004665F9" w:rsidP="004665F9">
      <w:pPr>
        <w:jc w:val="both"/>
        <w:rPr>
          <w:rFonts w:ascii="Arial" w:hAnsi="Arial" w:cs="Arial"/>
          <w:bCs/>
          <w:sz w:val="24"/>
          <w:szCs w:val="32"/>
        </w:rPr>
      </w:pPr>
    </w:p>
    <w:p w14:paraId="41D6C56B" w14:textId="683AB637" w:rsidR="006F0FFA" w:rsidRPr="004665F9" w:rsidRDefault="006F0FFA" w:rsidP="004665F9">
      <w:pPr>
        <w:jc w:val="both"/>
        <w:rPr>
          <w:rFonts w:ascii="Arial" w:hAnsi="Arial" w:cs="Arial"/>
          <w:bCs/>
          <w:sz w:val="24"/>
          <w:szCs w:val="32"/>
        </w:rPr>
      </w:pPr>
      <w:r w:rsidRPr="004665F9">
        <w:rPr>
          <w:rFonts w:ascii="Arial" w:hAnsi="Arial" w:cs="Arial"/>
          <w:b/>
          <w:bCs/>
          <w:sz w:val="24"/>
          <w:szCs w:val="32"/>
        </w:rPr>
        <w:t>Ladino:</w:t>
      </w:r>
      <w:r w:rsidRPr="004665F9">
        <w:rPr>
          <w:rFonts w:ascii="Arial" w:hAnsi="Arial" w:cs="Arial"/>
          <w:bCs/>
          <w:sz w:val="24"/>
          <w:szCs w:val="32"/>
        </w:rPr>
        <w:t xml:space="preserve"> inicialmente “ladino” se le llamo al indígena que había aprendido </w:t>
      </w:r>
      <w:r w:rsidR="00C45C7A" w:rsidRPr="004665F9">
        <w:rPr>
          <w:rFonts w:ascii="Arial" w:hAnsi="Arial" w:cs="Arial"/>
          <w:bCs/>
          <w:sz w:val="24"/>
          <w:szCs w:val="32"/>
        </w:rPr>
        <w:t xml:space="preserve">el idioma español. Se caracterizaba por ser una población </w:t>
      </w:r>
      <w:r w:rsidR="00D278B1" w:rsidRPr="004665F9">
        <w:rPr>
          <w:rFonts w:ascii="Arial" w:hAnsi="Arial" w:cs="Arial"/>
          <w:bCs/>
          <w:sz w:val="24"/>
          <w:szCs w:val="32"/>
        </w:rPr>
        <w:t>que se expresa en idioma español como idioma materno, y que posee determinadas características culturales de raíces hispanas combinadas con elementos culturales indígenas</w:t>
      </w:r>
      <w:r w:rsidR="0078030A" w:rsidRPr="004665F9">
        <w:rPr>
          <w:rFonts w:ascii="Arial" w:hAnsi="Arial" w:cs="Arial"/>
          <w:bCs/>
          <w:sz w:val="24"/>
          <w:szCs w:val="32"/>
        </w:rPr>
        <w:t>.</w:t>
      </w:r>
    </w:p>
    <w:p w14:paraId="0B660413" w14:textId="77777777" w:rsidR="0078030A" w:rsidRDefault="0078030A" w:rsidP="00BD06A8">
      <w:pPr>
        <w:pStyle w:val="Prrafodelista"/>
        <w:jc w:val="both"/>
        <w:rPr>
          <w:rFonts w:ascii="Arial" w:hAnsi="Arial" w:cs="Arial"/>
          <w:bCs/>
          <w:sz w:val="24"/>
          <w:szCs w:val="32"/>
        </w:rPr>
      </w:pPr>
    </w:p>
    <w:p w14:paraId="1E199172" w14:textId="5C734952" w:rsidR="00D278B1" w:rsidRDefault="00D278B1" w:rsidP="0078030A">
      <w:pPr>
        <w:jc w:val="both"/>
        <w:rPr>
          <w:rFonts w:ascii="Arial" w:hAnsi="Arial" w:cs="Arial"/>
          <w:bCs/>
          <w:sz w:val="24"/>
          <w:szCs w:val="32"/>
        </w:rPr>
      </w:pPr>
      <w:r w:rsidRPr="0078030A">
        <w:rPr>
          <w:rFonts w:ascii="Arial" w:hAnsi="Arial" w:cs="Arial"/>
          <w:b/>
          <w:bCs/>
          <w:sz w:val="24"/>
          <w:szCs w:val="32"/>
        </w:rPr>
        <w:t>Garífuna:</w:t>
      </w:r>
      <w:r w:rsidRPr="0078030A">
        <w:rPr>
          <w:rFonts w:ascii="Arial" w:hAnsi="Arial" w:cs="Arial"/>
          <w:bCs/>
          <w:sz w:val="24"/>
          <w:szCs w:val="32"/>
        </w:rPr>
        <w:t xml:space="preserve"> tiene</w:t>
      </w:r>
      <w:r w:rsidR="004D0744" w:rsidRPr="0078030A">
        <w:rPr>
          <w:rFonts w:ascii="Arial" w:hAnsi="Arial" w:cs="Arial"/>
          <w:bCs/>
          <w:sz w:val="24"/>
          <w:szCs w:val="32"/>
        </w:rPr>
        <w:t>n</w:t>
      </w:r>
      <w:r w:rsidRPr="0078030A">
        <w:rPr>
          <w:rFonts w:ascii="Arial" w:hAnsi="Arial" w:cs="Arial"/>
          <w:bCs/>
          <w:sz w:val="24"/>
          <w:szCs w:val="32"/>
        </w:rPr>
        <w:t xml:space="preserve"> tradiciones africanas </w:t>
      </w:r>
      <w:r w:rsidR="004D0744" w:rsidRPr="0078030A">
        <w:rPr>
          <w:rFonts w:ascii="Arial" w:hAnsi="Arial" w:cs="Arial"/>
          <w:bCs/>
          <w:sz w:val="24"/>
          <w:szCs w:val="32"/>
        </w:rPr>
        <w:t>en ciertos ritos y comidas, per</w:t>
      </w:r>
      <w:r w:rsidR="0078030A">
        <w:rPr>
          <w:rFonts w:ascii="Arial" w:hAnsi="Arial" w:cs="Arial"/>
          <w:bCs/>
          <w:sz w:val="24"/>
          <w:szCs w:val="32"/>
        </w:rPr>
        <w:t xml:space="preserve">o </w:t>
      </w:r>
      <w:r w:rsidR="004D0744" w:rsidRPr="0078030A">
        <w:rPr>
          <w:rFonts w:ascii="Arial" w:hAnsi="Arial" w:cs="Arial"/>
          <w:bCs/>
          <w:sz w:val="24"/>
          <w:szCs w:val="32"/>
        </w:rPr>
        <w:t>también las adquiridas por su contacto con gente de otros grupos étnicos. Lo distintivo del garífuna es que habla su propio dialecto llamado garífuna y el castellano</w:t>
      </w:r>
      <w:r w:rsidR="0078030A" w:rsidRPr="0078030A">
        <w:rPr>
          <w:rFonts w:ascii="Arial" w:hAnsi="Arial" w:cs="Arial"/>
          <w:bCs/>
          <w:sz w:val="24"/>
          <w:szCs w:val="32"/>
        </w:rPr>
        <w:t>.</w:t>
      </w:r>
      <w:r w:rsidR="004D0744" w:rsidRPr="0078030A">
        <w:rPr>
          <w:rFonts w:ascii="Arial" w:hAnsi="Arial" w:cs="Arial"/>
          <w:bCs/>
          <w:sz w:val="24"/>
          <w:szCs w:val="32"/>
        </w:rPr>
        <w:t xml:space="preserve"> </w:t>
      </w:r>
    </w:p>
    <w:p w14:paraId="4DD0B298" w14:textId="5A6048F5" w:rsidR="0078030A" w:rsidRDefault="0078030A" w:rsidP="0078030A">
      <w:pPr>
        <w:jc w:val="both"/>
        <w:rPr>
          <w:rFonts w:ascii="Arial" w:hAnsi="Arial" w:cs="Arial"/>
          <w:bCs/>
          <w:sz w:val="24"/>
          <w:szCs w:val="32"/>
        </w:rPr>
      </w:pPr>
    </w:p>
    <w:p w14:paraId="3ADBD3BE" w14:textId="396B5FAA" w:rsidR="0078030A" w:rsidRDefault="0078030A" w:rsidP="0078030A">
      <w:pPr>
        <w:jc w:val="both"/>
        <w:rPr>
          <w:rFonts w:ascii="Arial" w:hAnsi="Arial" w:cs="Arial"/>
          <w:bCs/>
          <w:sz w:val="24"/>
          <w:szCs w:val="32"/>
        </w:rPr>
      </w:pPr>
      <w:proofErr w:type="spellStart"/>
      <w:r w:rsidRPr="004665F9">
        <w:rPr>
          <w:rFonts w:ascii="Arial" w:hAnsi="Arial" w:cs="Arial"/>
          <w:b/>
          <w:bCs/>
          <w:sz w:val="24"/>
          <w:szCs w:val="32"/>
        </w:rPr>
        <w:lastRenderedPageBreak/>
        <w:t>Xincas</w:t>
      </w:r>
      <w:proofErr w:type="spellEnd"/>
      <w:r w:rsidRPr="004665F9">
        <w:rPr>
          <w:rFonts w:ascii="Arial" w:hAnsi="Arial" w:cs="Arial"/>
          <w:b/>
          <w:bCs/>
          <w:sz w:val="24"/>
          <w:szCs w:val="32"/>
        </w:rPr>
        <w:t>:</w:t>
      </w:r>
      <w:r>
        <w:rPr>
          <w:rFonts w:ascii="Arial" w:hAnsi="Arial" w:cs="Arial"/>
          <w:bCs/>
          <w:sz w:val="24"/>
          <w:szCs w:val="32"/>
        </w:rPr>
        <w:t xml:space="preserve"> la historia, cultura idioma </w:t>
      </w:r>
      <w:proofErr w:type="spellStart"/>
      <w:r>
        <w:rPr>
          <w:rFonts w:ascii="Arial" w:hAnsi="Arial" w:cs="Arial"/>
          <w:bCs/>
          <w:sz w:val="24"/>
          <w:szCs w:val="32"/>
        </w:rPr>
        <w:t>Xinca</w:t>
      </w:r>
      <w:proofErr w:type="spellEnd"/>
      <w:r>
        <w:rPr>
          <w:rFonts w:ascii="Arial" w:hAnsi="Arial" w:cs="Arial"/>
          <w:bCs/>
          <w:sz w:val="24"/>
          <w:szCs w:val="32"/>
        </w:rPr>
        <w:t xml:space="preserve"> se encuentra en proceso de </w:t>
      </w:r>
      <w:r w:rsidR="004665F9">
        <w:rPr>
          <w:rFonts w:ascii="Arial" w:hAnsi="Arial" w:cs="Arial"/>
          <w:bCs/>
          <w:sz w:val="24"/>
          <w:szCs w:val="32"/>
        </w:rPr>
        <w:t>revitalización</w:t>
      </w:r>
      <w:r>
        <w:rPr>
          <w:rFonts w:ascii="Arial" w:hAnsi="Arial" w:cs="Arial"/>
          <w:bCs/>
          <w:sz w:val="24"/>
          <w:szCs w:val="32"/>
        </w:rPr>
        <w:t xml:space="preserve"> </w:t>
      </w:r>
      <w:r w:rsidR="004665F9">
        <w:rPr>
          <w:rFonts w:ascii="Arial" w:hAnsi="Arial" w:cs="Arial"/>
          <w:bCs/>
          <w:sz w:val="24"/>
          <w:szCs w:val="32"/>
        </w:rPr>
        <w:t xml:space="preserve">y desarrollo, la identidad </w:t>
      </w:r>
      <w:proofErr w:type="spellStart"/>
      <w:r w:rsidR="004665F9">
        <w:rPr>
          <w:rFonts w:ascii="Arial" w:hAnsi="Arial" w:cs="Arial"/>
          <w:bCs/>
          <w:sz w:val="24"/>
          <w:szCs w:val="32"/>
        </w:rPr>
        <w:t>Xinca</w:t>
      </w:r>
      <w:proofErr w:type="spellEnd"/>
      <w:r w:rsidR="004665F9">
        <w:rPr>
          <w:rFonts w:ascii="Arial" w:hAnsi="Arial" w:cs="Arial"/>
          <w:bCs/>
          <w:sz w:val="24"/>
          <w:szCs w:val="32"/>
        </w:rPr>
        <w:t xml:space="preserve"> desarrolla elementos culturales como el sentido solidario, formas de vida en territorios comunitarios y una cosmovisión donde el agua y la música están plasmadas de simbolismo.</w:t>
      </w:r>
    </w:p>
    <w:p w14:paraId="6741D8C5" w14:textId="6425D980" w:rsidR="004665F9" w:rsidRDefault="004665F9" w:rsidP="0078030A">
      <w:pPr>
        <w:jc w:val="both"/>
        <w:rPr>
          <w:rFonts w:ascii="Arial" w:hAnsi="Arial" w:cs="Arial"/>
          <w:bCs/>
          <w:sz w:val="24"/>
          <w:szCs w:val="32"/>
        </w:rPr>
      </w:pPr>
    </w:p>
    <w:p w14:paraId="1B15FED6" w14:textId="36AB8F25" w:rsidR="004665F9" w:rsidRDefault="004665F9" w:rsidP="0078030A">
      <w:pPr>
        <w:jc w:val="both"/>
        <w:rPr>
          <w:rFonts w:ascii="Arial" w:hAnsi="Arial" w:cs="Arial"/>
          <w:bCs/>
          <w:sz w:val="24"/>
          <w:szCs w:val="32"/>
        </w:rPr>
      </w:pPr>
      <w:r>
        <w:rPr>
          <w:rFonts w:ascii="Arial" w:hAnsi="Arial" w:cs="Arial"/>
          <w:bCs/>
          <w:sz w:val="24"/>
          <w:szCs w:val="32"/>
        </w:rPr>
        <w:t xml:space="preserve">Las diferencias que hay entre las distintas personas que viven en lugar determinado, deben de ser respetadas, ya que todos tenemos las mismas oportunidades, derechos y obligaciones. Y todos tenemos la libertad </w:t>
      </w:r>
      <w:r w:rsidR="00D74B50">
        <w:rPr>
          <w:rFonts w:ascii="Arial" w:hAnsi="Arial" w:cs="Arial"/>
          <w:bCs/>
          <w:sz w:val="24"/>
          <w:szCs w:val="32"/>
        </w:rPr>
        <w:t xml:space="preserve">de hacer, </w:t>
      </w:r>
      <w:r w:rsidR="00AF63DD">
        <w:rPr>
          <w:rFonts w:ascii="Arial" w:hAnsi="Arial" w:cs="Arial"/>
          <w:bCs/>
          <w:sz w:val="24"/>
          <w:szCs w:val="32"/>
        </w:rPr>
        <w:t>creer o</w:t>
      </w:r>
      <w:r w:rsidR="00D74B50">
        <w:rPr>
          <w:rFonts w:ascii="Arial" w:hAnsi="Arial" w:cs="Arial"/>
          <w:bCs/>
          <w:sz w:val="24"/>
          <w:szCs w:val="32"/>
        </w:rPr>
        <w:t xml:space="preserve"> ser lo que elijamos ser sin que seamos criticados, de lo contrario se convierte en discriminación, y la discriminación es un delito.</w:t>
      </w:r>
    </w:p>
    <w:p w14:paraId="6E9F4AF1" w14:textId="700AEAD8" w:rsidR="007A5108" w:rsidRDefault="007A5108" w:rsidP="0078030A">
      <w:pPr>
        <w:jc w:val="both"/>
        <w:rPr>
          <w:rFonts w:ascii="Arial" w:hAnsi="Arial" w:cs="Arial"/>
          <w:bCs/>
          <w:sz w:val="24"/>
          <w:szCs w:val="32"/>
        </w:rPr>
      </w:pPr>
    </w:p>
    <w:p w14:paraId="6DE064DD" w14:textId="74E0BC07" w:rsidR="007A5108" w:rsidRDefault="007A5108" w:rsidP="0078030A">
      <w:pPr>
        <w:jc w:val="both"/>
        <w:rPr>
          <w:rFonts w:ascii="Arial" w:hAnsi="Arial" w:cs="Arial"/>
          <w:bCs/>
          <w:sz w:val="24"/>
          <w:szCs w:val="32"/>
        </w:rPr>
      </w:pPr>
      <w:r>
        <w:rPr>
          <w:rFonts w:ascii="Arial" w:hAnsi="Arial" w:cs="Arial"/>
          <w:bCs/>
          <w:sz w:val="24"/>
          <w:szCs w:val="32"/>
        </w:rPr>
        <w:t xml:space="preserve">Referencias bibliográficas de respeto a las diferencias: Pluriculturales y multilinguisticas. </w:t>
      </w:r>
      <w:bookmarkStart w:id="0" w:name="_GoBack"/>
      <w:bookmarkEnd w:id="0"/>
    </w:p>
    <w:p w14:paraId="3DD61329" w14:textId="58A9F1A5" w:rsidR="00D74B50" w:rsidRDefault="00D74B50" w:rsidP="0078030A">
      <w:pPr>
        <w:jc w:val="both"/>
        <w:rPr>
          <w:rFonts w:ascii="Arial" w:hAnsi="Arial" w:cs="Arial"/>
          <w:bCs/>
          <w:sz w:val="24"/>
          <w:szCs w:val="32"/>
        </w:rPr>
      </w:pPr>
    </w:p>
    <w:p w14:paraId="12CDB8B5" w14:textId="406A91B4" w:rsidR="00175707" w:rsidRPr="0078030A" w:rsidRDefault="00EC40DB" w:rsidP="0078030A">
      <w:pPr>
        <w:jc w:val="both"/>
        <w:rPr>
          <w:rFonts w:ascii="Arial" w:hAnsi="Arial" w:cs="Arial"/>
          <w:bCs/>
          <w:sz w:val="24"/>
          <w:szCs w:val="32"/>
        </w:rPr>
      </w:pPr>
      <w:sdt>
        <w:sdtPr>
          <w:rPr>
            <w:rFonts w:ascii="Arial" w:hAnsi="Arial" w:cs="Arial"/>
            <w:bCs/>
            <w:sz w:val="24"/>
            <w:szCs w:val="32"/>
          </w:rPr>
          <w:id w:val="304901728"/>
          <w:citation/>
        </w:sdtPr>
        <w:sdtEndPr/>
        <w:sdtContent>
          <w:r w:rsidR="00D74B50">
            <w:rPr>
              <w:rFonts w:ascii="Arial" w:hAnsi="Arial" w:cs="Arial"/>
              <w:bCs/>
              <w:sz w:val="24"/>
              <w:szCs w:val="32"/>
            </w:rPr>
            <w:fldChar w:fldCharType="begin"/>
          </w:r>
          <w:r w:rsidR="00175707">
            <w:rPr>
              <w:rFonts w:ascii="Arial" w:hAnsi="Arial" w:cs="Arial"/>
              <w:bCs/>
              <w:sz w:val="24"/>
              <w:szCs w:val="32"/>
            </w:rPr>
            <w:instrText xml:space="preserve">CITATION Res10 \l 4106 </w:instrText>
          </w:r>
          <w:r w:rsidR="00D74B50">
            <w:rPr>
              <w:rFonts w:ascii="Arial" w:hAnsi="Arial" w:cs="Arial"/>
              <w:bCs/>
              <w:sz w:val="24"/>
              <w:szCs w:val="32"/>
            </w:rPr>
            <w:fldChar w:fldCharType="separate"/>
          </w:r>
          <w:r w:rsidR="00175707" w:rsidRPr="00175707">
            <w:rPr>
              <w:rFonts w:ascii="Arial" w:hAnsi="Arial" w:cs="Arial"/>
              <w:noProof/>
              <w:sz w:val="24"/>
              <w:szCs w:val="32"/>
            </w:rPr>
            <w:t>(Reserved, 2010)</w:t>
          </w:r>
          <w:r w:rsidR="00D74B50">
            <w:rPr>
              <w:rFonts w:ascii="Arial" w:hAnsi="Arial" w:cs="Arial"/>
              <w:bCs/>
              <w:sz w:val="24"/>
              <w:szCs w:val="32"/>
            </w:rPr>
            <w:fldChar w:fldCharType="end"/>
          </w:r>
        </w:sdtContent>
      </w:sdt>
    </w:p>
    <w:sdt>
      <w:sdtPr>
        <w:rPr>
          <w:rFonts w:asciiTheme="minorHAnsi" w:eastAsiaTheme="minorHAnsi" w:hAnsiTheme="minorHAnsi" w:cstheme="minorBidi"/>
          <w:color w:val="auto"/>
          <w:sz w:val="22"/>
          <w:szCs w:val="22"/>
          <w:lang w:val="es-ES"/>
        </w:rPr>
        <w:id w:val="-806781612"/>
        <w:docPartObj>
          <w:docPartGallery w:val="Bibliographies"/>
          <w:docPartUnique/>
        </w:docPartObj>
      </w:sdtPr>
      <w:sdtEndPr>
        <w:rPr>
          <w:lang w:val="es-GT"/>
        </w:rPr>
      </w:sdtEndPr>
      <w:sdtContent>
        <w:p w14:paraId="1FF99305" w14:textId="482FAC62" w:rsidR="00175707" w:rsidRDefault="00175707">
          <w:pPr>
            <w:pStyle w:val="Ttulo1"/>
          </w:pPr>
          <w:r>
            <w:rPr>
              <w:lang w:val="es-ES"/>
            </w:rPr>
            <w:t>Referencias</w:t>
          </w:r>
        </w:p>
        <w:sdt>
          <w:sdtPr>
            <w:rPr>
              <w:kern w:val="2"/>
              <w14:ligatures w14:val="standardContextual"/>
            </w:rPr>
            <w:id w:val="-228154600"/>
            <w:bibliography/>
          </w:sdtPr>
          <w:sdtEndPr/>
          <w:sdtContent>
            <w:p w14:paraId="522FF617" w14:textId="771529C2" w:rsidR="00175707" w:rsidRDefault="00175707" w:rsidP="00175707">
              <w:pPr>
                <w:pStyle w:val="Bibliografa"/>
                <w:ind w:left="720" w:hanging="720"/>
                <w:rPr>
                  <w:noProof/>
                  <w:sz w:val="24"/>
                  <w:szCs w:val="24"/>
                </w:rPr>
              </w:pPr>
              <w:r>
                <w:fldChar w:fldCharType="begin"/>
              </w:r>
              <w:r>
                <w:instrText>BIBLIOGRAPHY</w:instrText>
              </w:r>
              <w:r>
                <w:fldChar w:fldCharType="separate"/>
              </w:r>
            </w:p>
            <w:p w14:paraId="1500B536" w14:textId="77777777" w:rsidR="00175707" w:rsidRDefault="00175707" w:rsidP="00175707">
              <w:pPr>
                <w:pStyle w:val="Bibliografa"/>
                <w:ind w:left="720" w:hanging="720"/>
                <w:rPr>
                  <w:noProof/>
                  <w:lang w:val="es-ES"/>
                </w:rPr>
              </w:pPr>
              <w:r>
                <w:rPr>
                  <w:noProof/>
                  <w:lang w:val="es-ES"/>
                </w:rPr>
                <w:t xml:space="preserve">Reserved, A. R. (10 de 07 de 2010). </w:t>
              </w:r>
              <w:r>
                <w:rPr>
                  <w:i/>
                  <w:iCs/>
                  <w:noProof/>
                  <w:lang w:val="es-ES"/>
                </w:rPr>
                <w:t>SCRIBD</w:t>
              </w:r>
              <w:r>
                <w:rPr>
                  <w:noProof/>
                  <w:lang w:val="es-ES"/>
                </w:rPr>
                <w:t>. Recuperado el 2024 de 04 de 22, de SCRIBD: https://es.scribd.com/doc/132097284/Respeto-a-Las-Diferencias-Pluriculturales-y-Multilinguisticas-en-Guatemala</w:t>
              </w:r>
            </w:p>
            <w:p w14:paraId="4489F770" w14:textId="43C467FA" w:rsidR="00175707" w:rsidRPr="00533322" w:rsidRDefault="00175707" w:rsidP="00175707">
              <w:pPr>
                <w:rPr>
                  <w:b/>
                  <w:bCs/>
                </w:rPr>
              </w:pPr>
              <w:r>
                <w:rPr>
                  <w:b/>
                  <w:bCs/>
                </w:rPr>
                <w:fldChar w:fldCharType="end"/>
              </w:r>
            </w:p>
          </w:sdtContent>
        </w:sdt>
      </w:sdtContent>
    </w:sdt>
    <w:p w14:paraId="0AA83A69" w14:textId="21674BA5" w:rsidR="00D74B50" w:rsidRPr="0078030A" w:rsidRDefault="00D74B50" w:rsidP="0078030A">
      <w:pPr>
        <w:jc w:val="both"/>
        <w:rPr>
          <w:rFonts w:ascii="Arial" w:hAnsi="Arial" w:cs="Arial"/>
          <w:bCs/>
          <w:sz w:val="24"/>
          <w:szCs w:val="32"/>
        </w:rPr>
      </w:pPr>
    </w:p>
    <w:p w14:paraId="6701635D" w14:textId="77777777" w:rsidR="00DF21A0" w:rsidRDefault="00EC40DB" w:rsidP="009F7F7E">
      <w:pPr>
        <w:jc w:val="both"/>
        <w:rPr>
          <w:b/>
          <w:bCs/>
          <w:sz w:val="32"/>
          <w:szCs w:val="32"/>
        </w:rPr>
      </w:pPr>
      <w:sdt>
        <w:sdtPr>
          <w:rPr>
            <w:b/>
            <w:bCs/>
            <w:sz w:val="32"/>
            <w:szCs w:val="32"/>
          </w:rPr>
          <w:id w:val="174004582"/>
          <w:citation/>
        </w:sdtPr>
        <w:sdtEndPr/>
        <w:sdtContent>
          <w:r w:rsidR="00DF21A0">
            <w:rPr>
              <w:b/>
              <w:bCs/>
              <w:sz w:val="32"/>
              <w:szCs w:val="32"/>
            </w:rPr>
            <w:fldChar w:fldCharType="begin"/>
          </w:r>
          <w:r w:rsidR="00DF21A0">
            <w:rPr>
              <w:b/>
              <w:bCs/>
              <w:sz w:val="32"/>
              <w:szCs w:val="32"/>
            </w:rPr>
            <w:instrText xml:space="preserve"> CITATION Eco161 \l 4106 </w:instrText>
          </w:r>
          <w:r w:rsidR="00DF21A0">
            <w:rPr>
              <w:b/>
              <w:bCs/>
              <w:sz w:val="32"/>
              <w:szCs w:val="32"/>
            </w:rPr>
            <w:fldChar w:fldCharType="separate"/>
          </w:r>
          <w:r w:rsidR="00DF21A0" w:rsidRPr="00DF21A0">
            <w:rPr>
              <w:noProof/>
              <w:sz w:val="32"/>
              <w:szCs w:val="32"/>
            </w:rPr>
            <w:t>("EcoGuate, 2016)</w:t>
          </w:r>
          <w:r w:rsidR="00DF21A0">
            <w:rPr>
              <w:b/>
              <w:bCs/>
              <w:sz w:val="32"/>
              <w:szCs w:val="32"/>
            </w:rPr>
            <w:fldChar w:fldCharType="end"/>
          </w:r>
        </w:sdtContent>
      </w:sdt>
    </w:p>
    <w:sdt>
      <w:sdtPr>
        <w:rPr>
          <w:rFonts w:asciiTheme="minorHAnsi" w:eastAsiaTheme="minorHAnsi" w:hAnsiTheme="minorHAnsi" w:cstheme="minorBidi"/>
          <w:color w:val="auto"/>
          <w:sz w:val="22"/>
          <w:szCs w:val="22"/>
          <w:lang w:val="es-ES"/>
        </w:rPr>
        <w:id w:val="1774361510"/>
        <w:docPartObj>
          <w:docPartGallery w:val="Bibliographies"/>
          <w:docPartUnique/>
        </w:docPartObj>
      </w:sdtPr>
      <w:sdtEndPr>
        <w:rPr>
          <w:lang w:val="es-GT"/>
        </w:rPr>
      </w:sdtEndPr>
      <w:sdtContent>
        <w:p w14:paraId="649090C8" w14:textId="08014C87" w:rsidR="00DF21A0" w:rsidRDefault="00DF21A0">
          <w:pPr>
            <w:pStyle w:val="Ttulo1"/>
          </w:pPr>
          <w:r>
            <w:rPr>
              <w:lang w:val="es-ES"/>
            </w:rPr>
            <w:t>Referencias</w:t>
          </w:r>
        </w:p>
        <w:sdt>
          <w:sdtPr>
            <w:rPr>
              <w:kern w:val="2"/>
              <w14:ligatures w14:val="standardContextual"/>
            </w:rPr>
            <w:id w:val="1989897317"/>
            <w:bibliography/>
          </w:sdtPr>
          <w:sdtEndPr/>
          <w:sdtContent>
            <w:p w14:paraId="55BBBB07" w14:textId="042FA6D7" w:rsidR="00DF21A0" w:rsidRDefault="00DF21A0" w:rsidP="00DF21A0">
              <w:pPr>
                <w:pStyle w:val="Bibliografa"/>
                <w:ind w:left="720" w:hanging="720"/>
                <w:rPr>
                  <w:noProof/>
                  <w:sz w:val="24"/>
                  <w:szCs w:val="24"/>
                  <w:lang w:val="es-ES"/>
                </w:rPr>
              </w:pPr>
              <w:r>
                <w:fldChar w:fldCharType="begin"/>
              </w:r>
              <w:r>
                <w:instrText>BIBLIOGRAPHY</w:instrText>
              </w:r>
              <w:r>
                <w:fldChar w:fldCharType="separate"/>
              </w:r>
              <w:r w:rsidR="00AF63DD">
                <w:rPr>
                  <w:noProof/>
                  <w:lang w:val="es-ES"/>
                </w:rPr>
                <w:t>"EcoGuate, g. (</w:t>
              </w:r>
              <w:r>
                <w:rPr>
                  <w:noProof/>
                  <w:lang w:val="es-ES"/>
                </w:rPr>
                <w:t xml:space="preserve"> 2016). </w:t>
              </w:r>
              <w:r w:rsidR="00D04240">
                <w:rPr>
                  <w:noProof/>
                  <w:lang w:val="es-ES"/>
                </w:rPr>
                <w:t>. (Respeto a las diferencias: pluriculturales y multilinguistica</w:t>
              </w:r>
              <w:r>
                <w:rPr>
                  <w:noProof/>
                  <w:lang w:val="es-ES"/>
                </w:rPr>
                <w:t>) Recuperado el 22 de 04 de 2024, de grupo "EcoGuate": https://ecoguatepn2016.wordpress.com/explicacion-fisica/respeto-a-las-diferencias-pluriculturales-y-multilinguisticas/</w:t>
              </w:r>
            </w:p>
            <w:p w14:paraId="6771CA7E" w14:textId="62F941CC" w:rsidR="00DF21A0" w:rsidRPr="00DF21A0" w:rsidRDefault="00EE3456" w:rsidP="00DF21A0">
              <w:pPr>
                <w:rPr>
                  <w:lang w:val="es-ES"/>
                </w:rPr>
              </w:pPr>
              <w:r>
                <w:rPr>
                  <w:noProof/>
                  <w:lang w:eastAsia="es-GT"/>
                </w:rPr>
                <w:lastRenderedPageBreak/>
                <w:drawing>
                  <wp:anchor distT="0" distB="0" distL="114300" distR="114300" simplePos="0" relativeHeight="251661312" behindDoc="0" locked="0" layoutInCell="1" allowOverlap="1" wp14:anchorId="0E9DC98D" wp14:editId="4EAB0AE7">
                    <wp:simplePos x="0" y="0"/>
                    <wp:positionH relativeFrom="column">
                      <wp:posOffset>-176530</wp:posOffset>
                    </wp:positionH>
                    <wp:positionV relativeFrom="paragraph">
                      <wp:posOffset>0</wp:posOffset>
                    </wp:positionV>
                    <wp:extent cx="4030134" cy="2266950"/>
                    <wp:effectExtent l="0" t="0" r="8890" b="0"/>
                    <wp:wrapSquare wrapText="bothSides"/>
                    <wp:docPr id="14" name="Imagen 14" descr="Cuántas lenguas originarias existen en Perú y cuáles de éstas se hablan en  otros países?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ántas lenguas originarias existen en Perú y cuáles de éstas se hablan en  otros países? - BBC News Mund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0134" cy="2266950"/>
                            </a:xfrm>
                            <a:prstGeom prst="rect">
                              <a:avLst/>
                            </a:prstGeom>
                            <a:noFill/>
                            <a:ln>
                              <a:noFill/>
                            </a:ln>
                          </pic:spPr>
                        </pic:pic>
                      </a:graphicData>
                    </a:graphic>
                  </wp:anchor>
                </w:drawing>
              </w:r>
            </w:p>
            <w:p w14:paraId="1E02E951" w14:textId="0C2514D9" w:rsidR="00DF21A0" w:rsidRDefault="00DF21A0" w:rsidP="00DF21A0">
              <w:pPr>
                <w:pStyle w:val="Bibliografa"/>
                <w:ind w:left="720" w:hanging="720"/>
                <w:rPr>
                  <w:noProof/>
                  <w:lang w:val="es-ES"/>
                </w:rPr>
              </w:pPr>
            </w:p>
            <w:p w14:paraId="190F2EA3" w14:textId="14CF335B" w:rsidR="00DF21A0" w:rsidRDefault="00DF21A0" w:rsidP="00DF21A0">
              <w:r>
                <w:rPr>
                  <w:b/>
                  <w:bCs/>
                </w:rPr>
                <w:fldChar w:fldCharType="end"/>
              </w:r>
            </w:p>
          </w:sdtContent>
        </w:sdt>
      </w:sdtContent>
    </w:sdt>
    <w:p w14:paraId="572B09FC" w14:textId="4A7E1BB1" w:rsidR="00CD7D66" w:rsidRDefault="00CD7D66" w:rsidP="009F7F7E">
      <w:pPr>
        <w:jc w:val="both"/>
        <w:rPr>
          <w:b/>
          <w:bCs/>
          <w:sz w:val="32"/>
          <w:szCs w:val="32"/>
        </w:rPr>
      </w:pPr>
    </w:p>
    <w:p w14:paraId="292AFB30" w14:textId="71F69549" w:rsidR="00CD7D66" w:rsidRDefault="00CD7D66" w:rsidP="009F7F7E">
      <w:pPr>
        <w:jc w:val="both"/>
        <w:rPr>
          <w:b/>
          <w:bCs/>
          <w:sz w:val="32"/>
          <w:szCs w:val="32"/>
        </w:rPr>
      </w:pPr>
    </w:p>
    <w:p w14:paraId="431D7070" w14:textId="77777777" w:rsidR="000C20CC" w:rsidRDefault="000C20CC" w:rsidP="009F7F7E">
      <w:pPr>
        <w:jc w:val="both"/>
        <w:rPr>
          <w:b/>
          <w:bCs/>
          <w:sz w:val="32"/>
          <w:szCs w:val="32"/>
        </w:rPr>
      </w:pPr>
    </w:p>
    <w:p w14:paraId="5B6F561F" w14:textId="77777777" w:rsidR="000C20CC" w:rsidRDefault="000C20CC" w:rsidP="009F7F7E">
      <w:pPr>
        <w:jc w:val="both"/>
        <w:rPr>
          <w:b/>
          <w:bCs/>
          <w:sz w:val="32"/>
          <w:szCs w:val="32"/>
        </w:rPr>
      </w:pPr>
    </w:p>
    <w:p w14:paraId="5947D082" w14:textId="77777777" w:rsidR="000C20CC" w:rsidRDefault="000C20CC" w:rsidP="009F7F7E">
      <w:pPr>
        <w:jc w:val="both"/>
        <w:rPr>
          <w:b/>
          <w:bCs/>
          <w:sz w:val="32"/>
          <w:szCs w:val="32"/>
        </w:rPr>
      </w:pPr>
    </w:p>
    <w:p w14:paraId="3316DE9F" w14:textId="77777777" w:rsidR="000C20CC" w:rsidRDefault="000C20CC" w:rsidP="009F7F7E">
      <w:pPr>
        <w:jc w:val="both"/>
        <w:rPr>
          <w:b/>
          <w:bCs/>
          <w:sz w:val="32"/>
          <w:szCs w:val="32"/>
        </w:rPr>
      </w:pPr>
    </w:p>
    <w:p w14:paraId="0F6759F9" w14:textId="77777777" w:rsidR="000C20CC" w:rsidRDefault="000C20CC" w:rsidP="009F7F7E">
      <w:pPr>
        <w:jc w:val="both"/>
        <w:rPr>
          <w:b/>
          <w:bCs/>
          <w:sz w:val="32"/>
          <w:szCs w:val="32"/>
        </w:rPr>
      </w:pPr>
    </w:p>
    <w:p w14:paraId="0AF361A1" w14:textId="77777777" w:rsidR="000C20CC" w:rsidRDefault="000C20CC" w:rsidP="009F7F7E">
      <w:pPr>
        <w:jc w:val="both"/>
        <w:rPr>
          <w:b/>
          <w:bCs/>
          <w:sz w:val="32"/>
          <w:szCs w:val="32"/>
        </w:rPr>
      </w:pPr>
    </w:p>
    <w:p w14:paraId="35F50B7F" w14:textId="77777777" w:rsidR="000C20CC" w:rsidRDefault="000C20CC" w:rsidP="009F7F7E">
      <w:pPr>
        <w:jc w:val="both"/>
        <w:rPr>
          <w:b/>
          <w:bCs/>
          <w:sz w:val="32"/>
          <w:szCs w:val="32"/>
        </w:rPr>
      </w:pPr>
    </w:p>
    <w:p w14:paraId="14C6CED9" w14:textId="77777777" w:rsidR="000C20CC" w:rsidRDefault="000C20CC" w:rsidP="009F7F7E">
      <w:pPr>
        <w:jc w:val="both"/>
        <w:rPr>
          <w:b/>
          <w:bCs/>
          <w:sz w:val="32"/>
          <w:szCs w:val="32"/>
        </w:rPr>
      </w:pPr>
    </w:p>
    <w:p w14:paraId="29FA07CA" w14:textId="77777777" w:rsidR="000C20CC" w:rsidRDefault="000C20CC" w:rsidP="009F7F7E">
      <w:pPr>
        <w:jc w:val="both"/>
        <w:rPr>
          <w:b/>
          <w:bCs/>
          <w:sz w:val="32"/>
          <w:szCs w:val="32"/>
        </w:rPr>
      </w:pPr>
    </w:p>
    <w:p w14:paraId="684C2700" w14:textId="77777777" w:rsidR="000C20CC" w:rsidRDefault="000C20CC" w:rsidP="009F7F7E">
      <w:pPr>
        <w:jc w:val="both"/>
        <w:rPr>
          <w:b/>
          <w:bCs/>
          <w:sz w:val="32"/>
          <w:szCs w:val="32"/>
        </w:rPr>
      </w:pPr>
    </w:p>
    <w:p w14:paraId="21B9C561" w14:textId="77777777" w:rsidR="005E3A54" w:rsidRDefault="005E3A54" w:rsidP="005D3769">
      <w:pPr>
        <w:rPr>
          <w:sz w:val="28"/>
          <w:szCs w:val="28"/>
        </w:rPr>
      </w:pPr>
    </w:p>
    <w:p w14:paraId="2745982B" w14:textId="77777777" w:rsidR="00B35255" w:rsidRPr="005D3769" w:rsidRDefault="00B35255" w:rsidP="005D3769">
      <w:pPr>
        <w:jc w:val="both"/>
        <w:rPr>
          <w:rFonts w:asciiTheme="minorBidi" w:hAnsiTheme="minorBidi"/>
        </w:rPr>
      </w:pPr>
    </w:p>
    <w:p w14:paraId="3C9D771B" w14:textId="77777777" w:rsidR="000C20CC" w:rsidRPr="009F7F7E" w:rsidRDefault="000C20CC" w:rsidP="009F7F7E">
      <w:pPr>
        <w:jc w:val="both"/>
        <w:rPr>
          <w:b/>
          <w:bCs/>
          <w:sz w:val="32"/>
          <w:szCs w:val="32"/>
        </w:rPr>
      </w:pPr>
    </w:p>
    <w:sectPr w:rsidR="000C20CC" w:rsidRPr="009F7F7E" w:rsidSect="00CA124B">
      <w:head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F0539" w14:textId="77777777" w:rsidR="00EC40DB" w:rsidRDefault="00EC40DB">
      <w:pPr>
        <w:spacing w:after="0" w:line="240" w:lineRule="auto"/>
      </w:pPr>
      <w:r>
        <w:separator/>
      </w:r>
    </w:p>
  </w:endnote>
  <w:endnote w:type="continuationSeparator" w:id="0">
    <w:p w14:paraId="3723609A" w14:textId="77777777" w:rsidR="00EC40DB" w:rsidRDefault="00EC4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Roboto">
    <w:altName w:val="Times New Roman"/>
    <w:charset w:val="00"/>
    <w:family w:val="auto"/>
    <w:pitch w:val="variable"/>
    <w:sig w:usb0="00000001" w:usb1="5000217F" w:usb2="00000021" w:usb3="00000000" w:csb0="0000019F" w:csb1="00000000"/>
  </w:font>
  <w:font w:name="Montserrat">
    <w:altName w:val="Courier New"/>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D49AB" w14:textId="77777777" w:rsidR="00EC40DB" w:rsidRDefault="00EC40DB">
      <w:pPr>
        <w:spacing w:after="0" w:line="240" w:lineRule="auto"/>
      </w:pPr>
      <w:r>
        <w:separator/>
      </w:r>
    </w:p>
  </w:footnote>
  <w:footnote w:type="continuationSeparator" w:id="0">
    <w:p w14:paraId="3739E162" w14:textId="77777777" w:rsidR="00EC40DB" w:rsidRDefault="00EC4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FA728" w14:textId="77777777" w:rsidR="009D6D76" w:rsidRDefault="009D6D76" w:rsidP="00CD7D66">
    <w:pPr>
      <w:pStyle w:val="Encabezado"/>
      <w:tabs>
        <w:tab w:val="clear" w:pos="4419"/>
        <w:tab w:val="clear" w:pos="8838"/>
        <w:tab w:val="left" w:pos="2093"/>
      </w:tabs>
      <w:jc w:val="center"/>
      <w:rPr>
        <w:noProof/>
      </w:rPr>
    </w:pPr>
    <w:r>
      <w:rPr>
        <w:noProof/>
        <w:lang w:eastAsia="es-GT"/>
      </w:rPr>
      <w:drawing>
        <wp:anchor distT="0" distB="0" distL="114300" distR="114300" simplePos="0" relativeHeight="251659264" behindDoc="1" locked="0" layoutInCell="1" allowOverlap="1" wp14:anchorId="7F5A724E" wp14:editId="4BE013F2">
          <wp:simplePos x="0" y="0"/>
          <wp:positionH relativeFrom="column">
            <wp:posOffset>-588645</wp:posOffset>
          </wp:positionH>
          <wp:positionV relativeFrom="paragraph">
            <wp:posOffset>-449580</wp:posOffset>
          </wp:positionV>
          <wp:extent cx="1380066" cy="1061183"/>
          <wp:effectExtent l="0" t="0" r="0" b="5715"/>
          <wp:wrapNone/>
          <wp:docPr id="1470215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5104" name="Imagen 1470215104"/>
                  <pic:cNvPicPr/>
                </pic:nvPicPr>
                <pic:blipFill>
                  <a:blip r:embed="rId1">
                    <a:extLst>
                      <a:ext uri="{28A0092B-C50C-407E-A947-70E740481C1C}">
                        <a14:useLocalDpi xmlns:a14="http://schemas.microsoft.com/office/drawing/2010/main" val="0"/>
                      </a:ext>
                    </a:extLst>
                  </a:blip>
                  <a:stretch>
                    <a:fillRect/>
                  </a:stretch>
                </pic:blipFill>
                <pic:spPr>
                  <a:xfrm>
                    <a:off x="0" y="0"/>
                    <a:ext cx="1380066" cy="1061183"/>
                  </a:xfrm>
                  <a:prstGeom prst="rect">
                    <a:avLst/>
                  </a:prstGeom>
                </pic:spPr>
              </pic:pic>
            </a:graphicData>
          </a:graphic>
          <wp14:sizeRelH relativeFrom="margin">
            <wp14:pctWidth>0</wp14:pctWidth>
          </wp14:sizeRelH>
          <wp14:sizeRelV relativeFrom="margin">
            <wp14:pctHeight>0</wp14:pctHeight>
          </wp14:sizeRelV>
        </wp:anchor>
      </w:drawing>
    </w:r>
    <w:r>
      <w:rPr>
        <w:sz w:val="36"/>
        <w:szCs w:val="36"/>
      </w:rPr>
      <w:t>COLEGIO DEL FUTURO</w:t>
    </w:r>
    <w:r>
      <w:rPr>
        <w:noProof/>
      </w:rPr>
      <w:t xml:space="preserve"> </w:t>
    </w:r>
  </w:p>
  <w:p w14:paraId="6DAC5AAF" w14:textId="77777777" w:rsidR="009D6D76" w:rsidRDefault="009D6D76" w:rsidP="00CD7D66">
    <w:pPr>
      <w:pStyle w:val="Encabezado"/>
      <w:tabs>
        <w:tab w:val="clear" w:pos="4419"/>
        <w:tab w:val="clear" w:pos="8838"/>
        <w:tab w:val="left" w:pos="2093"/>
      </w:tabs>
      <w:jc w:val="center"/>
      <w:rPr>
        <w:noProof/>
        <w:sz w:val="30"/>
        <w:szCs w:val="30"/>
      </w:rPr>
    </w:pPr>
    <w:r>
      <w:rPr>
        <w:noProof/>
        <w:sz w:val="30"/>
        <w:szCs w:val="30"/>
      </w:rPr>
      <w:t>Una educación digital enfocada en el desarrollo</w:t>
    </w:r>
  </w:p>
  <w:p w14:paraId="081FCB6A" w14:textId="77777777" w:rsidR="009D6D76" w:rsidRPr="00C26E1D" w:rsidRDefault="009D6D76" w:rsidP="00CD7D66">
    <w:pPr>
      <w:pStyle w:val="Encabezado"/>
      <w:tabs>
        <w:tab w:val="clear" w:pos="4419"/>
        <w:tab w:val="clear" w:pos="8838"/>
        <w:tab w:val="left" w:pos="2093"/>
      </w:tabs>
      <w:jc w:val="center"/>
      <w:rPr>
        <w:noProof/>
        <w:sz w:val="30"/>
        <w:szCs w:val="30"/>
      </w:rPr>
    </w:pPr>
    <w:r>
      <w:rPr>
        <w:noProof/>
        <w:sz w:val="30"/>
        <w:szCs w:val="30"/>
      </w:rPr>
      <w:t>de habilidades.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47C21"/>
    <w:multiLevelType w:val="hybridMultilevel"/>
    <w:tmpl w:val="131C6E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1BB7023F"/>
    <w:multiLevelType w:val="multilevel"/>
    <w:tmpl w:val="10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15:restartNumberingAfterBreak="0">
    <w:nsid w:val="227D5B82"/>
    <w:multiLevelType w:val="hybridMultilevel"/>
    <w:tmpl w:val="C82A981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 w15:restartNumberingAfterBreak="0">
    <w:nsid w:val="2D6A6A4F"/>
    <w:multiLevelType w:val="hybridMultilevel"/>
    <w:tmpl w:val="1D30FCF2"/>
    <w:lvl w:ilvl="0" w:tplc="A77487F4">
      <w:start w:val="1"/>
      <w:numFmt w:val="decimal"/>
      <w:lvlText w:val="%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4" w15:restartNumberingAfterBreak="0">
    <w:nsid w:val="3A2027E8"/>
    <w:multiLevelType w:val="hybridMultilevel"/>
    <w:tmpl w:val="34920F2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4D807CCD"/>
    <w:multiLevelType w:val="hybridMultilevel"/>
    <w:tmpl w:val="456CB6EE"/>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5B0347D6"/>
    <w:multiLevelType w:val="hybridMultilevel"/>
    <w:tmpl w:val="3182D4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5C173682"/>
    <w:multiLevelType w:val="hybridMultilevel"/>
    <w:tmpl w:val="594C27AA"/>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61B23D9C"/>
    <w:multiLevelType w:val="hybridMultilevel"/>
    <w:tmpl w:val="C0865DAC"/>
    <w:lvl w:ilvl="0" w:tplc="3CB68384">
      <w:start w:val="17"/>
      <w:numFmt w:val="decimal"/>
      <w:lvlText w:val="%1"/>
      <w:lvlJc w:val="left"/>
      <w:pPr>
        <w:ind w:left="750" w:hanging="39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6B5D0BFD"/>
    <w:multiLevelType w:val="hybridMultilevel"/>
    <w:tmpl w:val="53E2806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7AC1015A"/>
    <w:multiLevelType w:val="hybridMultilevel"/>
    <w:tmpl w:val="2F2E4AFE"/>
    <w:lvl w:ilvl="0" w:tplc="100A0019">
      <w:start w:val="1"/>
      <w:numFmt w:val="lowerLetter"/>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1" w15:restartNumberingAfterBreak="0">
    <w:nsid w:val="7AFA2C87"/>
    <w:multiLevelType w:val="hybridMultilevel"/>
    <w:tmpl w:val="565A5470"/>
    <w:lvl w:ilvl="0" w:tplc="BD423BE0">
      <w:start w:val="1"/>
      <w:numFmt w:val="decimal"/>
      <w:lvlText w:val="%1."/>
      <w:lvlJc w:val="left"/>
      <w:pPr>
        <w:ind w:left="720" w:hanging="360"/>
      </w:pPr>
      <w:rPr>
        <w:rFonts w:ascii="Arial" w:hAnsi="Arial" w:cs="Arial" w:hint="default"/>
        <w:b/>
        <w:sz w:val="28"/>
      </w:rPr>
    </w:lvl>
    <w:lvl w:ilvl="1" w:tplc="ED3815B2">
      <w:start w:val="1"/>
      <w:numFmt w:val="lowerLetter"/>
      <w:lvlText w:val="%2."/>
      <w:lvlJc w:val="left"/>
      <w:pPr>
        <w:ind w:left="1440" w:hanging="360"/>
      </w:pPr>
      <w:rPr>
        <w:b/>
        <w:sz w:val="24"/>
      </w:r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7D58731C"/>
    <w:multiLevelType w:val="hybridMultilevel"/>
    <w:tmpl w:val="73528A46"/>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1"/>
  </w:num>
  <w:num w:numId="4">
    <w:abstractNumId w:val="6"/>
  </w:num>
  <w:num w:numId="5">
    <w:abstractNumId w:val="1"/>
  </w:num>
  <w:num w:numId="6">
    <w:abstractNumId w:val="8"/>
  </w:num>
  <w:num w:numId="7">
    <w:abstractNumId w:val="10"/>
  </w:num>
  <w:num w:numId="8">
    <w:abstractNumId w:val="4"/>
  </w:num>
  <w:num w:numId="9">
    <w:abstractNumId w:val="0"/>
  </w:num>
  <w:num w:numId="10">
    <w:abstractNumId w:val="5"/>
  </w:num>
  <w:num w:numId="11">
    <w:abstractNumId w:val="3"/>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24B"/>
    <w:rsid w:val="000416FC"/>
    <w:rsid w:val="00083AAE"/>
    <w:rsid w:val="000B196C"/>
    <w:rsid w:val="000B5370"/>
    <w:rsid w:val="000C20CC"/>
    <w:rsid w:val="000D6B47"/>
    <w:rsid w:val="00126D45"/>
    <w:rsid w:val="00175707"/>
    <w:rsid w:val="00185717"/>
    <w:rsid w:val="001A1914"/>
    <w:rsid w:val="00253D74"/>
    <w:rsid w:val="002C052B"/>
    <w:rsid w:val="002E09C0"/>
    <w:rsid w:val="0030092B"/>
    <w:rsid w:val="00360D21"/>
    <w:rsid w:val="003926D3"/>
    <w:rsid w:val="0039585C"/>
    <w:rsid w:val="004665F9"/>
    <w:rsid w:val="00485284"/>
    <w:rsid w:val="004B73DE"/>
    <w:rsid w:val="004D0744"/>
    <w:rsid w:val="004D5A38"/>
    <w:rsid w:val="00516235"/>
    <w:rsid w:val="00533322"/>
    <w:rsid w:val="00573944"/>
    <w:rsid w:val="005A083A"/>
    <w:rsid w:val="005D3769"/>
    <w:rsid w:val="005E3A54"/>
    <w:rsid w:val="006160E1"/>
    <w:rsid w:val="0064457D"/>
    <w:rsid w:val="0066369D"/>
    <w:rsid w:val="006F0FFA"/>
    <w:rsid w:val="00777200"/>
    <w:rsid w:val="0078030A"/>
    <w:rsid w:val="007828DC"/>
    <w:rsid w:val="007A1591"/>
    <w:rsid w:val="007A5108"/>
    <w:rsid w:val="00827AE3"/>
    <w:rsid w:val="00857302"/>
    <w:rsid w:val="00880DE0"/>
    <w:rsid w:val="008906AD"/>
    <w:rsid w:val="008A3A58"/>
    <w:rsid w:val="008B07C8"/>
    <w:rsid w:val="008F27E8"/>
    <w:rsid w:val="00913C87"/>
    <w:rsid w:val="00932B60"/>
    <w:rsid w:val="009D6D76"/>
    <w:rsid w:val="009E47EC"/>
    <w:rsid w:val="009F7F7E"/>
    <w:rsid w:val="00A32F48"/>
    <w:rsid w:val="00AA108D"/>
    <w:rsid w:val="00AE0CB9"/>
    <w:rsid w:val="00AE1FC2"/>
    <w:rsid w:val="00AE2C48"/>
    <w:rsid w:val="00AE4AFB"/>
    <w:rsid w:val="00AE755D"/>
    <w:rsid w:val="00AF63DD"/>
    <w:rsid w:val="00B06964"/>
    <w:rsid w:val="00B168B1"/>
    <w:rsid w:val="00B329B0"/>
    <w:rsid w:val="00B35255"/>
    <w:rsid w:val="00B36B2C"/>
    <w:rsid w:val="00B958AF"/>
    <w:rsid w:val="00BC01DF"/>
    <w:rsid w:val="00BD06A8"/>
    <w:rsid w:val="00C00A2C"/>
    <w:rsid w:val="00C06202"/>
    <w:rsid w:val="00C06411"/>
    <w:rsid w:val="00C166C2"/>
    <w:rsid w:val="00C20F61"/>
    <w:rsid w:val="00C45C7A"/>
    <w:rsid w:val="00CA124B"/>
    <w:rsid w:val="00CD27F1"/>
    <w:rsid w:val="00CD7D66"/>
    <w:rsid w:val="00D04240"/>
    <w:rsid w:val="00D278B1"/>
    <w:rsid w:val="00D74B50"/>
    <w:rsid w:val="00DE7232"/>
    <w:rsid w:val="00DF1457"/>
    <w:rsid w:val="00DF21A0"/>
    <w:rsid w:val="00E735D5"/>
    <w:rsid w:val="00EA32A3"/>
    <w:rsid w:val="00EB5197"/>
    <w:rsid w:val="00EC40DB"/>
    <w:rsid w:val="00EE3456"/>
    <w:rsid w:val="00EE3E14"/>
    <w:rsid w:val="00F00EE0"/>
    <w:rsid w:val="00F10DD0"/>
    <w:rsid w:val="00F17D9A"/>
    <w:rsid w:val="00F3195D"/>
    <w:rsid w:val="00F72694"/>
    <w:rsid w:val="00F81005"/>
    <w:rsid w:val="00F87BC2"/>
    <w:rsid w:val="00FA10B8"/>
    <w:rsid w:val="00FE47E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97729"/>
  <w15:chartTrackingRefBased/>
  <w15:docId w15:val="{011D582A-5E8E-4C1C-ADFE-84388017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24B"/>
  </w:style>
  <w:style w:type="paragraph" w:styleId="Ttulo1">
    <w:name w:val="heading 1"/>
    <w:basedOn w:val="Normal"/>
    <w:next w:val="Normal"/>
    <w:link w:val="Ttulo1Car"/>
    <w:uiPriority w:val="9"/>
    <w:qFormat/>
    <w:rsid w:val="00CA12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A12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A124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A124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A124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A124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A124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A124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A124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124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A124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A124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A124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A124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A124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A124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A124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A124B"/>
    <w:rPr>
      <w:rFonts w:eastAsiaTheme="majorEastAsia" w:cstheme="majorBidi"/>
      <w:color w:val="272727" w:themeColor="text1" w:themeTint="D8"/>
    </w:rPr>
  </w:style>
  <w:style w:type="paragraph" w:styleId="Ttulo">
    <w:name w:val="Title"/>
    <w:basedOn w:val="Normal"/>
    <w:next w:val="Normal"/>
    <w:link w:val="TtuloCar"/>
    <w:uiPriority w:val="10"/>
    <w:qFormat/>
    <w:rsid w:val="00CA12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A124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A124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A124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A124B"/>
    <w:pPr>
      <w:spacing w:before="160"/>
      <w:jc w:val="center"/>
    </w:pPr>
    <w:rPr>
      <w:i/>
      <w:iCs/>
      <w:color w:val="404040" w:themeColor="text1" w:themeTint="BF"/>
    </w:rPr>
  </w:style>
  <w:style w:type="character" w:customStyle="1" w:styleId="CitaCar">
    <w:name w:val="Cita Car"/>
    <w:basedOn w:val="Fuentedeprrafopredeter"/>
    <w:link w:val="Cita"/>
    <w:uiPriority w:val="29"/>
    <w:rsid w:val="00CA124B"/>
    <w:rPr>
      <w:i/>
      <w:iCs/>
      <w:color w:val="404040" w:themeColor="text1" w:themeTint="BF"/>
    </w:rPr>
  </w:style>
  <w:style w:type="paragraph" w:styleId="Prrafodelista">
    <w:name w:val="List Paragraph"/>
    <w:basedOn w:val="Normal"/>
    <w:uiPriority w:val="34"/>
    <w:qFormat/>
    <w:rsid w:val="00CA124B"/>
    <w:pPr>
      <w:ind w:left="720"/>
      <w:contextualSpacing/>
    </w:pPr>
  </w:style>
  <w:style w:type="character" w:styleId="nfasisintenso">
    <w:name w:val="Intense Emphasis"/>
    <w:basedOn w:val="Fuentedeprrafopredeter"/>
    <w:uiPriority w:val="21"/>
    <w:qFormat/>
    <w:rsid w:val="00CA124B"/>
    <w:rPr>
      <w:i/>
      <w:iCs/>
      <w:color w:val="0F4761" w:themeColor="accent1" w:themeShade="BF"/>
    </w:rPr>
  </w:style>
  <w:style w:type="paragraph" w:styleId="Citadestacada">
    <w:name w:val="Intense Quote"/>
    <w:basedOn w:val="Normal"/>
    <w:next w:val="Normal"/>
    <w:link w:val="CitadestacadaCar"/>
    <w:uiPriority w:val="30"/>
    <w:qFormat/>
    <w:rsid w:val="00CA12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A124B"/>
    <w:rPr>
      <w:i/>
      <w:iCs/>
      <w:color w:val="0F4761" w:themeColor="accent1" w:themeShade="BF"/>
    </w:rPr>
  </w:style>
  <w:style w:type="character" w:styleId="Referenciaintensa">
    <w:name w:val="Intense Reference"/>
    <w:basedOn w:val="Fuentedeprrafopredeter"/>
    <w:uiPriority w:val="32"/>
    <w:qFormat/>
    <w:rsid w:val="00CA124B"/>
    <w:rPr>
      <w:b/>
      <w:bCs/>
      <w:smallCaps/>
      <w:color w:val="0F4761" w:themeColor="accent1" w:themeShade="BF"/>
      <w:spacing w:val="5"/>
    </w:rPr>
  </w:style>
  <w:style w:type="paragraph" w:styleId="Encabezado">
    <w:name w:val="header"/>
    <w:basedOn w:val="Normal"/>
    <w:link w:val="EncabezadoCar"/>
    <w:uiPriority w:val="99"/>
    <w:unhideWhenUsed/>
    <w:rsid w:val="00CA12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124B"/>
  </w:style>
  <w:style w:type="character" w:styleId="Hipervnculo">
    <w:name w:val="Hyperlink"/>
    <w:basedOn w:val="Fuentedeprrafopredeter"/>
    <w:uiPriority w:val="99"/>
    <w:unhideWhenUsed/>
    <w:rsid w:val="000C20CC"/>
    <w:rPr>
      <w:color w:val="467886" w:themeColor="hyperlink"/>
      <w:u w:val="single"/>
    </w:rPr>
  </w:style>
  <w:style w:type="paragraph" w:styleId="Sinespaciado">
    <w:name w:val="No Spacing"/>
    <w:uiPriority w:val="1"/>
    <w:qFormat/>
    <w:rsid w:val="00B35255"/>
    <w:pPr>
      <w:spacing w:after="0" w:line="240" w:lineRule="auto"/>
    </w:pPr>
    <w:rPr>
      <w:kern w:val="0"/>
      <w14:ligatures w14:val="none"/>
    </w:rPr>
  </w:style>
  <w:style w:type="paragraph" w:styleId="Bibliografa">
    <w:name w:val="Bibliography"/>
    <w:basedOn w:val="Normal"/>
    <w:next w:val="Normal"/>
    <w:uiPriority w:val="37"/>
    <w:unhideWhenUsed/>
    <w:rsid w:val="000D6B47"/>
    <w:rPr>
      <w:kern w:val="0"/>
      <w14:ligatures w14:val="none"/>
    </w:rPr>
  </w:style>
  <w:style w:type="character" w:customStyle="1" w:styleId="reference-text">
    <w:name w:val="reference-text"/>
    <w:basedOn w:val="Fuentedeprrafopredeter"/>
    <w:rsid w:val="008573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616179">
      <w:bodyDiv w:val="1"/>
      <w:marLeft w:val="0"/>
      <w:marRight w:val="0"/>
      <w:marTop w:val="0"/>
      <w:marBottom w:val="0"/>
      <w:divBdr>
        <w:top w:val="none" w:sz="0" w:space="0" w:color="auto"/>
        <w:left w:val="none" w:sz="0" w:space="0" w:color="auto"/>
        <w:bottom w:val="none" w:sz="0" w:space="0" w:color="auto"/>
        <w:right w:val="none" w:sz="0" w:space="0" w:color="auto"/>
      </w:divBdr>
    </w:div>
    <w:div w:id="631715191">
      <w:bodyDiv w:val="1"/>
      <w:marLeft w:val="0"/>
      <w:marRight w:val="0"/>
      <w:marTop w:val="0"/>
      <w:marBottom w:val="0"/>
      <w:divBdr>
        <w:top w:val="none" w:sz="0" w:space="0" w:color="auto"/>
        <w:left w:val="none" w:sz="0" w:space="0" w:color="auto"/>
        <w:bottom w:val="none" w:sz="0" w:space="0" w:color="auto"/>
        <w:right w:val="none" w:sz="0" w:space="0" w:color="auto"/>
      </w:divBdr>
    </w:div>
    <w:div w:id="633750570">
      <w:bodyDiv w:val="1"/>
      <w:marLeft w:val="0"/>
      <w:marRight w:val="0"/>
      <w:marTop w:val="0"/>
      <w:marBottom w:val="0"/>
      <w:divBdr>
        <w:top w:val="none" w:sz="0" w:space="0" w:color="auto"/>
        <w:left w:val="none" w:sz="0" w:space="0" w:color="auto"/>
        <w:bottom w:val="none" w:sz="0" w:space="0" w:color="auto"/>
        <w:right w:val="none" w:sz="0" w:space="0" w:color="auto"/>
      </w:divBdr>
    </w:div>
    <w:div w:id="639044030">
      <w:bodyDiv w:val="1"/>
      <w:marLeft w:val="0"/>
      <w:marRight w:val="0"/>
      <w:marTop w:val="0"/>
      <w:marBottom w:val="0"/>
      <w:divBdr>
        <w:top w:val="none" w:sz="0" w:space="0" w:color="auto"/>
        <w:left w:val="none" w:sz="0" w:space="0" w:color="auto"/>
        <w:bottom w:val="none" w:sz="0" w:space="0" w:color="auto"/>
        <w:right w:val="none" w:sz="0" w:space="0" w:color="auto"/>
      </w:divBdr>
    </w:div>
    <w:div w:id="657998985">
      <w:bodyDiv w:val="1"/>
      <w:marLeft w:val="0"/>
      <w:marRight w:val="0"/>
      <w:marTop w:val="0"/>
      <w:marBottom w:val="0"/>
      <w:divBdr>
        <w:top w:val="none" w:sz="0" w:space="0" w:color="auto"/>
        <w:left w:val="none" w:sz="0" w:space="0" w:color="auto"/>
        <w:bottom w:val="none" w:sz="0" w:space="0" w:color="auto"/>
        <w:right w:val="none" w:sz="0" w:space="0" w:color="auto"/>
      </w:divBdr>
    </w:div>
    <w:div w:id="705644290">
      <w:bodyDiv w:val="1"/>
      <w:marLeft w:val="0"/>
      <w:marRight w:val="0"/>
      <w:marTop w:val="0"/>
      <w:marBottom w:val="0"/>
      <w:divBdr>
        <w:top w:val="none" w:sz="0" w:space="0" w:color="auto"/>
        <w:left w:val="none" w:sz="0" w:space="0" w:color="auto"/>
        <w:bottom w:val="none" w:sz="0" w:space="0" w:color="auto"/>
        <w:right w:val="none" w:sz="0" w:space="0" w:color="auto"/>
      </w:divBdr>
    </w:div>
    <w:div w:id="730731659">
      <w:bodyDiv w:val="1"/>
      <w:marLeft w:val="0"/>
      <w:marRight w:val="0"/>
      <w:marTop w:val="0"/>
      <w:marBottom w:val="0"/>
      <w:divBdr>
        <w:top w:val="none" w:sz="0" w:space="0" w:color="auto"/>
        <w:left w:val="none" w:sz="0" w:space="0" w:color="auto"/>
        <w:bottom w:val="none" w:sz="0" w:space="0" w:color="auto"/>
        <w:right w:val="none" w:sz="0" w:space="0" w:color="auto"/>
      </w:divBdr>
    </w:div>
    <w:div w:id="779299373">
      <w:bodyDiv w:val="1"/>
      <w:marLeft w:val="0"/>
      <w:marRight w:val="0"/>
      <w:marTop w:val="0"/>
      <w:marBottom w:val="0"/>
      <w:divBdr>
        <w:top w:val="none" w:sz="0" w:space="0" w:color="auto"/>
        <w:left w:val="none" w:sz="0" w:space="0" w:color="auto"/>
        <w:bottom w:val="none" w:sz="0" w:space="0" w:color="auto"/>
        <w:right w:val="none" w:sz="0" w:space="0" w:color="auto"/>
      </w:divBdr>
    </w:div>
    <w:div w:id="800268171">
      <w:bodyDiv w:val="1"/>
      <w:marLeft w:val="0"/>
      <w:marRight w:val="0"/>
      <w:marTop w:val="0"/>
      <w:marBottom w:val="0"/>
      <w:divBdr>
        <w:top w:val="none" w:sz="0" w:space="0" w:color="auto"/>
        <w:left w:val="none" w:sz="0" w:space="0" w:color="auto"/>
        <w:bottom w:val="none" w:sz="0" w:space="0" w:color="auto"/>
        <w:right w:val="none" w:sz="0" w:space="0" w:color="auto"/>
      </w:divBdr>
    </w:div>
    <w:div w:id="1064839026">
      <w:bodyDiv w:val="1"/>
      <w:marLeft w:val="0"/>
      <w:marRight w:val="0"/>
      <w:marTop w:val="0"/>
      <w:marBottom w:val="0"/>
      <w:divBdr>
        <w:top w:val="none" w:sz="0" w:space="0" w:color="auto"/>
        <w:left w:val="none" w:sz="0" w:space="0" w:color="auto"/>
        <w:bottom w:val="none" w:sz="0" w:space="0" w:color="auto"/>
        <w:right w:val="none" w:sz="0" w:space="0" w:color="auto"/>
      </w:divBdr>
    </w:div>
    <w:div w:id="1166019246">
      <w:bodyDiv w:val="1"/>
      <w:marLeft w:val="0"/>
      <w:marRight w:val="0"/>
      <w:marTop w:val="0"/>
      <w:marBottom w:val="0"/>
      <w:divBdr>
        <w:top w:val="none" w:sz="0" w:space="0" w:color="auto"/>
        <w:left w:val="none" w:sz="0" w:space="0" w:color="auto"/>
        <w:bottom w:val="none" w:sz="0" w:space="0" w:color="auto"/>
        <w:right w:val="none" w:sz="0" w:space="0" w:color="auto"/>
      </w:divBdr>
    </w:div>
    <w:div w:id="1255438415">
      <w:bodyDiv w:val="1"/>
      <w:marLeft w:val="0"/>
      <w:marRight w:val="0"/>
      <w:marTop w:val="0"/>
      <w:marBottom w:val="0"/>
      <w:divBdr>
        <w:top w:val="none" w:sz="0" w:space="0" w:color="auto"/>
        <w:left w:val="none" w:sz="0" w:space="0" w:color="auto"/>
        <w:bottom w:val="none" w:sz="0" w:space="0" w:color="auto"/>
        <w:right w:val="none" w:sz="0" w:space="0" w:color="auto"/>
      </w:divBdr>
    </w:div>
    <w:div w:id="1465731083">
      <w:bodyDiv w:val="1"/>
      <w:marLeft w:val="0"/>
      <w:marRight w:val="0"/>
      <w:marTop w:val="0"/>
      <w:marBottom w:val="0"/>
      <w:divBdr>
        <w:top w:val="none" w:sz="0" w:space="0" w:color="auto"/>
        <w:left w:val="none" w:sz="0" w:space="0" w:color="auto"/>
        <w:bottom w:val="none" w:sz="0" w:space="0" w:color="auto"/>
        <w:right w:val="none" w:sz="0" w:space="0" w:color="auto"/>
      </w:divBdr>
    </w:div>
    <w:div w:id="1542328349">
      <w:bodyDiv w:val="1"/>
      <w:marLeft w:val="0"/>
      <w:marRight w:val="0"/>
      <w:marTop w:val="0"/>
      <w:marBottom w:val="0"/>
      <w:divBdr>
        <w:top w:val="none" w:sz="0" w:space="0" w:color="auto"/>
        <w:left w:val="none" w:sz="0" w:space="0" w:color="auto"/>
        <w:bottom w:val="none" w:sz="0" w:space="0" w:color="auto"/>
        <w:right w:val="none" w:sz="0" w:space="0" w:color="auto"/>
      </w:divBdr>
    </w:div>
    <w:div w:id="1587768798">
      <w:bodyDiv w:val="1"/>
      <w:marLeft w:val="0"/>
      <w:marRight w:val="0"/>
      <w:marTop w:val="0"/>
      <w:marBottom w:val="0"/>
      <w:divBdr>
        <w:top w:val="none" w:sz="0" w:space="0" w:color="auto"/>
        <w:left w:val="none" w:sz="0" w:space="0" w:color="auto"/>
        <w:bottom w:val="none" w:sz="0" w:space="0" w:color="auto"/>
        <w:right w:val="none" w:sz="0" w:space="0" w:color="auto"/>
      </w:divBdr>
    </w:div>
    <w:div w:id="1640988197">
      <w:bodyDiv w:val="1"/>
      <w:marLeft w:val="0"/>
      <w:marRight w:val="0"/>
      <w:marTop w:val="0"/>
      <w:marBottom w:val="0"/>
      <w:divBdr>
        <w:top w:val="none" w:sz="0" w:space="0" w:color="auto"/>
        <w:left w:val="none" w:sz="0" w:space="0" w:color="auto"/>
        <w:bottom w:val="none" w:sz="0" w:space="0" w:color="auto"/>
        <w:right w:val="none" w:sz="0" w:space="0" w:color="auto"/>
      </w:divBdr>
    </w:div>
    <w:div w:id="1679497752">
      <w:bodyDiv w:val="1"/>
      <w:marLeft w:val="0"/>
      <w:marRight w:val="0"/>
      <w:marTop w:val="0"/>
      <w:marBottom w:val="0"/>
      <w:divBdr>
        <w:top w:val="none" w:sz="0" w:space="0" w:color="auto"/>
        <w:left w:val="none" w:sz="0" w:space="0" w:color="auto"/>
        <w:bottom w:val="none" w:sz="0" w:space="0" w:color="auto"/>
        <w:right w:val="none" w:sz="0" w:space="0" w:color="auto"/>
      </w:divBdr>
    </w:div>
    <w:div w:id="1782341682">
      <w:bodyDiv w:val="1"/>
      <w:marLeft w:val="0"/>
      <w:marRight w:val="0"/>
      <w:marTop w:val="0"/>
      <w:marBottom w:val="0"/>
      <w:divBdr>
        <w:top w:val="none" w:sz="0" w:space="0" w:color="auto"/>
        <w:left w:val="none" w:sz="0" w:space="0" w:color="auto"/>
        <w:bottom w:val="none" w:sz="0" w:space="0" w:color="auto"/>
        <w:right w:val="none" w:sz="0" w:space="0" w:color="auto"/>
      </w:divBdr>
    </w:div>
    <w:div w:id="1969357701">
      <w:bodyDiv w:val="1"/>
      <w:marLeft w:val="0"/>
      <w:marRight w:val="0"/>
      <w:marTop w:val="0"/>
      <w:marBottom w:val="0"/>
      <w:divBdr>
        <w:top w:val="none" w:sz="0" w:space="0" w:color="auto"/>
        <w:left w:val="none" w:sz="0" w:space="0" w:color="auto"/>
        <w:bottom w:val="none" w:sz="0" w:space="0" w:color="auto"/>
        <w:right w:val="none" w:sz="0" w:space="0" w:color="auto"/>
      </w:divBdr>
    </w:div>
    <w:div w:id="1987784575">
      <w:bodyDiv w:val="1"/>
      <w:marLeft w:val="0"/>
      <w:marRight w:val="0"/>
      <w:marTop w:val="0"/>
      <w:marBottom w:val="0"/>
      <w:divBdr>
        <w:top w:val="none" w:sz="0" w:space="0" w:color="auto"/>
        <w:left w:val="none" w:sz="0" w:space="0" w:color="auto"/>
        <w:bottom w:val="none" w:sz="0" w:space="0" w:color="auto"/>
        <w:right w:val="none" w:sz="0" w:space="0" w:color="auto"/>
      </w:divBdr>
    </w:div>
    <w:div w:id="2072385578">
      <w:bodyDiv w:val="1"/>
      <w:marLeft w:val="0"/>
      <w:marRight w:val="0"/>
      <w:marTop w:val="0"/>
      <w:marBottom w:val="0"/>
      <w:divBdr>
        <w:top w:val="none" w:sz="0" w:space="0" w:color="auto"/>
        <w:left w:val="none" w:sz="0" w:space="0" w:color="auto"/>
        <w:bottom w:val="none" w:sz="0" w:space="0" w:color="auto"/>
        <w:right w:val="none" w:sz="0" w:space="0" w:color="auto"/>
      </w:divBdr>
    </w:div>
    <w:div w:id="207862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Tributo"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lamonzonyasociados.com/impuestos-que-se-deben-de-pagar-en-guatemal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provial.gob.gt/institucional/educacion-vial" TargetMode="External"/><Relationship Id="rId25" Type="http://schemas.openxmlformats.org/officeDocument/2006/relationships/hyperlink" Target="https://www.prensalibre.com/guatemala/elecciones-generales-guatemala-2023/requisitos-para-votar-en-guatemala-durante-las-elecciones-general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uatemala.cuentanos.org/es/articles" TargetMode="External"/><Relationship Id="rId20" Type="http://schemas.openxmlformats.org/officeDocument/2006/relationships/hyperlink" Target="https://es.wikipedia.org/wiki/Tributo" TargetMode="External"/><Relationship Id="rId29" Type="http://schemas.openxmlformats.org/officeDocument/2006/relationships/hyperlink" Target="https://www.significados.com/equidad-de-gene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wikipedia.org/wiki/Educaci%C3%B3nvial" TargetMode="External"/><Relationship Id="rId23" Type="http://schemas.openxmlformats.org/officeDocument/2006/relationships/image" Target="media/image6.jpeg"/><Relationship Id="rId28" Type="http://schemas.openxmlformats.org/officeDocument/2006/relationships/image" Target="media/image10.jpeg"/><Relationship Id="rId10" Type="http://schemas.openxmlformats.org/officeDocument/2006/relationships/hyperlink" Target="https://www.google.com/url?esrc=s&amp;q=&amp;rct=j&amp;sa=U&amp;url=https://dialnet.unirioja.es/descarga/articulo/1217050.pdf&amp;ved=2ahUKEwjb2JHjktqFAxX3SjABHexWCvoQFnoECAIQAg&amp;usg=AOvVaw2GNec31y204f_aqVbSPVdR" TargetMode="External"/><Relationship Id="rId19" Type="http://schemas.openxmlformats.org/officeDocument/2006/relationships/hyperlink" Target="https://portal.sat.gob.gt/portal/cultura-tributaria/"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iuristec.com.gt/index.php?title=Articulo:0001" TargetMode="External"/><Relationship Id="rId14" Type="http://schemas.openxmlformats.org/officeDocument/2006/relationships/image" Target="media/image5.jpeg"/><Relationship Id="rId22" Type="http://schemas.openxmlformats.org/officeDocument/2006/relationships/hyperlink" Target="https://www.ilo.org/global/topics/dw4sd/themes/informal-economy/lang--es/index.htm" TargetMode="External"/><Relationship Id="rId27" Type="http://schemas.openxmlformats.org/officeDocument/2006/relationships/image" Target="media/image9.jpeg"/><Relationship Id="rId30" Type="http://schemas.openxmlformats.org/officeDocument/2006/relationships/hyperlink" Target="https://es.linkedin.com/pulse/hablemos-de-equidad-laboral-luc%C3%ADa-clemente-hern%C3%A1i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Jos</b:Tag>
    <b:SourceType>InternetSite</b:SourceType>
    <b:Guid>{CD7105D1-3DB4-4BEB-9337-50176AB68AF4}</b:Guid>
    <b:Title>Studocu</b:Title>
    <b:Author>
      <b:Author>
        <b:NameList>
          <b:Person>
            <b:Last>Herrera</b:Last>
            <b:First>Josue</b:First>
          </b:Person>
        </b:NameList>
      </b:Author>
    </b:Author>
    <b:InternetSiteTitle>Studocu</b:InternetSiteTitle>
    <b:Year>2022/2023</b:Year>
    <b:URL>https://www.studocu.com/gt/my-library?origin=content-sidebar</b:URL>
    <b:LCID>es-GT</b:LCID>
    <b:YearAccessed>2024</b:YearAccessed>
    <b:MonthAccessed>4</b:MonthAccessed>
    <b:DayAccessed>23</b:DayAccessed>
    <b:RefOrder>6</b:RefOrder>
  </b:Source>
  <b:Source>
    <b:Tag>Res10</b:Tag>
    <b:SourceType>InternetSite</b:SourceType>
    <b:Guid>{F209EEDE-5B86-452C-8984-181A126F7AEA}</b:Guid>
    <b:Author>
      <b:Author>
        <b:NameList>
          <b:Person>
            <b:Last>Reserved</b:Last>
            <b:First>All</b:First>
            <b:Middle>Rights</b:Middle>
          </b:Person>
        </b:NameList>
      </b:Author>
      <b:ProducerName>
        <b:NameList>
          <b:Person>
            <b:Last>multilinguisticas</b:Last>
            <b:First>respeto</b:First>
            <b:Middle>a las diferencias pluriculturales y</b:Middle>
          </b:Person>
        </b:NameList>
      </b:ProducerName>
    </b:Author>
    <b:Title>SCRIBD</b:Title>
    <b:InternetSiteTitle>SCRIBD</b:InternetSiteTitle>
    <b:Year>2010</b:Year>
    <b:Month>07</b:Month>
    <b:Day>10</b:Day>
    <b:URL>https://es.scribd.com/doc/132097284/Respeto-a-Las-Diferencias-Pluriculturales-y-Multilinguisticas-en-Guatemala</b:URL>
    <b:YearAccessed>22</b:YearAccessed>
    <b:MonthAccessed>04</b:MonthAccessed>
    <b:DayAccessed>2024</b:DayAccessed>
    <b:RefOrder>4</b:RefOrder>
  </b:Source>
  <b:Source>
    <b:Tag>Eco161</b:Tag>
    <b:SourceType>InternetSite</b:SourceType>
    <b:Guid>{F6977BB6-1E2A-49F4-A1F8-63E0A8764965}</b:Guid>
    <b:Author>
      <b:Author>
        <b:NameList>
          <b:Person>
            <b:Last>"EcoGuate</b:Last>
            <b:First>grupo</b:First>
          </b:Person>
        </b:NameList>
      </b:Author>
      <b:Editor>
        <b:NameList>
          <b:Person>
            <b:Last>diferencias</b:Last>
            <b:First>repseto</b:First>
            <b:Middle>a las</b:Middle>
          </b:Person>
        </b:NameList>
      </b:Editor>
    </b:Author>
    <b:Title>grupo "EcoGuate"</b:Title>
    <b:InternetSiteTitle>grupo "EcoGuate"</b:InternetSiteTitle>
    <b:Year>2016</b:Year>
    <b:Month>00</b:Month>
    <b:Day>00</b:Day>
    <b:URL>https://ecoguatepn2016.wordpress.com/explicacion-fisica/respeto-a-las-diferencias-pluriculturales-y-multilinguisticas/</b:URL>
    <b:YearAccessed>2024</b:YearAccessed>
    <b:MonthAccessed>04</b:MonthAccessed>
    <b:DayAccessed>22</b:DayAccessed>
    <b:RefOrder>5</b:RefOrder>
  </b:Source>
  <b:Source>
    <b:Tag>Pie11</b:Tag>
    <b:SourceType>InternetSite</b:SourceType>
    <b:Guid>{491D61A6-08DF-4FED-BCCE-9C05D3F0A1AC}</b:Guid>
    <b:Author>
      <b:Author>
        <b:NameList>
          <b:Person>
            <b:Last>Pierre Marlet</b:Last>
            <b:First>Michael</b:First>
            <b:Middle>Marlet</b:Middle>
          </b:Person>
        </b:NameList>
      </b:Author>
      <b:Editor>
        <b:NameList>
          <b:Person>
            <b:Last>legal</b:Last>
            <b:First>juridico</b:First>
            <b:Middle>marco</b:Middle>
          </b:Person>
        </b:NameList>
      </b:Editor>
    </b:Author>
    <b:Title>grupo "EcoGuate"</b:Title>
    <b:InternetSiteTitle>grupo "EcoGuate"</b:InternetSiteTitle>
    <b:Year>2011</b:Year>
    <b:Month>06</b:Month>
    <b:Day>3</b:Day>
    <b:URL>https://ecoguatepn2016.wordpress.com/explicacion-fisica/juridico-marco-legal/</b:URL>
    <b:YearAccessed>2024</b:YearAccessed>
    <b:MonthAccessed>4</b:MonthAccessed>
    <b:DayAccessed>20</b:DayAccessed>
    <b:RefOrder>1</b:RefOrder>
  </b:Source>
  <b:Source>
    <b:Tag>Res11</b:Tag>
    <b:SourceType>InternetSite</b:SourceType>
    <b:Guid>{7DEEFCF0-0997-43EC-AF72-BA8BFEBD9F63}</b:Guid>
    <b:Author>
      <b:Author>
        <b:NameList>
          <b:Person>
            <b:Last>Reservd</b:Last>
            <b:First>All</b:First>
            <b:Middle>Rights</b:Middle>
          </b:Person>
        </b:NameList>
      </b:Author>
    </b:Author>
    <b:Title>SCRIBD</b:Title>
    <b:InternetSiteTitle>Juridico Marco legaal</b:InternetSiteTitle>
    <b:Year>2011</b:Year>
    <b:URL>https://es.scribd.com/doc/304017363/Juridico-Marco-Legal</b:URL>
    <b:YearAccessed>2024</b:YearAccessed>
    <b:MonthAccessed>04</b:MonthAccessed>
    <b:DayAccessed>20</b:DayAccessed>
    <b:RefOrder>2</b:RefOrder>
  </b:Source>
  <b:Source>
    <b:Tag>Aja06</b:Tag>
    <b:SourceType>InternetSite</b:SourceType>
    <b:Guid>{B68915BE-14E2-4965-902B-5757C9BE5799}</b:Guid>
    <b:Author>
      <b:Author>
        <b:NameList>
          <b:Person>
            <b:Last>Ajanel</b:Last>
            <b:First>Carlos</b:First>
          </b:Person>
        </b:NameList>
      </b:Author>
    </b:Author>
    <b:Title>ornato Guatemala: limpieza vias y espacios publicos</b:Title>
    <b:InternetSiteTitle>ornato Guatemala: limpieza vias y espacios publicos</b:InternetSiteTitle>
    <b:Year>2006</b:Year>
    <b:URL>https://es.scribd.com/document/384849548/El-Ornato-Limpieza-de-Vias-y-Espacios-Publicos</b:URL>
    <b:YearAccessed>2024</b:YearAccessed>
    <b:MonthAccessed>abril</b:MonthAccessed>
    <b:DayAccessed>23</b:DayAccessed>
    <b:RefOrder>7</b:RefOrder>
  </b:Source>
  <b:Source>
    <b:Tag>Eco162</b:Tag>
    <b:SourceType>InternetSite</b:SourceType>
    <b:Guid>{99BB8C3D-C736-4DF5-BC97-CC5486DF6080}</b:Guid>
    <b:Author>
      <b:Author>
        <b:NameList>
          <b:Person>
            <b:Last>"EcoGuate"</b:Last>
          </b:Person>
        </b:NameList>
      </b:Author>
    </b:Author>
    <b:Title>Grupo"EcoGuate"</b:Title>
    <b:Year>2016</b:Year>
    <b:URL>https://ecoguatepn2016.wordpress.com/explicacion-fisica/ornato-limpieza-de-vias-y-espacios-publicos/#:~:text=El%20ornato%20en%20Guatemala%20consiste,un%20ambiente%20limpio%20y%20mejor.</b:URL>
    <b:YearAccessed>2024</b:YearAccessed>
    <b:MonthAccessed>04</b:MonthAccessed>
    <b:DayAccessed>23</b:DayAccessed>
    <b:RefOrder>3</b:RefOrder>
  </b:Source>
</b:Sources>
</file>

<file path=customXml/itemProps1.xml><?xml version="1.0" encoding="utf-8"?>
<ds:datastoreItem xmlns:ds="http://schemas.openxmlformats.org/officeDocument/2006/customXml" ds:itemID="{347F0D08-3DB1-4147-8F75-D1919A50C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1</Pages>
  <Words>3892</Words>
  <Characters>21409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Martinez</dc:creator>
  <cp:keywords/>
  <dc:description/>
  <cp:lastModifiedBy>USUARIO</cp:lastModifiedBy>
  <cp:revision>26</cp:revision>
  <dcterms:created xsi:type="dcterms:W3CDTF">2024-04-17T21:29:00Z</dcterms:created>
  <dcterms:modified xsi:type="dcterms:W3CDTF">2024-05-01T19:52:00Z</dcterms:modified>
</cp:coreProperties>
</file>