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A1B" w:rsidRPr="00936E96" w:rsidRDefault="000062F5" w:rsidP="004F1367">
      <w:pPr>
        <w:spacing w:line="480" w:lineRule="auto"/>
        <w:rPr>
          <w:rFonts w:ascii="Arial" w:hAnsi="Arial" w:cs="Arial"/>
          <w:b/>
        </w:rPr>
      </w:pPr>
      <w:r w:rsidRPr="00936E96">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6.75pt;margin-top:.35pt;width:128.6pt;height:99pt;z-index:251661312;mso-position-horizontal-relative:text;mso-position-vertical-relative:text;mso-width-relative:page;mso-height-relative:page">
            <v:imagedata r:id="rId8" o:title="colegio"/>
            <w10:wrap type="square"/>
          </v:shape>
        </w:pict>
      </w:r>
    </w:p>
    <w:p w:rsidR="00425A1B" w:rsidRPr="00936E96" w:rsidRDefault="00425A1B" w:rsidP="004F1367">
      <w:pPr>
        <w:spacing w:line="480" w:lineRule="auto"/>
        <w:rPr>
          <w:rFonts w:ascii="Arial" w:hAnsi="Arial" w:cs="Arial"/>
          <w:b/>
        </w:rPr>
      </w:pPr>
    </w:p>
    <w:p w:rsidR="00425A1B" w:rsidRPr="00936E96" w:rsidRDefault="00425A1B" w:rsidP="004F1367">
      <w:pPr>
        <w:spacing w:line="480" w:lineRule="auto"/>
        <w:rPr>
          <w:rFonts w:ascii="Arial" w:hAnsi="Arial" w:cs="Arial"/>
          <w:b/>
        </w:rPr>
      </w:pPr>
      <w:bookmarkStart w:id="0" w:name="_GoBack"/>
    </w:p>
    <w:bookmarkEnd w:id="0"/>
    <w:p w:rsidR="00425A1B" w:rsidRPr="00936E96" w:rsidRDefault="00425A1B" w:rsidP="004F1367">
      <w:pPr>
        <w:spacing w:line="480" w:lineRule="auto"/>
        <w:rPr>
          <w:rFonts w:ascii="Arial" w:hAnsi="Arial" w:cs="Arial"/>
          <w:b/>
        </w:rPr>
      </w:pPr>
    </w:p>
    <w:p w:rsidR="001C45CC" w:rsidRPr="00936E96" w:rsidRDefault="001C45CC" w:rsidP="004F1367">
      <w:pPr>
        <w:spacing w:line="480" w:lineRule="auto"/>
        <w:rPr>
          <w:rFonts w:ascii="Arial" w:hAnsi="Arial" w:cs="Arial"/>
          <w:b/>
        </w:rPr>
      </w:pPr>
    </w:p>
    <w:p w:rsidR="00982525" w:rsidRPr="00936E96" w:rsidRDefault="00982525" w:rsidP="004F1367">
      <w:pPr>
        <w:spacing w:line="480" w:lineRule="auto"/>
        <w:jc w:val="center"/>
        <w:rPr>
          <w:rFonts w:ascii="Arial" w:hAnsi="Arial" w:cs="Arial"/>
          <w:b/>
        </w:rPr>
      </w:pPr>
      <w:r w:rsidRPr="00936E96">
        <w:rPr>
          <w:rFonts w:ascii="Arial" w:hAnsi="Arial" w:cs="Arial"/>
          <w:b/>
        </w:rPr>
        <w:t>Colegio del Futuro</w:t>
      </w:r>
    </w:p>
    <w:p w:rsidR="00446669" w:rsidRPr="00936E96" w:rsidRDefault="00446669" w:rsidP="004F1367">
      <w:pPr>
        <w:spacing w:line="480" w:lineRule="auto"/>
        <w:jc w:val="center"/>
        <w:rPr>
          <w:rFonts w:ascii="Arial" w:hAnsi="Arial" w:cs="Arial"/>
          <w:b/>
        </w:rPr>
      </w:pPr>
      <w:r w:rsidRPr="00936E96">
        <w:rPr>
          <w:rFonts w:ascii="Arial" w:hAnsi="Arial" w:cs="Arial"/>
          <w:b/>
        </w:rPr>
        <w:t xml:space="preserve">Bachillerato en ciencias y letras por madurez </w:t>
      </w:r>
    </w:p>
    <w:p w:rsidR="00425A1B" w:rsidRPr="00936E96" w:rsidRDefault="00425A1B" w:rsidP="004F1367">
      <w:pPr>
        <w:spacing w:line="480" w:lineRule="auto"/>
        <w:rPr>
          <w:rFonts w:ascii="Arial" w:hAnsi="Arial" w:cs="Arial"/>
          <w:b/>
        </w:rPr>
      </w:pPr>
    </w:p>
    <w:p w:rsidR="00425A1B" w:rsidRPr="00936E96" w:rsidRDefault="00446669" w:rsidP="004F1367">
      <w:pPr>
        <w:tabs>
          <w:tab w:val="left" w:pos="3057"/>
        </w:tabs>
        <w:spacing w:line="480" w:lineRule="auto"/>
        <w:jc w:val="center"/>
        <w:rPr>
          <w:rFonts w:ascii="Arial" w:hAnsi="Arial" w:cs="Arial"/>
          <w:b/>
        </w:rPr>
      </w:pPr>
      <w:r w:rsidRPr="00936E96">
        <w:rPr>
          <w:rFonts w:ascii="Arial" w:hAnsi="Arial" w:cs="Arial"/>
          <w:b/>
        </w:rPr>
        <w:t>El Impacto de la corrupción en los derechos económicos, sociales y culturales</w:t>
      </w:r>
    </w:p>
    <w:p w:rsidR="00425A1B" w:rsidRPr="00936E96" w:rsidRDefault="00425A1B" w:rsidP="004F1367">
      <w:pPr>
        <w:spacing w:line="480" w:lineRule="auto"/>
        <w:rPr>
          <w:rFonts w:ascii="Arial" w:hAnsi="Arial" w:cs="Arial"/>
          <w:b/>
        </w:rPr>
      </w:pPr>
    </w:p>
    <w:p w:rsidR="00446669" w:rsidRPr="00936E96" w:rsidRDefault="00446669" w:rsidP="004F1367">
      <w:pPr>
        <w:spacing w:line="480" w:lineRule="auto"/>
        <w:jc w:val="center"/>
        <w:rPr>
          <w:rFonts w:ascii="Arial" w:hAnsi="Arial" w:cs="Arial"/>
          <w:b/>
        </w:rPr>
      </w:pPr>
      <w:r w:rsidRPr="00936E96">
        <w:rPr>
          <w:rFonts w:ascii="Arial" w:hAnsi="Arial" w:cs="Arial"/>
        </w:rPr>
        <w:t xml:space="preserve">Profesor: </w:t>
      </w:r>
      <w:r w:rsidRPr="00936E96">
        <w:rPr>
          <w:rFonts w:ascii="Arial" w:hAnsi="Arial" w:cs="Arial"/>
          <w:b/>
        </w:rPr>
        <w:t>Christian Bonilla</w:t>
      </w:r>
    </w:p>
    <w:p w:rsidR="00425A1B" w:rsidRPr="00936E96" w:rsidRDefault="00425A1B" w:rsidP="004F1367">
      <w:pPr>
        <w:spacing w:line="480" w:lineRule="auto"/>
        <w:rPr>
          <w:rFonts w:ascii="Arial" w:hAnsi="Arial" w:cs="Arial"/>
          <w:b/>
        </w:rPr>
      </w:pPr>
    </w:p>
    <w:p w:rsidR="00425A1B" w:rsidRPr="00936E96" w:rsidRDefault="00446669" w:rsidP="004F1367">
      <w:pPr>
        <w:spacing w:line="480" w:lineRule="auto"/>
        <w:jc w:val="center"/>
        <w:rPr>
          <w:rFonts w:ascii="Arial" w:hAnsi="Arial" w:cs="Arial"/>
        </w:rPr>
      </w:pPr>
      <w:r w:rsidRPr="00936E96">
        <w:rPr>
          <w:rFonts w:ascii="Arial" w:hAnsi="Arial" w:cs="Arial"/>
        </w:rPr>
        <w:t>Autores:</w:t>
      </w:r>
    </w:p>
    <w:p w:rsidR="00F95B1E" w:rsidRPr="00936E96" w:rsidRDefault="00F95B1E" w:rsidP="004F1367">
      <w:pPr>
        <w:spacing w:line="480" w:lineRule="auto"/>
        <w:jc w:val="center"/>
        <w:rPr>
          <w:rFonts w:ascii="Arial" w:hAnsi="Arial" w:cs="Arial"/>
          <w:b/>
        </w:rPr>
        <w:sectPr w:rsidR="00F95B1E" w:rsidRPr="00936E96" w:rsidSect="00F95B1E">
          <w:footerReference w:type="default" r:id="rId9"/>
          <w:pgSz w:w="12240" w:h="15840"/>
          <w:pgMar w:top="1440" w:right="1440" w:bottom="1440" w:left="1440" w:header="720" w:footer="720" w:gutter="0"/>
          <w:cols w:space="720"/>
          <w:docGrid w:linePitch="360"/>
        </w:sectPr>
      </w:pPr>
    </w:p>
    <w:p w:rsidR="00446669" w:rsidRPr="00936E96" w:rsidRDefault="00446669" w:rsidP="004F1367">
      <w:pPr>
        <w:spacing w:line="480" w:lineRule="auto"/>
        <w:jc w:val="center"/>
        <w:rPr>
          <w:rFonts w:ascii="Arial" w:hAnsi="Arial" w:cs="Arial"/>
          <w:b/>
        </w:rPr>
      </w:pPr>
      <w:r w:rsidRPr="00936E96">
        <w:rPr>
          <w:rFonts w:ascii="Arial" w:hAnsi="Arial" w:cs="Arial"/>
          <w:b/>
        </w:rPr>
        <w:lastRenderedPageBreak/>
        <w:t>Julio Ramiro Méndez Hernández</w:t>
      </w:r>
    </w:p>
    <w:p w:rsidR="00446669" w:rsidRPr="00936E96" w:rsidRDefault="00446669" w:rsidP="004F1367">
      <w:pPr>
        <w:spacing w:line="480" w:lineRule="auto"/>
        <w:jc w:val="center"/>
        <w:rPr>
          <w:rFonts w:ascii="Arial" w:hAnsi="Arial" w:cs="Arial"/>
          <w:b/>
        </w:rPr>
      </w:pPr>
      <w:r w:rsidRPr="00936E96">
        <w:rPr>
          <w:rFonts w:ascii="Arial" w:hAnsi="Arial" w:cs="Arial"/>
          <w:b/>
        </w:rPr>
        <w:t xml:space="preserve"> José Daniel</w:t>
      </w:r>
      <w:r w:rsidR="001C45CC" w:rsidRPr="00936E96">
        <w:rPr>
          <w:rFonts w:ascii="Arial" w:hAnsi="Arial" w:cs="Arial"/>
          <w:b/>
        </w:rPr>
        <w:t xml:space="preserve"> Monzón Alay</w:t>
      </w:r>
      <w:r w:rsidRPr="00936E96">
        <w:rPr>
          <w:rFonts w:ascii="Arial" w:hAnsi="Arial" w:cs="Arial"/>
          <w:b/>
        </w:rPr>
        <w:t xml:space="preserve"> </w:t>
      </w:r>
    </w:p>
    <w:p w:rsidR="00446669" w:rsidRPr="00936E96" w:rsidRDefault="00446669" w:rsidP="004F1367">
      <w:pPr>
        <w:spacing w:line="480" w:lineRule="auto"/>
        <w:jc w:val="center"/>
        <w:rPr>
          <w:rFonts w:ascii="Arial" w:hAnsi="Arial" w:cs="Arial"/>
          <w:b/>
        </w:rPr>
      </w:pPr>
      <w:r w:rsidRPr="00936E96">
        <w:rPr>
          <w:rFonts w:ascii="Arial" w:hAnsi="Arial" w:cs="Arial"/>
          <w:b/>
        </w:rPr>
        <w:t>Melany Sazo</w:t>
      </w:r>
      <w:r w:rsidR="00F504D1" w:rsidRPr="00936E96">
        <w:rPr>
          <w:rFonts w:ascii="Arial" w:hAnsi="Arial" w:cs="Arial"/>
          <w:b/>
        </w:rPr>
        <w:t xml:space="preserve"> (no </w:t>
      </w:r>
      <w:r w:rsidR="004F1367" w:rsidRPr="00936E96">
        <w:rPr>
          <w:rFonts w:ascii="Arial" w:hAnsi="Arial" w:cs="Arial"/>
          <w:b/>
        </w:rPr>
        <w:t>investigación</w:t>
      </w:r>
      <w:r w:rsidR="00F504D1" w:rsidRPr="00936E96">
        <w:rPr>
          <w:rFonts w:ascii="Arial" w:hAnsi="Arial" w:cs="Arial"/>
          <w:b/>
        </w:rPr>
        <w:t>)</w:t>
      </w:r>
    </w:p>
    <w:p w:rsidR="00446669" w:rsidRPr="00936E96" w:rsidRDefault="00446669" w:rsidP="004F1367">
      <w:pPr>
        <w:spacing w:line="480" w:lineRule="auto"/>
        <w:jc w:val="center"/>
        <w:rPr>
          <w:rFonts w:ascii="Arial" w:hAnsi="Arial" w:cs="Arial"/>
          <w:b/>
        </w:rPr>
      </w:pPr>
      <w:r w:rsidRPr="00936E96">
        <w:rPr>
          <w:rFonts w:ascii="Arial" w:hAnsi="Arial" w:cs="Arial"/>
          <w:b/>
        </w:rPr>
        <w:t xml:space="preserve">Ester Abigail Atz Mejía </w:t>
      </w:r>
    </w:p>
    <w:p w:rsidR="00446669" w:rsidRPr="00936E96" w:rsidRDefault="00446669" w:rsidP="004F1367">
      <w:pPr>
        <w:spacing w:line="480" w:lineRule="auto"/>
        <w:jc w:val="center"/>
        <w:rPr>
          <w:rFonts w:ascii="Arial" w:hAnsi="Arial" w:cs="Arial"/>
          <w:b/>
        </w:rPr>
      </w:pPr>
      <w:r w:rsidRPr="00936E96">
        <w:rPr>
          <w:rFonts w:ascii="Arial" w:hAnsi="Arial" w:cs="Arial"/>
          <w:b/>
        </w:rPr>
        <w:t>Martha Esperanza</w:t>
      </w:r>
      <w:r w:rsidR="001C45CC" w:rsidRPr="00936E96">
        <w:rPr>
          <w:rFonts w:ascii="Arial" w:hAnsi="Arial" w:cs="Arial"/>
          <w:b/>
        </w:rPr>
        <w:t xml:space="preserve"> Méndez Muñoz</w:t>
      </w:r>
      <w:r w:rsidRPr="00936E96">
        <w:rPr>
          <w:rFonts w:ascii="Arial" w:hAnsi="Arial" w:cs="Arial"/>
          <w:b/>
        </w:rPr>
        <w:t xml:space="preserve"> </w:t>
      </w:r>
      <w:r w:rsidR="008704D1" w:rsidRPr="00936E96">
        <w:rPr>
          <w:rFonts w:ascii="Arial" w:hAnsi="Arial" w:cs="Arial"/>
          <w:b/>
        </w:rPr>
        <w:t>(no</w:t>
      </w:r>
      <w:r w:rsidR="00F504D1" w:rsidRPr="00936E96">
        <w:rPr>
          <w:rFonts w:ascii="Arial" w:hAnsi="Arial" w:cs="Arial"/>
          <w:b/>
        </w:rPr>
        <w:t xml:space="preserve"> investigación)</w:t>
      </w:r>
    </w:p>
    <w:p w:rsidR="00446669" w:rsidRPr="00936E96" w:rsidRDefault="00446669" w:rsidP="004F1367">
      <w:pPr>
        <w:spacing w:line="480" w:lineRule="auto"/>
        <w:jc w:val="center"/>
        <w:rPr>
          <w:rFonts w:ascii="Arial" w:hAnsi="Arial" w:cs="Arial"/>
          <w:b/>
        </w:rPr>
      </w:pPr>
      <w:r w:rsidRPr="00936E96">
        <w:rPr>
          <w:rFonts w:ascii="Arial" w:hAnsi="Arial" w:cs="Arial"/>
          <w:b/>
        </w:rPr>
        <w:lastRenderedPageBreak/>
        <w:t>Juan Alberto</w:t>
      </w:r>
      <w:r w:rsidR="001C45CC" w:rsidRPr="00936E96">
        <w:rPr>
          <w:rFonts w:ascii="Arial" w:hAnsi="Arial" w:cs="Arial"/>
          <w:b/>
        </w:rPr>
        <w:t xml:space="preserve"> Morales Colorado</w:t>
      </w:r>
      <w:r w:rsidRPr="00936E96">
        <w:rPr>
          <w:rFonts w:ascii="Arial" w:hAnsi="Arial" w:cs="Arial"/>
          <w:b/>
        </w:rPr>
        <w:t xml:space="preserve"> </w:t>
      </w:r>
    </w:p>
    <w:p w:rsidR="00446669" w:rsidRPr="00936E96" w:rsidRDefault="001C45CC" w:rsidP="004F1367">
      <w:pPr>
        <w:spacing w:line="480" w:lineRule="auto"/>
        <w:jc w:val="center"/>
        <w:rPr>
          <w:rFonts w:ascii="Arial" w:hAnsi="Arial" w:cs="Arial"/>
          <w:b/>
        </w:rPr>
      </w:pPr>
      <w:r w:rsidRPr="00936E96">
        <w:rPr>
          <w:rFonts w:ascii="Arial" w:hAnsi="Arial" w:cs="Arial"/>
          <w:b/>
        </w:rPr>
        <w:t xml:space="preserve">Jesica Cuyuch </w:t>
      </w:r>
    </w:p>
    <w:p w:rsidR="001C45CC" w:rsidRPr="00936E96" w:rsidRDefault="001C45CC" w:rsidP="004F1367">
      <w:pPr>
        <w:spacing w:line="480" w:lineRule="auto"/>
        <w:jc w:val="center"/>
        <w:rPr>
          <w:rFonts w:ascii="Arial" w:hAnsi="Arial" w:cs="Arial"/>
          <w:b/>
        </w:rPr>
      </w:pPr>
      <w:r w:rsidRPr="00936E96">
        <w:rPr>
          <w:rFonts w:ascii="Arial" w:hAnsi="Arial" w:cs="Arial"/>
          <w:b/>
        </w:rPr>
        <w:t>Ashley Dayana Hernández Estrada</w:t>
      </w:r>
    </w:p>
    <w:p w:rsidR="001C45CC" w:rsidRPr="00936E96" w:rsidRDefault="001C45CC" w:rsidP="004F1367">
      <w:pPr>
        <w:spacing w:line="480" w:lineRule="auto"/>
        <w:jc w:val="center"/>
        <w:rPr>
          <w:rFonts w:ascii="Arial" w:hAnsi="Arial" w:cs="Arial"/>
          <w:b/>
        </w:rPr>
      </w:pPr>
      <w:r w:rsidRPr="00936E96">
        <w:rPr>
          <w:rFonts w:ascii="Arial" w:hAnsi="Arial" w:cs="Arial"/>
          <w:b/>
        </w:rPr>
        <w:t>Liza Tamara TetzagÜic Torres</w:t>
      </w:r>
    </w:p>
    <w:p w:rsidR="001C45CC" w:rsidRPr="00936E96" w:rsidRDefault="001C45CC" w:rsidP="004F1367">
      <w:pPr>
        <w:spacing w:line="480" w:lineRule="auto"/>
        <w:jc w:val="center"/>
        <w:rPr>
          <w:rFonts w:ascii="Arial" w:hAnsi="Arial" w:cs="Arial"/>
          <w:b/>
        </w:rPr>
      </w:pPr>
      <w:r w:rsidRPr="00936E96">
        <w:rPr>
          <w:rFonts w:ascii="Arial" w:hAnsi="Arial" w:cs="Arial"/>
          <w:b/>
        </w:rPr>
        <w:t xml:space="preserve">Jorge Abel Tobar Quintanilla </w:t>
      </w:r>
    </w:p>
    <w:p w:rsidR="00F95B1E" w:rsidRPr="00936E96" w:rsidRDefault="00F95B1E" w:rsidP="004F1367">
      <w:pPr>
        <w:spacing w:line="480" w:lineRule="auto"/>
        <w:jc w:val="center"/>
        <w:rPr>
          <w:rFonts w:ascii="Arial" w:hAnsi="Arial" w:cs="Arial"/>
        </w:rPr>
        <w:sectPr w:rsidR="00F95B1E" w:rsidRPr="00936E96" w:rsidSect="00F95B1E">
          <w:type w:val="continuous"/>
          <w:pgSz w:w="12240" w:h="15840"/>
          <w:pgMar w:top="1440" w:right="1800" w:bottom="1440" w:left="1800" w:header="720" w:footer="720" w:gutter="0"/>
          <w:cols w:num="2" w:space="720"/>
          <w:docGrid w:linePitch="360"/>
        </w:sectPr>
      </w:pPr>
    </w:p>
    <w:p w:rsidR="001C45CC" w:rsidRPr="00936E96" w:rsidRDefault="00446669" w:rsidP="004F1367">
      <w:pPr>
        <w:spacing w:line="480" w:lineRule="auto"/>
        <w:jc w:val="center"/>
        <w:rPr>
          <w:rFonts w:ascii="Arial" w:hAnsi="Arial" w:cs="Arial"/>
        </w:rPr>
      </w:pPr>
      <w:r w:rsidRPr="00936E96">
        <w:rPr>
          <w:rFonts w:ascii="Arial" w:hAnsi="Arial" w:cs="Arial"/>
        </w:rPr>
        <w:lastRenderedPageBreak/>
        <w:t xml:space="preserve">   </w:t>
      </w:r>
      <w:r w:rsidR="001C45CC" w:rsidRPr="00936E96">
        <w:rPr>
          <w:rFonts w:ascii="Arial" w:hAnsi="Arial" w:cs="Arial"/>
          <w:b/>
        </w:rPr>
        <w:t>Índice</w:t>
      </w:r>
    </w:p>
    <w:p w:rsidR="00536C69" w:rsidRPr="00936E96" w:rsidRDefault="00536C69" w:rsidP="00536C69">
      <w:pPr>
        <w:tabs>
          <w:tab w:val="left" w:pos="2751"/>
        </w:tabs>
        <w:spacing w:line="480" w:lineRule="auto"/>
        <w:rPr>
          <w:rFonts w:ascii="Arial" w:hAnsi="Arial" w:cs="Arial"/>
        </w:rPr>
      </w:pPr>
    </w:p>
    <w:p w:rsidR="00536C69" w:rsidRPr="00936E96" w:rsidRDefault="00536C69" w:rsidP="00536C69">
      <w:pPr>
        <w:spacing w:line="480" w:lineRule="auto"/>
        <w:rPr>
          <w:rFonts w:ascii="Arial" w:hAnsi="Arial" w:cs="Arial"/>
          <w:b/>
        </w:rPr>
      </w:pPr>
    </w:p>
    <w:p w:rsidR="00536C69" w:rsidRPr="00936E96" w:rsidRDefault="00536C69" w:rsidP="00536C69">
      <w:pPr>
        <w:spacing w:line="480" w:lineRule="auto"/>
        <w:rPr>
          <w:rFonts w:ascii="Arial" w:hAnsi="Arial" w:cs="Arial"/>
          <w:b/>
        </w:rPr>
      </w:pPr>
    </w:p>
    <w:p w:rsidR="00536C69" w:rsidRPr="00936E96" w:rsidRDefault="00536C69" w:rsidP="00DA5FA9">
      <w:pPr>
        <w:spacing w:line="480" w:lineRule="auto"/>
        <w:rPr>
          <w:rFonts w:ascii="Arial" w:hAnsi="Arial" w:cs="Arial"/>
          <w:b/>
        </w:rPr>
      </w:pPr>
    </w:p>
    <w:p w:rsidR="00DA5FA9" w:rsidRPr="00936E96" w:rsidRDefault="00DA5FA9" w:rsidP="00DA5FA9">
      <w:pPr>
        <w:spacing w:line="480" w:lineRule="auto"/>
        <w:rPr>
          <w:rFonts w:ascii="Arial" w:hAnsi="Arial" w:cs="Arial"/>
          <w:b/>
        </w:rPr>
      </w:pPr>
    </w:p>
    <w:p w:rsidR="00DA5FA9" w:rsidRPr="00936E96" w:rsidRDefault="00DA5FA9" w:rsidP="004F1367">
      <w:pPr>
        <w:spacing w:line="480" w:lineRule="auto"/>
        <w:rPr>
          <w:rFonts w:ascii="Arial" w:hAnsi="Arial" w:cs="Arial"/>
          <w:b/>
        </w:rPr>
      </w:pPr>
    </w:p>
    <w:p w:rsidR="001C45CC" w:rsidRPr="00936E96" w:rsidRDefault="002E0D1D" w:rsidP="004F1367">
      <w:pPr>
        <w:spacing w:line="480" w:lineRule="auto"/>
        <w:rPr>
          <w:rFonts w:ascii="Arial" w:hAnsi="Arial" w:cs="Arial"/>
          <w:b/>
        </w:rPr>
      </w:pPr>
      <w:r w:rsidRPr="00936E96">
        <w:rPr>
          <w:rFonts w:ascii="Arial" w:hAnsi="Arial" w:cs="Arial"/>
          <w:b/>
        </w:rPr>
        <w:t xml:space="preserve"> </w:t>
      </w:r>
    </w:p>
    <w:p w:rsidR="002E0D1D" w:rsidRPr="00936E96" w:rsidRDefault="002E0D1D" w:rsidP="004F1367">
      <w:pPr>
        <w:spacing w:line="480" w:lineRule="auto"/>
        <w:rPr>
          <w:rFonts w:ascii="Arial" w:hAnsi="Arial" w:cs="Arial"/>
          <w:b/>
        </w:rPr>
      </w:pPr>
    </w:p>
    <w:p w:rsidR="001C45CC" w:rsidRPr="00936E96" w:rsidRDefault="001C45CC" w:rsidP="004F1367">
      <w:pPr>
        <w:spacing w:line="480" w:lineRule="auto"/>
        <w:rPr>
          <w:rFonts w:ascii="Arial" w:hAnsi="Arial" w:cs="Arial"/>
        </w:rPr>
      </w:pPr>
    </w:p>
    <w:p w:rsidR="001C45CC" w:rsidRPr="00936E96" w:rsidRDefault="001C45CC" w:rsidP="004F1367">
      <w:pPr>
        <w:spacing w:line="480" w:lineRule="auto"/>
        <w:rPr>
          <w:rFonts w:ascii="Arial" w:hAnsi="Arial" w:cs="Arial"/>
        </w:rPr>
      </w:pPr>
    </w:p>
    <w:p w:rsidR="001C45CC" w:rsidRPr="00936E96" w:rsidRDefault="001C45CC" w:rsidP="004F1367">
      <w:pPr>
        <w:spacing w:line="480" w:lineRule="auto"/>
        <w:rPr>
          <w:rFonts w:ascii="Arial" w:hAnsi="Arial" w:cs="Arial"/>
        </w:rPr>
      </w:pPr>
    </w:p>
    <w:p w:rsidR="001C45CC" w:rsidRPr="00936E96" w:rsidRDefault="001C45CC" w:rsidP="004F1367">
      <w:pPr>
        <w:spacing w:line="480" w:lineRule="auto"/>
        <w:rPr>
          <w:rFonts w:ascii="Arial" w:hAnsi="Arial" w:cs="Arial"/>
        </w:rPr>
      </w:pPr>
    </w:p>
    <w:p w:rsidR="001C45CC" w:rsidRPr="00936E96" w:rsidRDefault="001C45CC" w:rsidP="004F1367">
      <w:pPr>
        <w:spacing w:line="480" w:lineRule="auto"/>
        <w:rPr>
          <w:rFonts w:ascii="Arial" w:hAnsi="Arial" w:cs="Arial"/>
        </w:rPr>
      </w:pPr>
    </w:p>
    <w:p w:rsidR="00F33AA6" w:rsidRPr="00936E96" w:rsidRDefault="00F33AA6" w:rsidP="004F1367">
      <w:pPr>
        <w:spacing w:line="480" w:lineRule="auto"/>
        <w:rPr>
          <w:rFonts w:ascii="Arial" w:hAnsi="Arial" w:cs="Arial"/>
          <w:b/>
        </w:rPr>
      </w:pPr>
    </w:p>
    <w:p w:rsidR="00F33AA6" w:rsidRPr="00936E96" w:rsidRDefault="00F33AA6" w:rsidP="004F1367">
      <w:pPr>
        <w:spacing w:line="480" w:lineRule="auto"/>
        <w:rPr>
          <w:rFonts w:ascii="Arial" w:hAnsi="Arial" w:cs="Arial"/>
          <w:b/>
        </w:rPr>
      </w:pPr>
    </w:p>
    <w:p w:rsidR="00F33AA6" w:rsidRPr="00936E96" w:rsidRDefault="00F33AA6" w:rsidP="004F1367">
      <w:pPr>
        <w:spacing w:line="480" w:lineRule="auto"/>
        <w:rPr>
          <w:rFonts w:ascii="Arial" w:hAnsi="Arial" w:cs="Arial"/>
          <w:b/>
        </w:rPr>
      </w:pPr>
    </w:p>
    <w:p w:rsidR="00F33AA6" w:rsidRPr="00936E96" w:rsidRDefault="00F33AA6" w:rsidP="004F1367">
      <w:pPr>
        <w:spacing w:line="480" w:lineRule="auto"/>
        <w:rPr>
          <w:rFonts w:ascii="Arial" w:hAnsi="Arial" w:cs="Arial"/>
          <w:b/>
        </w:rPr>
      </w:pPr>
    </w:p>
    <w:p w:rsidR="00C9542B" w:rsidRPr="00936E96" w:rsidRDefault="003C7D92" w:rsidP="004F1367">
      <w:pPr>
        <w:spacing w:line="480" w:lineRule="auto"/>
        <w:rPr>
          <w:rFonts w:ascii="Arial" w:hAnsi="Arial" w:cs="Arial"/>
          <w:b/>
        </w:rPr>
      </w:pPr>
      <w:r w:rsidRPr="00936E96">
        <w:rPr>
          <w:rFonts w:ascii="Arial" w:hAnsi="Arial" w:cs="Arial"/>
          <w:b/>
        </w:rPr>
        <w:lastRenderedPageBreak/>
        <w:t xml:space="preserve">Introducción </w:t>
      </w:r>
    </w:p>
    <w:p w:rsidR="00C9542B" w:rsidRPr="00936E96" w:rsidRDefault="00C9542B" w:rsidP="004F1367">
      <w:pPr>
        <w:spacing w:line="480" w:lineRule="auto"/>
        <w:rPr>
          <w:rFonts w:ascii="Arial" w:hAnsi="Arial" w:cs="Arial"/>
        </w:rPr>
      </w:pPr>
      <w:r w:rsidRPr="00936E96">
        <w:rPr>
          <w:rFonts w:ascii="Arial" w:hAnsi="Arial" w:cs="Arial"/>
        </w:rPr>
        <w:t>La corrupción representa uno de los principales obstáculos para el desarrollo integral de las sociedades, especialmente en países como Guatemala, donde sus efectos se manifiestan de forma directa en la garantía y el goce efectivo de los derechos económicos, sociales y culturales (DESC). Estos derechos, reconocidos por instrumentos internacionales como el Pacto Internacional de Derechos Económicos, Sociales y Culturales (PIDESC), incluyen el derecho a la educación, la salud, la vivienda, el trabajo y un nivel de vida adecuado. Sin embargo, en contextos donde impera la corrupción, la asignación de recursos públicos y la implementación de políticas sociales se ven distorsionadas, limitando el acceso equitativo a estos derechos fundamentales.</w:t>
      </w:r>
    </w:p>
    <w:p w:rsidR="00C9542B" w:rsidRPr="00936E96" w:rsidRDefault="00C9542B" w:rsidP="004F1367">
      <w:pPr>
        <w:spacing w:line="480" w:lineRule="auto"/>
        <w:rPr>
          <w:rFonts w:ascii="Arial" w:hAnsi="Arial" w:cs="Arial"/>
        </w:rPr>
      </w:pPr>
      <w:r w:rsidRPr="00936E96">
        <w:rPr>
          <w:rFonts w:ascii="Arial" w:hAnsi="Arial" w:cs="Arial"/>
        </w:rPr>
        <w:t>En Guatemala, la corrupción ha permeado históricamente diversas instituciones estatales, debilitando la confianza ciudadana y generando profundas desigualdades sociales. La captura del Estado por redes de poder político y económico ha impedido que las políticas públicas se diseñen y ejecuten con base en el interés general. Como resultado, amplios sectores de la población, especialmente los más vulnerables, enfrentan condiciones estructurales de exclusión y pobreza que se agravan por la falta de transparencia y rendición de cuentas en la gestión pública.</w:t>
      </w:r>
    </w:p>
    <w:p w:rsidR="00C9542B" w:rsidRPr="00936E96" w:rsidRDefault="00C9542B" w:rsidP="004F1367">
      <w:pPr>
        <w:spacing w:line="480" w:lineRule="auto"/>
        <w:rPr>
          <w:rFonts w:ascii="Arial" w:hAnsi="Arial" w:cs="Arial"/>
        </w:rPr>
      </w:pPr>
      <w:r w:rsidRPr="00936E96">
        <w:rPr>
          <w:rFonts w:ascii="Arial" w:hAnsi="Arial" w:cs="Arial"/>
        </w:rPr>
        <w:t xml:space="preserve">Este trabajo se propone analizar de manera crítica cómo la corrupción afecta el cumplimiento de los derechos económicos, sociales y culturales en Guatemala, identificando los mecanismos institucionales y políticos que permiten su reproducción, así como las consecuencias concretas en la vida de la población. Al mismo tiempo, se explorarán iniciativas nacionales e internacionales orientadas a combatir la corrupción y </w:t>
      </w:r>
      <w:r w:rsidRPr="00936E96">
        <w:rPr>
          <w:rFonts w:ascii="Arial" w:hAnsi="Arial" w:cs="Arial"/>
        </w:rPr>
        <w:lastRenderedPageBreak/>
        <w:t>fortalecer el Estado de derecho, en un esfuerzo por garantizar una mayor equidad y justicia social en el país.</w:t>
      </w:r>
    </w:p>
    <w:p w:rsidR="00E37315" w:rsidRPr="00936E96" w:rsidRDefault="00E37315" w:rsidP="004F1367">
      <w:pPr>
        <w:spacing w:line="480" w:lineRule="auto"/>
        <w:rPr>
          <w:rFonts w:ascii="Arial" w:hAnsi="Arial" w:cs="Arial"/>
          <w:b/>
        </w:rPr>
      </w:pPr>
      <w:r w:rsidRPr="00936E96">
        <w:rPr>
          <w:rFonts w:ascii="Arial" w:hAnsi="Arial" w:cs="Arial"/>
          <w:b/>
        </w:rPr>
        <w:t>Impacto de la Corrupción en los Derechos Económicos en Guatemala</w:t>
      </w:r>
    </w:p>
    <w:p w:rsidR="00E37315" w:rsidRPr="00936E96" w:rsidRDefault="00E37315" w:rsidP="004F1367">
      <w:pPr>
        <w:spacing w:line="480" w:lineRule="auto"/>
        <w:rPr>
          <w:rFonts w:ascii="Arial" w:hAnsi="Arial" w:cs="Arial"/>
          <w:b/>
        </w:rPr>
      </w:pPr>
      <w:r w:rsidRPr="00936E96">
        <w:rPr>
          <w:rFonts w:ascii="Arial" w:hAnsi="Arial" w:cs="Arial"/>
          <w:b/>
        </w:rPr>
        <w:t>¿Qué son los derechos económicos?</w:t>
      </w:r>
    </w:p>
    <w:p w:rsidR="00E37315" w:rsidRPr="00936E96" w:rsidRDefault="00E37315" w:rsidP="004F1367">
      <w:pPr>
        <w:spacing w:line="480" w:lineRule="auto"/>
        <w:rPr>
          <w:rFonts w:ascii="Arial" w:hAnsi="Arial" w:cs="Arial"/>
        </w:rPr>
      </w:pPr>
      <w:r w:rsidRPr="00936E96">
        <w:rPr>
          <w:rFonts w:ascii="Arial" w:hAnsi="Arial" w:cs="Arial"/>
        </w:rPr>
        <w:t>Los derechos económicos son parte de los derechos humanos y están orientados a garantizar condiciones dignas de vida. Incluyen:</w:t>
      </w:r>
      <w:r w:rsidRPr="00936E96">
        <w:rPr>
          <w:rFonts w:ascii="Arial" w:hAnsi="Arial" w:cs="Arial"/>
        </w:rPr>
        <w:br/>
        <w:t>- Derecho al trabajo y condiciones laborales justas</w:t>
      </w:r>
      <w:r w:rsidRPr="00936E96">
        <w:rPr>
          <w:rFonts w:ascii="Arial" w:hAnsi="Arial" w:cs="Arial"/>
        </w:rPr>
        <w:br/>
        <w:t>- Derecho a un nivel de vida adecuado (alimentación, vivienda, salud)</w:t>
      </w:r>
      <w:r w:rsidRPr="00936E96">
        <w:rPr>
          <w:rFonts w:ascii="Arial" w:hAnsi="Arial" w:cs="Arial"/>
        </w:rPr>
        <w:br/>
        <w:t>- Derecho a la educación</w:t>
      </w:r>
      <w:r w:rsidRPr="00936E96">
        <w:rPr>
          <w:rFonts w:ascii="Arial" w:hAnsi="Arial" w:cs="Arial"/>
        </w:rPr>
        <w:br/>
        <w:t>- Derecho a la seguridad social</w:t>
      </w:r>
    </w:p>
    <w:p w:rsidR="00E37315" w:rsidRPr="00936E96" w:rsidRDefault="00E37315" w:rsidP="004F1367">
      <w:pPr>
        <w:spacing w:line="480" w:lineRule="auto"/>
        <w:rPr>
          <w:rFonts w:ascii="Arial" w:hAnsi="Arial" w:cs="Arial"/>
          <w:b/>
        </w:rPr>
      </w:pPr>
      <w:r w:rsidRPr="00936E96">
        <w:rPr>
          <w:rFonts w:ascii="Arial" w:hAnsi="Arial" w:cs="Arial"/>
          <w:b/>
        </w:rPr>
        <w:t>Corrupción en Guatemala: una problemática persistente</w:t>
      </w:r>
    </w:p>
    <w:p w:rsidR="00E37315" w:rsidRPr="00936E96" w:rsidRDefault="00E37315" w:rsidP="004F1367">
      <w:pPr>
        <w:spacing w:line="480" w:lineRule="auto"/>
        <w:rPr>
          <w:rFonts w:ascii="Arial" w:hAnsi="Arial" w:cs="Arial"/>
        </w:rPr>
      </w:pPr>
      <w:r w:rsidRPr="00936E96">
        <w:rPr>
          <w:rFonts w:ascii="Arial" w:hAnsi="Arial" w:cs="Arial"/>
        </w:rPr>
        <w:t>Guatemala ha enfrentado altos niveles de corrupción en los sectores público y privado. Ejemplos:</w:t>
      </w:r>
      <w:r w:rsidRPr="00936E96">
        <w:rPr>
          <w:rFonts w:ascii="Arial" w:hAnsi="Arial" w:cs="Arial"/>
        </w:rPr>
        <w:br/>
        <w:t>- Desvío de fondos públicos destinados a salud, educación o infraestructura</w:t>
      </w:r>
      <w:r w:rsidRPr="00936E96">
        <w:rPr>
          <w:rFonts w:ascii="Arial" w:hAnsi="Arial" w:cs="Arial"/>
        </w:rPr>
        <w:br/>
        <w:t>- Contrataciones amañadas que benefician a empresas cercanas al poder</w:t>
      </w:r>
      <w:r w:rsidRPr="00936E96">
        <w:rPr>
          <w:rFonts w:ascii="Arial" w:hAnsi="Arial" w:cs="Arial"/>
        </w:rPr>
        <w:br/>
        <w:t>- Impunidad para funcionarios corruptos debido a un sistema judicial débil</w:t>
      </w:r>
      <w:r w:rsidRPr="00936E96">
        <w:rPr>
          <w:rFonts w:ascii="Arial" w:hAnsi="Arial" w:cs="Arial"/>
        </w:rPr>
        <w:br/>
      </w:r>
      <w:r w:rsidRPr="00936E96">
        <w:rPr>
          <w:rFonts w:ascii="Arial" w:hAnsi="Arial" w:cs="Arial"/>
        </w:rPr>
        <w:br/>
        <w:t>La CICIG (Comisión Internacional contra la Impunidad en Guatemala) evidenció muchos de estos casos antes de ser expulsada en 2019.</w:t>
      </w:r>
    </w:p>
    <w:p w:rsidR="00E37315" w:rsidRPr="00936E96" w:rsidRDefault="00E37315" w:rsidP="004F1367">
      <w:pPr>
        <w:spacing w:line="480" w:lineRule="auto"/>
        <w:rPr>
          <w:rFonts w:ascii="Arial" w:hAnsi="Arial" w:cs="Arial"/>
          <w:b/>
        </w:rPr>
      </w:pPr>
      <w:r w:rsidRPr="00936E96">
        <w:rPr>
          <w:rFonts w:ascii="Arial" w:hAnsi="Arial" w:cs="Arial"/>
          <w:b/>
        </w:rPr>
        <w:t>Impacto directo de la corrupción en los derechos económicos</w:t>
      </w:r>
    </w:p>
    <w:p w:rsidR="00E37315" w:rsidRPr="00936E96" w:rsidRDefault="00E37315" w:rsidP="004F1367">
      <w:pPr>
        <w:spacing w:line="480" w:lineRule="auto"/>
        <w:rPr>
          <w:rFonts w:ascii="Arial" w:hAnsi="Arial" w:cs="Arial"/>
        </w:rPr>
      </w:pPr>
      <w:r w:rsidRPr="00936E96">
        <w:rPr>
          <w:rFonts w:ascii="Arial" w:hAnsi="Arial" w:cs="Arial"/>
        </w:rPr>
        <w:t>a) Pobreza y desigualdad</w:t>
      </w:r>
      <w:r w:rsidRPr="00936E96">
        <w:rPr>
          <w:rFonts w:ascii="Arial" w:hAnsi="Arial" w:cs="Arial"/>
        </w:rPr>
        <w:br/>
        <w:t>- La corrupción impide que los recursos públicos lleguen a las comunidades más necesitadas.</w:t>
      </w:r>
      <w:r w:rsidRPr="00936E96">
        <w:rPr>
          <w:rFonts w:ascii="Arial" w:hAnsi="Arial" w:cs="Arial"/>
        </w:rPr>
        <w:br/>
      </w:r>
      <w:r w:rsidRPr="00936E96">
        <w:rPr>
          <w:rFonts w:ascii="Arial" w:hAnsi="Arial" w:cs="Arial"/>
        </w:rPr>
        <w:lastRenderedPageBreak/>
        <w:t>- Se favorece a los más ricos, mientras se excluye a los más pobres del acceso a servicios básicos.</w:t>
      </w:r>
      <w:r w:rsidRPr="00936E96">
        <w:rPr>
          <w:rFonts w:ascii="Arial" w:hAnsi="Arial" w:cs="Arial"/>
        </w:rPr>
        <w:br/>
      </w:r>
      <w:r w:rsidRPr="00936E96">
        <w:rPr>
          <w:rFonts w:ascii="Arial" w:hAnsi="Arial" w:cs="Arial"/>
        </w:rPr>
        <w:br/>
        <w:t>b) Educación deficiente</w:t>
      </w:r>
      <w:r w:rsidRPr="00936E96">
        <w:rPr>
          <w:rFonts w:ascii="Arial" w:hAnsi="Arial" w:cs="Arial"/>
        </w:rPr>
        <w:br/>
        <w:t>- Se desvían fondos para escuelas y programas de alfabetización.</w:t>
      </w:r>
      <w:r w:rsidRPr="00936E96">
        <w:rPr>
          <w:rFonts w:ascii="Arial" w:hAnsi="Arial" w:cs="Arial"/>
        </w:rPr>
        <w:br/>
        <w:t>- Infraestructura escolar en mal estado, falta de materiales y salarios bajos para maestros.</w:t>
      </w:r>
      <w:r w:rsidRPr="00936E96">
        <w:rPr>
          <w:rFonts w:ascii="Arial" w:hAnsi="Arial" w:cs="Arial"/>
        </w:rPr>
        <w:br/>
      </w:r>
      <w:r w:rsidRPr="00936E96">
        <w:rPr>
          <w:rFonts w:ascii="Arial" w:hAnsi="Arial" w:cs="Arial"/>
        </w:rPr>
        <w:br/>
        <w:t>c) Sistema de salud debilitado</w:t>
      </w:r>
      <w:r w:rsidRPr="00936E96">
        <w:rPr>
          <w:rFonts w:ascii="Arial" w:hAnsi="Arial" w:cs="Arial"/>
        </w:rPr>
        <w:br/>
        <w:t>- Compras sobrevaloradas de medicamentos y equipos.</w:t>
      </w:r>
      <w:r w:rsidRPr="00936E96">
        <w:rPr>
          <w:rFonts w:ascii="Arial" w:hAnsi="Arial" w:cs="Arial"/>
        </w:rPr>
        <w:br/>
        <w:t>- Hospitales desabastecidos y personal mal pagado.</w:t>
      </w:r>
      <w:r w:rsidRPr="00936E96">
        <w:rPr>
          <w:rFonts w:ascii="Arial" w:hAnsi="Arial" w:cs="Arial"/>
        </w:rPr>
        <w:br/>
      </w:r>
      <w:r w:rsidRPr="00936E96">
        <w:rPr>
          <w:rFonts w:ascii="Arial" w:hAnsi="Arial" w:cs="Arial"/>
        </w:rPr>
        <w:br/>
        <w:t>d) Infraestructura pública deteriorada</w:t>
      </w:r>
      <w:r w:rsidRPr="00936E96">
        <w:rPr>
          <w:rFonts w:ascii="Arial" w:hAnsi="Arial" w:cs="Arial"/>
        </w:rPr>
        <w:br/>
        <w:t>- Contratos corruptos generan obras mal hechas o abandonadas (carreteras, puentes, agua potable).</w:t>
      </w:r>
      <w:r w:rsidRPr="00936E96">
        <w:rPr>
          <w:rFonts w:ascii="Arial" w:hAnsi="Arial" w:cs="Arial"/>
        </w:rPr>
        <w:br/>
      </w:r>
      <w:r w:rsidRPr="00936E96">
        <w:rPr>
          <w:rFonts w:ascii="Arial" w:hAnsi="Arial" w:cs="Arial"/>
        </w:rPr>
        <w:br/>
        <w:t>e) Desconfianza en las instituciones</w:t>
      </w:r>
      <w:r w:rsidRPr="00936E96">
        <w:rPr>
          <w:rFonts w:ascii="Arial" w:hAnsi="Arial" w:cs="Arial"/>
        </w:rPr>
        <w:br/>
        <w:t>- La población pierde confianza en el Estado y deja de participar activamente en los asuntos públicos.</w:t>
      </w:r>
      <w:r w:rsidRPr="00936E96">
        <w:rPr>
          <w:rFonts w:ascii="Arial" w:hAnsi="Arial" w:cs="Arial"/>
        </w:rPr>
        <w:br/>
        <w:t>- Esto agrava la apatía y reduce la presión para mejorar el sistema.</w:t>
      </w:r>
    </w:p>
    <w:p w:rsidR="00E37315" w:rsidRPr="00936E96" w:rsidRDefault="00E37315" w:rsidP="004F1367">
      <w:pPr>
        <w:spacing w:line="480" w:lineRule="auto"/>
        <w:rPr>
          <w:rFonts w:ascii="Arial" w:hAnsi="Arial" w:cs="Arial"/>
          <w:b/>
        </w:rPr>
      </w:pPr>
      <w:r w:rsidRPr="00936E96">
        <w:rPr>
          <w:rFonts w:ascii="Arial" w:hAnsi="Arial" w:cs="Arial"/>
          <w:b/>
        </w:rPr>
        <w:t>Efectos en la inversión y empleo</w:t>
      </w:r>
    </w:p>
    <w:p w:rsidR="00E37315" w:rsidRPr="00936E96" w:rsidRDefault="00E37315" w:rsidP="004F1367">
      <w:pPr>
        <w:spacing w:line="480" w:lineRule="auto"/>
        <w:rPr>
          <w:rFonts w:ascii="Arial" w:hAnsi="Arial" w:cs="Arial"/>
        </w:rPr>
      </w:pPr>
      <w:r w:rsidRPr="00936E96">
        <w:rPr>
          <w:rFonts w:ascii="Arial" w:hAnsi="Arial" w:cs="Arial"/>
        </w:rPr>
        <w:t>- La corrupción aleja la inversión extranjera, al percibirse un clima de negocios inseguro.</w:t>
      </w:r>
      <w:r w:rsidRPr="00936E96">
        <w:rPr>
          <w:rFonts w:ascii="Arial" w:hAnsi="Arial" w:cs="Arial"/>
        </w:rPr>
        <w:br/>
        <w:t>- Esto limita la creación de empleos formales y afecta el crecimiento económico del país.</w:t>
      </w:r>
    </w:p>
    <w:p w:rsidR="00E37315" w:rsidRPr="00936E96" w:rsidRDefault="00E37315" w:rsidP="004F1367">
      <w:pPr>
        <w:spacing w:line="480" w:lineRule="auto"/>
        <w:rPr>
          <w:rFonts w:ascii="Arial" w:hAnsi="Arial" w:cs="Arial"/>
          <w:b/>
        </w:rPr>
      </w:pPr>
      <w:r w:rsidRPr="00936E96">
        <w:rPr>
          <w:rFonts w:ascii="Arial" w:hAnsi="Arial" w:cs="Arial"/>
          <w:b/>
        </w:rPr>
        <w:lastRenderedPageBreak/>
        <w:t>Datos relevantes</w:t>
      </w:r>
    </w:p>
    <w:p w:rsidR="00E37315" w:rsidRPr="00936E96" w:rsidRDefault="00E37315" w:rsidP="004F1367">
      <w:pPr>
        <w:spacing w:line="480" w:lineRule="auto"/>
        <w:rPr>
          <w:rFonts w:ascii="Arial" w:hAnsi="Arial" w:cs="Arial"/>
        </w:rPr>
      </w:pPr>
      <w:r w:rsidRPr="00936E96">
        <w:rPr>
          <w:rFonts w:ascii="Arial" w:hAnsi="Arial" w:cs="Arial"/>
        </w:rPr>
        <w:t>- Según Transparencia Internacional, Guatemala ha ocupado posiciones muy bajas en el Índice de Percepción de la Corrupción (IPC), con una calificación de 23/100 en 2023.</w:t>
      </w:r>
      <w:r w:rsidRPr="00936E96">
        <w:rPr>
          <w:rFonts w:ascii="Arial" w:hAnsi="Arial" w:cs="Arial"/>
        </w:rPr>
        <w:br/>
        <w:t>- El Banco Mundial ha señalado que la corrupción le cuesta al país miles de millones de quetzales al año, recursos que podrían invertirse en desarrollo social.</w:t>
      </w:r>
    </w:p>
    <w:p w:rsidR="00E37315" w:rsidRPr="00936E96" w:rsidRDefault="00E37315" w:rsidP="004F1367">
      <w:pPr>
        <w:spacing w:line="480" w:lineRule="auto"/>
        <w:rPr>
          <w:rFonts w:ascii="Arial" w:hAnsi="Arial" w:cs="Arial"/>
          <w:b/>
        </w:rPr>
      </w:pPr>
      <w:r w:rsidRPr="00936E96">
        <w:rPr>
          <w:rFonts w:ascii="Arial" w:hAnsi="Arial" w:cs="Arial"/>
          <w:b/>
        </w:rPr>
        <w:t>¿Qué se puede hacer?</w:t>
      </w:r>
    </w:p>
    <w:p w:rsidR="00E37315" w:rsidRPr="00936E96" w:rsidRDefault="00E37315" w:rsidP="004F1367">
      <w:pPr>
        <w:spacing w:line="480" w:lineRule="auto"/>
        <w:rPr>
          <w:rFonts w:ascii="Arial" w:hAnsi="Arial" w:cs="Arial"/>
        </w:rPr>
      </w:pPr>
      <w:r w:rsidRPr="00936E96">
        <w:rPr>
          <w:rFonts w:ascii="Arial" w:hAnsi="Arial" w:cs="Arial"/>
        </w:rPr>
        <w:t>- Fortalecer las instituciones de control y justicia.</w:t>
      </w:r>
      <w:r w:rsidRPr="00936E96">
        <w:rPr>
          <w:rFonts w:ascii="Arial" w:hAnsi="Arial" w:cs="Arial"/>
        </w:rPr>
        <w:br/>
        <w:t>- Promover la transparencia en el uso de los fondos públicos.</w:t>
      </w:r>
      <w:r w:rsidRPr="00936E96">
        <w:rPr>
          <w:rFonts w:ascii="Arial" w:hAnsi="Arial" w:cs="Arial"/>
        </w:rPr>
        <w:br/>
        <w:t>- Fomentar la participación ciudadana y la rendición de cuentas.</w:t>
      </w:r>
    </w:p>
    <w:p w:rsidR="00315C26" w:rsidRPr="00936E96" w:rsidRDefault="00315C26" w:rsidP="004F1367">
      <w:pPr>
        <w:spacing w:line="480" w:lineRule="auto"/>
        <w:rPr>
          <w:rFonts w:ascii="Arial" w:hAnsi="Arial" w:cs="Arial"/>
        </w:rPr>
      </w:pPr>
    </w:p>
    <w:p w:rsidR="007F399D" w:rsidRPr="00936E96" w:rsidRDefault="007F399D" w:rsidP="004F1367">
      <w:pPr>
        <w:spacing w:line="480" w:lineRule="auto"/>
        <w:rPr>
          <w:rFonts w:ascii="Arial" w:hAnsi="Arial" w:cs="Arial"/>
          <w:b/>
        </w:rPr>
      </w:pPr>
      <w:r w:rsidRPr="00936E96">
        <w:rPr>
          <w:rFonts w:ascii="Arial" w:hAnsi="Arial" w:cs="Arial"/>
          <w:b/>
        </w:rPr>
        <w:t>Impacto de la Corrupción en los Derechos Sociales en Guatemala</w:t>
      </w:r>
    </w:p>
    <w:p w:rsidR="007F399D" w:rsidRPr="00936E96" w:rsidRDefault="007F399D" w:rsidP="004F1367">
      <w:pPr>
        <w:spacing w:line="480" w:lineRule="auto"/>
        <w:rPr>
          <w:rFonts w:ascii="Arial" w:hAnsi="Arial" w:cs="Arial"/>
          <w:b/>
        </w:rPr>
      </w:pPr>
      <w:r w:rsidRPr="00936E96">
        <w:rPr>
          <w:rFonts w:ascii="Arial" w:hAnsi="Arial" w:cs="Arial"/>
          <w:b/>
        </w:rPr>
        <w:t>¿Qué son los derechos sociales?</w:t>
      </w:r>
    </w:p>
    <w:p w:rsidR="007F399D" w:rsidRPr="00936E96" w:rsidRDefault="007F399D" w:rsidP="004F1367">
      <w:pPr>
        <w:spacing w:line="480" w:lineRule="auto"/>
        <w:rPr>
          <w:rFonts w:ascii="Arial" w:hAnsi="Arial" w:cs="Arial"/>
        </w:rPr>
      </w:pPr>
      <w:r w:rsidRPr="00936E96">
        <w:rPr>
          <w:rFonts w:ascii="Arial" w:hAnsi="Arial" w:cs="Arial"/>
        </w:rPr>
        <w:t>Los derechos sociales forman parte de los derechos humanos y buscan garantizar el bienestar básico de las personas. Incluyen:</w:t>
      </w:r>
      <w:r w:rsidRPr="00936E96">
        <w:rPr>
          <w:rFonts w:ascii="Arial" w:hAnsi="Arial" w:cs="Arial"/>
        </w:rPr>
        <w:br/>
        <w:t>- Derecho a la salud</w:t>
      </w:r>
      <w:r w:rsidRPr="00936E96">
        <w:rPr>
          <w:rFonts w:ascii="Arial" w:hAnsi="Arial" w:cs="Arial"/>
        </w:rPr>
        <w:br/>
        <w:t>- Derecho a la educación</w:t>
      </w:r>
      <w:r w:rsidRPr="00936E96">
        <w:rPr>
          <w:rFonts w:ascii="Arial" w:hAnsi="Arial" w:cs="Arial"/>
        </w:rPr>
        <w:br/>
        <w:t>- Derecho a la vivienda</w:t>
      </w:r>
      <w:r w:rsidRPr="00936E96">
        <w:rPr>
          <w:rFonts w:ascii="Arial" w:hAnsi="Arial" w:cs="Arial"/>
        </w:rPr>
        <w:br/>
        <w:t>- Derecho a la seguridad social</w:t>
      </w:r>
      <w:r w:rsidRPr="00936E96">
        <w:rPr>
          <w:rFonts w:ascii="Arial" w:hAnsi="Arial" w:cs="Arial"/>
        </w:rPr>
        <w:br/>
        <w:t>- Derecho a la alimentación</w:t>
      </w:r>
    </w:p>
    <w:p w:rsidR="007F399D" w:rsidRPr="00936E96" w:rsidRDefault="007F399D" w:rsidP="004F1367">
      <w:pPr>
        <w:spacing w:line="480" w:lineRule="auto"/>
        <w:rPr>
          <w:rFonts w:ascii="Arial" w:hAnsi="Arial" w:cs="Arial"/>
          <w:b/>
        </w:rPr>
      </w:pPr>
      <w:r w:rsidRPr="00936E96">
        <w:rPr>
          <w:rFonts w:ascii="Arial" w:hAnsi="Arial" w:cs="Arial"/>
          <w:b/>
        </w:rPr>
        <w:t>Corrupción en Guatemala: una amenaza constante</w:t>
      </w:r>
    </w:p>
    <w:p w:rsidR="007F399D" w:rsidRPr="00936E96" w:rsidRDefault="007F399D" w:rsidP="004F1367">
      <w:pPr>
        <w:spacing w:line="480" w:lineRule="auto"/>
        <w:rPr>
          <w:rFonts w:ascii="Arial" w:hAnsi="Arial" w:cs="Arial"/>
        </w:rPr>
      </w:pPr>
      <w:r w:rsidRPr="00936E96">
        <w:rPr>
          <w:rFonts w:ascii="Arial" w:hAnsi="Arial" w:cs="Arial"/>
        </w:rPr>
        <w:t xml:space="preserve">La corrupción en Guatemala afecta todos los niveles del Estado. La falta de transparencia, el desvío de fondos y la impunidad han debilitado la capacidad del </w:t>
      </w:r>
      <w:r w:rsidRPr="00936E96">
        <w:rPr>
          <w:rFonts w:ascii="Arial" w:hAnsi="Arial" w:cs="Arial"/>
        </w:rPr>
        <w:lastRenderedPageBreak/>
        <w:t>Estado para garantizar los derechos sociales.</w:t>
      </w:r>
      <w:r w:rsidRPr="00936E96">
        <w:rPr>
          <w:rFonts w:ascii="Arial" w:hAnsi="Arial" w:cs="Arial"/>
        </w:rPr>
        <w:br/>
      </w:r>
      <w:r w:rsidRPr="00936E96">
        <w:rPr>
          <w:rFonts w:ascii="Arial" w:hAnsi="Arial" w:cs="Arial"/>
        </w:rPr>
        <w:br/>
        <w:t>Casos como el de 'La Línea' (2015) y otros investigados por la CICIG mostraron cómo redes criminales operaban dentro del gobierno, desviando recursos esenciales para el desarrollo social.</w:t>
      </w:r>
    </w:p>
    <w:p w:rsidR="007F399D" w:rsidRPr="00936E96" w:rsidRDefault="007F399D" w:rsidP="004F1367">
      <w:pPr>
        <w:spacing w:line="480" w:lineRule="auto"/>
        <w:rPr>
          <w:rFonts w:ascii="Arial" w:hAnsi="Arial" w:cs="Arial"/>
          <w:b/>
        </w:rPr>
      </w:pPr>
      <w:r w:rsidRPr="00936E96">
        <w:rPr>
          <w:rFonts w:ascii="Arial" w:hAnsi="Arial" w:cs="Arial"/>
          <w:b/>
        </w:rPr>
        <w:t>Impacto</w:t>
      </w:r>
      <w:r w:rsidR="00385B79" w:rsidRPr="00936E96">
        <w:rPr>
          <w:rFonts w:ascii="Arial" w:hAnsi="Arial" w:cs="Arial"/>
          <w:b/>
        </w:rPr>
        <w:t xml:space="preserve"> de la corrupción</w:t>
      </w:r>
      <w:r w:rsidRPr="00936E96">
        <w:rPr>
          <w:rFonts w:ascii="Arial" w:hAnsi="Arial" w:cs="Arial"/>
          <w:b/>
        </w:rPr>
        <w:t xml:space="preserve"> en los derechos sociales</w:t>
      </w:r>
    </w:p>
    <w:p w:rsidR="007F399D" w:rsidRPr="00936E96" w:rsidRDefault="007F399D" w:rsidP="004F1367">
      <w:pPr>
        <w:spacing w:line="480" w:lineRule="auto"/>
        <w:rPr>
          <w:rFonts w:ascii="Arial" w:hAnsi="Arial" w:cs="Arial"/>
        </w:rPr>
      </w:pPr>
      <w:r w:rsidRPr="00936E96">
        <w:rPr>
          <w:rFonts w:ascii="Arial" w:hAnsi="Arial" w:cs="Arial"/>
        </w:rPr>
        <w:t>1. Derecho a la salud:</w:t>
      </w:r>
      <w:r w:rsidRPr="00936E96">
        <w:rPr>
          <w:rFonts w:ascii="Arial" w:hAnsi="Arial" w:cs="Arial"/>
        </w:rPr>
        <w:br/>
        <w:t>- La corrupción en el Ministerio de Salud ha provocado desabastecimiento de hospitales, compras fraudulentas y mala calidad en los servicios médicos.</w:t>
      </w:r>
      <w:r w:rsidRPr="00936E96">
        <w:rPr>
          <w:rFonts w:ascii="Arial" w:hAnsi="Arial" w:cs="Arial"/>
        </w:rPr>
        <w:br/>
        <w:t>- Según el Banco Mundial, los hospitales guatemaltecos sufren de una alarmante falta de recursos, en parte por el desvío de fondos.</w:t>
      </w:r>
      <w:r w:rsidRPr="00936E96">
        <w:rPr>
          <w:rFonts w:ascii="Arial" w:hAnsi="Arial" w:cs="Arial"/>
        </w:rPr>
        <w:br/>
      </w:r>
      <w:r w:rsidRPr="00936E96">
        <w:rPr>
          <w:rFonts w:ascii="Arial" w:hAnsi="Arial" w:cs="Arial"/>
        </w:rPr>
        <w:br/>
        <w:t>2. Derecho a la educación:</w:t>
      </w:r>
      <w:r w:rsidRPr="00936E96">
        <w:rPr>
          <w:rFonts w:ascii="Arial" w:hAnsi="Arial" w:cs="Arial"/>
        </w:rPr>
        <w:br/>
        <w:t>- Escuelas en mal estado, falta de materiales didácticos y contratación irregular de personal son consecuencias de una gestión corrupta.</w:t>
      </w:r>
      <w:r w:rsidRPr="00936E96">
        <w:rPr>
          <w:rFonts w:ascii="Arial" w:hAnsi="Arial" w:cs="Arial"/>
        </w:rPr>
        <w:br/>
        <w:t>- La corrupción limita la cobertura educativa en áreas rurales y vulnerables.</w:t>
      </w:r>
      <w:r w:rsidRPr="00936E96">
        <w:rPr>
          <w:rFonts w:ascii="Arial" w:hAnsi="Arial" w:cs="Arial"/>
        </w:rPr>
        <w:br/>
      </w:r>
      <w:r w:rsidRPr="00936E96">
        <w:rPr>
          <w:rFonts w:ascii="Arial" w:hAnsi="Arial" w:cs="Arial"/>
        </w:rPr>
        <w:br/>
        <w:t>3. Derecho a la vivienda y servicios básicos:</w:t>
      </w:r>
      <w:r w:rsidRPr="00936E96">
        <w:rPr>
          <w:rFonts w:ascii="Arial" w:hAnsi="Arial" w:cs="Arial"/>
        </w:rPr>
        <w:br/>
        <w:t>- Proyectos de vivienda popular y obras de infraestructura a menudo son adjudicados a empresas vinculadas a funcionarios, lo que reduce la calidad y cobertura.</w:t>
      </w:r>
      <w:r w:rsidRPr="00936E96">
        <w:rPr>
          <w:rFonts w:ascii="Arial" w:hAnsi="Arial" w:cs="Arial"/>
        </w:rPr>
        <w:br/>
      </w:r>
      <w:r w:rsidRPr="00936E96">
        <w:rPr>
          <w:rFonts w:ascii="Arial" w:hAnsi="Arial" w:cs="Arial"/>
        </w:rPr>
        <w:br/>
        <w:t>4. Seguridad social:</w:t>
      </w:r>
      <w:r w:rsidRPr="00936E96">
        <w:rPr>
          <w:rFonts w:ascii="Arial" w:hAnsi="Arial" w:cs="Arial"/>
        </w:rPr>
        <w:br/>
        <w:t>- El Instituto Guatemalteco de Seguridad Social (IGSS) ha estado involucrado en escándalos de corrupción que han afectado a miles de derechohabientes.</w:t>
      </w:r>
    </w:p>
    <w:p w:rsidR="007F399D" w:rsidRPr="00936E96" w:rsidRDefault="007F399D" w:rsidP="004F1367">
      <w:pPr>
        <w:spacing w:line="480" w:lineRule="auto"/>
        <w:rPr>
          <w:rFonts w:ascii="Arial" w:hAnsi="Arial" w:cs="Arial"/>
          <w:b/>
        </w:rPr>
      </w:pPr>
      <w:r w:rsidRPr="00936E96">
        <w:rPr>
          <w:rFonts w:ascii="Arial" w:hAnsi="Arial" w:cs="Arial"/>
          <w:b/>
        </w:rPr>
        <w:lastRenderedPageBreak/>
        <w:t>Consecuencias sociales</w:t>
      </w:r>
    </w:p>
    <w:p w:rsidR="007F399D" w:rsidRPr="00936E96" w:rsidRDefault="007F399D" w:rsidP="004F1367">
      <w:pPr>
        <w:spacing w:line="480" w:lineRule="auto"/>
        <w:rPr>
          <w:rFonts w:ascii="Arial" w:hAnsi="Arial" w:cs="Arial"/>
        </w:rPr>
      </w:pPr>
      <w:r w:rsidRPr="00936E96">
        <w:rPr>
          <w:rFonts w:ascii="Arial" w:hAnsi="Arial" w:cs="Arial"/>
        </w:rPr>
        <w:t>- Aumento de la desigualdad social</w:t>
      </w:r>
      <w:r w:rsidRPr="00936E96">
        <w:rPr>
          <w:rFonts w:ascii="Arial" w:hAnsi="Arial" w:cs="Arial"/>
        </w:rPr>
        <w:br/>
        <w:t>- Pérdida de confianza ciudadana en las instituciones</w:t>
      </w:r>
      <w:r w:rsidRPr="00936E96">
        <w:rPr>
          <w:rFonts w:ascii="Arial" w:hAnsi="Arial" w:cs="Arial"/>
        </w:rPr>
        <w:br/>
        <w:t>- Mayor pobreza y exclusión social</w:t>
      </w:r>
      <w:r w:rsidRPr="00936E96">
        <w:rPr>
          <w:rFonts w:ascii="Arial" w:hAnsi="Arial" w:cs="Arial"/>
        </w:rPr>
        <w:br/>
        <w:t>- Migración forzada por falta de acceso a servicios básicos</w:t>
      </w:r>
    </w:p>
    <w:p w:rsidR="007F399D" w:rsidRPr="00936E96" w:rsidRDefault="007F399D" w:rsidP="004F1367">
      <w:pPr>
        <w:spacing w:line="480" w:lineRule="auto"/>
        <w:rPr>
          <w:rFonts w:ascii="Arial" w:hAnsi="Arial" w:cs="Arial"/>
          <w:b/>
        </w:rPr>
      </w:pPr>
      <w:r w:rsidRPr="00936E96">
        <w:rPr>
          <w:rFonts w:ascii="Arial" w:hAnsi="Arial" w:cs="Arial"/>
          <w:b/>
        </w:rPr>
        <w:t>¿Qué se puede hacer?</w:t>
      </w:r>
    </w:p>
    <w:p w:rsidR="007F399D" w:rsidRPr="00936E96" w:rsidRDefault="007F399D" w:rsidP="004F1367">
      <w:pPr>
        <w:spacing w:line="480" w:lineRule="auto"/>
        <w:rPr>
          <w:rFonts w:ascii="Arial" w:hAnsi="Arial" w:cs="Arial"/>
        </w:rPr>
      </w:pPr>
      <w:r w:rsidRPr="00936E96">
        <w:rPr>
          <w:rFonts w:ascii="Arial" w:hAnsi="Arial" w:cs="Arial"/>
        </w:rPr>
        <w:t>- Fortalecer la independencia del sistema judicial</w:t>
      </w:r>
      <w:r w:rsidRPr="00936E96">
        <w:rPr>
          <w:rFonts w:ascii="Arial" w:hAnsi="Arial" w:cs="Arial"/>
        </w:rPr>
        <w:br/>
        <w:t>- Promover leyes de acceso a la información pública</w:t>
      </w:r>
      <w:r w:rsidRPr="00936E96">
        <w:rPr>
          <w:rFonts w:ascii="Arial" w:hAnsi="Arial" w:cs="Arial"/>
        </w:rPr>
        <w:br/>
        <w:t>- Apoyar organizaciones que luchan contra la corrupción</w:t>
      </w:r>
      <w:r w:rsidRPr="00936E96">
        <w:rPr>
          <w:rFonts w:ascii="Arial" w:hAnsi="Arial" w:cs="Arial"/>
        </w:rPr>
        <w:br/>
        <w:t>- Fomentar la educación cívica y la participación ciudadana</w:t>
      </w:r>
    </w:p>
    <w:p w:rsidR="00315C26" w:rsidRPr="00936E96" w:rsidRDefault="00315C26" w:rsidP="004F1367">
      <w:pPr>
        <w:tabs>
          <w:tab w:val="left" w:pos="2751"/>
        </w:tabs>
        <w:spacing w:line="480" w:lineRule="auto"/>
        <w:rPr>
          <w:rFonts w:ascii="Arial" w:hAnsi="Arial" w:cs="Arial"/>
        </w:rPr>
      </w:pPr>
    </w:p>
    <w:p w:rsidR="00771156" w:rsidRPr="00936E96" w:rsidRDefault="00771156" w:rsidP="004F1367">
      <w:pPr>
        <w:tabs>
          <w:tab w:val="left" w:pos="2751"/>
        </w:tabs>
        <w:spacing w:line="480" w:lineRule="auto"/>
        <w:rPr>
          <w:rFonts w:ascii="Arial" w:hAnsi="Arial" w:cs="Arial"/>
        </w:rPr>
      </w:pPr>
      <w:r w:rsidRPr="00936E96">
        <w:rPr>
          <w:rFonts w:ascii="Arial" w:hAnsi="Arial" w:cs="Arial"/>
          <w:b/>
        </w:rPr>
        <w:t>Impacto de la Corrupción en los Derechos culturales en Guatemala</w:t>
      </w:r>
    </w:p>
    <w:p w:rsidR="00771156" w:rsidRPr="00936E96" w:rsidRDefault="00771156" w:rsidP="004F1367">
      <w:pPr>
        <w:spacing w:line="480" w:lineRule="auto"/>
        <w:rPr>
          <w:rFonts w:ascii="Arial" w:hAnsi="Arial" w:cs="Arial"/>
        </w:rPr>
      </w:pPr>
      <w:r w:rsidRPr="00936E96">
        <w:rPr>
          <w:rFonts w:ascii="Arial" w:hAnsi="Arial" w:cs="Arial"/>
        </w:rPr>
        <w:t>La corrupción en Guatemala ha permeado diversas esferas de la sociedad, afectando profundamente los derechos culturales de sus ciudadanos. Este fenómeno se manifiesta en áreas como la educación pública, la persecución de líderes indígenas y la censura a medios de comunicación, entre otros ámbitos.</w:t>
      </w:r>
    </w:p>
    <w:p w:rsidR="00771156" w:rsidRPr="00936E96" w:rsidRDefault="00771156" w:rsidP="004F1367">
      <w:pPr>
        <w:spacing w:line="480" w:lineRule="auto"/>
        <w:rPr>
          <w:rFonts w:ascii="Arial" w:hAnsi="Arial" w:cs="Arial"/>
          <w:b/>
        </w:rPr>
      </w:pPr>
      <w:r w:rsidRPr="00936E96">
        <w:rPr>
          <w:rFonts w:ascii="Arial" w:hAnsi="Arial" w:cs="Arial"/>
          <w:b/>
        </w:rPr>
        <w:t>Corrupción en la Educación Pública y su Impacto en la Cultura</w:t>
      </w:r>
    </w:p>
    <w:p w:rsidR="00771156" w:rsidRPr="00936E96" w:rsidRDefault="00771156" w:rsidP="004F1367">
      <w:pPr>
        <w:spacing w:line="480" w:lineRule="auto"/>
        <w:rPr>
          <w:rFonts w:ascii="Arial" w:hAnsi="Arial" w:cs="Arial"/>
        </w:rPr>
      </w:pPr>
      <w:r w:rsidRPr="00936E96">
        <w:rPr>
          <w:rFonts w:ascii="Arial" w:hAnsi="Arial" w:cs="Arial"/>
        </w:rPr>
        <w:t xml:space="preserve">La educación es fundamental para la preservación y promoción de la identidad cultural. Sin embargo, en Guatemala, la corrupción ha debilitado el sistema educativo público, resultando en infraestructuras deficientes, falta de materiales y escasez de maestros capacitados. Esta situación impide la implementación efectiva de programas de educación intercultural y la enseñanza de idiomas indígenas, esenciales para la </w:t>
      </w:r>
      <w:r w:rsidRPr="00936E96">
        <w:rPr>
          <w:rFonts w:ascii="Arial" w:hAnsi="Arial" w:cs="Arial"/>
        </w:rPr>
        <w:lastRenderedPageBreak/>
        <w:t>conservación de la diversidad cultural del país. Además, la falta de formación adecuada ha perpetuado prácticas discriminatorias hacia estudiantes indígenas, obstaculizando la recuperación y fortalecimiento de su identidad cultural.</w:t>
      </w:r>
    </w:p>
    <w:p w:rsidR="00771156" w:rsidRPr="00936E96" w:rsidRDefault="00771156" w:rsidP="004F1367">
      <w:pPr>
        <w:spacing w:line="480" w:lineRule="auto"/>
        <w:rPr>
          <w:rFonts w:ascii="Arial" w:hAnsi="Arial" w:cs="Arial"/>
          <w:b/>
        </w:rPr>
      </w:pPr>
      <w:r w:rsidRPr="00936E96">
        <w:rPr>
          <w:rFonts w:ascii="Arial" w:hAnsi="Arial" w:cs="Arial"/>
          <w:b/>
        </w:rPr>
        <w:t>Persecución de Líderes Indígenas y Represión Cultural</w:t>
      </w:r>
    </w:p>
    <w:p w:rsidR="00771156" w:rsidRPr="00936E96" w:rsidRDefault="00771156" w:rsidP="004F1367">
      <w:pPr>
        <w:spacing w:line="480" w:lineRule="auto"/>
        <w:rPr>
          <w:rFonts w:ascii="Arial" w:hAnsi="Arial" w:cs="Arial"/>
        </w:rPr>
      </w:pPr>
      <w:r w:rsidRPr="00936E96">
        <w:rPr>
          <w:rFonts w:ascii="Arial" w:hAnsi="Arial" w:cs="Arial"/>
        </w:rPr>
        <w:t>La corrupción también se refleja en la persecución y criminalización de líderes indígenas que defienden sus derechos y territorios. El Ministerio Público, bajo la dirección de la fiscal general Consuelo Porras, ha sido señalado por utilizar el sistema judicial para reprimir a defensores de derechos humanos y comunidades indígenas. Estas acciones incluyen acusaciones infundadas y uso excesivo de la prisión preventiva, generando un ambiente de intimidación y miedo que limita la participación activa de los pueblos indígenas en la vida cultural y política del país.</w:t>
      </w:r>
    </w:p>
    <w:p w:rsidR="00771156" w:rsidRPr="00936E96" w:rsidRDefault="00771156" w:rsidP="004F1367">
      <w:pPr>
        <w:spacing w:line="480" w:lineRule="auto"/>
        <w:rPr>
          <w:rFonts w:ascii="Arial" w:hAnsi="Arial" w:cs="Arial"/>
          <w:b/>
        </w:rPr>
      </w:pPr>
      <w:r w:rsidRPr="00936E96">
        <w:rPr>
          <w:rFonts w:ascii="Arial" w:hAnsi="Arial" w:cs="Arial"/>
          <w:b/>
        </w:rPr>
        <w:t>Censura y ataques a Medios de Comunicación Independientes</w:t>
      </w:r>
    </w:p>
    <w:p w:rsidR="00425A1B" w:rsidRPr="00936E96" w:rsidRDefault="00771156" w:rsidP="004F1367">
      <w:pPr>
        <w:spacing w:line="480" w:lineRule="auto"/>
        <w:rPr>
          <w:rFonts w:ascii="Arial" w:hAnsi="Arial" w:cs="Arial"/>
        </w:rPr>
      </w:pPr>
      <w:r w:rsidRPr="00936E96">
        <w:rPr>
          <w:rFonts w:ascii="Arial" w:hAnsi="Arial" w:cs="Arial"/>
        </w:rPr>
        <w:t xml:space="preserve">La corrupción ha llevado a la censura y cierre de medios de comunicación que investigan y denuncian irregularidades gubernamentales. Un ejemplo destacado es el caso de José Rubén Zamora, periodista y fundador de </w:t>
      </w:r>
      <w:proofErr w:type="spellStart"/>
      <w:r w:rsidRPr="00936E96">
        <w:rPr>
          <w:rFonts w:ascii="Arial" w:hAnsi="Arial" w:cs="Arial"/>
        </w:rPr>
        <w:t>elPeriódico</w:t>
      </w:r>
      <w:proofErr w:type="spellEnd"/>
      <w:r w:rsidRPr="00936E96">
        <w:rPr>
          <w:rFonts w:ascii="Arial" w:hAnsi="Arial" w:cs="Arial"/>
        </w:rPr>
        <w:t>, quien fue encarcelado y cuyo medio cesó operaciones debido a presiones judiciales. Este tipo de acciones restringe la libertad de expresión y el acceso a información veraz, elementos esenciales para el desarrollo y mantenimiento de una cultu</w:t>
      </w:r>
      <w:r w:rsidR="00061603" w:rsidRPr="00936E96">
        <w:rPr>
          <w:rFonts w:ascii="Arial" w:hAnsi="Arial" w:cs="Arial"/>
        </w:rPr>
        <w:t xml:space="preserve">ra democrática y participativa </w:t>
      </w:r>
    </w:p>
    <w:p w:rsidR="00771156" w:rsidRPr="00936E96" w:rsidRDefault="00771156" w:rsidP="004F1367">
      <w:pPr>
        <w:spacing w:line="480" w:lineRule="auto"/>
        <w:rPr>
          <w:rFonts w:ascii="Arial" w:hAnsi="Arial" w:cs="Arial"/>
        </w:rPr>
      </w:pPr>
      <w:r w:rsidRPr="00936E96">
        <w:rPr>
          <w:rFonts w:ascii="Arial" w:hAnsi="Arial" w:cs="Arial"/>
        </w:rPr>
        <w:t>Conclusión</w:t>
      </w:r>
    </w:p>
    <w:p w:rsidR="00771156" w:rsidRPr="00936E96" w:rsidRDefault="00771156" w:rsidP="004F1367">
      <w:pPr>
        <w:spacing w:line="480" w:lineRule="auto"/>
        <w:rPr>
          <w:rFonts w:ascii="Arial" w:hAnsi="Arial" w:cs="Arial"/>
        </w:rPr>
      </w:pPr>
      <w:r w:rsidRPr="00936E96">
        <w:rPr>
          <w:rFonts w:ascii="Arial" w:hAnsi="Arial" w:cs="Arial"/>
        </w:rPr>
        <w:t xml:space="preserve">La corrupción en Guatemala ha tenido un impacto devastador en los derechos culturales de su población, afectando la educación, reprimiendo a líderes indígenas y censurando los medios de comunicación. Es imperativo que se implementen reformas </w:t>
      </w:r>
      <w:r w:rsidRPr="00936E96">
        <w:rPr>
          <w:rFonts w:ascii="Arial" w:hAnsi="Arial" w:cs="Arial"/>
        </w:rPr>
        <w:lastRenderedPageBreak/>
        <w:t>estructurales y se promueva la transparencia para garantizar el respeto y promoción de la diversidad cultural en el país .</w:t>
      </w:r>
    </w:p>
    <w:p w:rsidR="00121877" w:rsidRPr="00936E96" w:rsidRDefault="00121877" w:rsidP="004F1367">
      <w:pPr>
        <w:spacing w:line="480" w:lineRule="auto"/>
        <w:rPr>
          <w:rFonts w:ascii="Arial" w:hAnsi="Arial" w:cs="Arial"/>
          <w:b/>
        </w:rPr>
      </w:pPr>
      <w:r w:rsidRPr="00936E96">
        <w:rPr>
          <w:rFonts w:ascii="Arial" w:hAnsi="Arial" w:cs="Arial"/>
          <w:b/>
        </w:rPr>
        <w:t>Corrupción en Guatemala durante el año 2020</w:t>
      </w:r>
    </w:p>
    <w:p w:rsidR="00121877" w:rsidRPr="00936E96" w:rsidRDefault="00121877" w:rsidP="004F1367">
      <w:pPr>
        <w:spacing w:line="480" w:lineRule="auto"/>
        <w:rPr>
          <w:rFonts w:ascii="Arial" w:hAnsi="Arial" w:cs="Arial"/>
        </w:rPr>
      </w:pPr>
      <w:r w:rsidRPr="00936E96">
        <w:rPr>
          <w:rFonts w:ascii="Arial" w:hAnsi="Arial" w:cs="Arial"/>
        </w:rPr>
        <w:t>Introducción</w:t>
      </w:r>
    </w:p>
    <w:p w:rsidR="00121877" w:rsidRPr="00936E96" w:rsidRDefault="00121877" w:rsidP="004F1367">
      <w:pPr>
        <w:spacing w:line="480" w:lineRule="auto"/>
        <w:rPr>
          <w:rFonts w:ascii="Arial" w:hAnsi="Arial" w:cs="Arial"/>
        </w:rPr>
      </w:pPr>
      <w:r w:rsidRPr="00936E96">
        <w:rPr>
          <w:rFonts w:ascii="Arial" w:hAnsi="Arial" w:cs="Arial"/>
        </w:rPr>
        <w:t>La corrupción en Guatemala ha sido un problema persistente que afecta diversos niveles del Estado. En el año 2020, este fenómeno cobró especial relevancia debido a la crisis sanitaria provocada por la pandemia de COVID-19, que reveló múltiples irregularidades en la gestión pública. A continuación, se analiza en profundidad la situación de la corrupción en Guatemala durante dicho año, con énfasis en los actores involucrados, los casos más emblemáticos y las respuestas institucionales.</w:t>
      </w:r>
    </w:p>
    <w:p w:rsidR="00121877" w:rsidRPr="00936E96" w:rsidRDefault="00121877" w:rsidP="004F1367">
      <w:pPr>
        <w:spacing w:line="480" w:lineRule="auto"/>
        <w:rPr>
          <w:rFonts w:ascii="Arial" w:hAnsi="Arial" w:cs="Arial"/>
          <w:b/>
        </w:rPr>
      </w:pPr>
      <w:r w:rsidRPr="00936E96">
        <w:rPr>
          <w:rFonts w:ascii="Arial" w:hAnsi="Arial" w:cs="Arial"/>
          <w:b/>
        </w:rPr>
        <w:t>Contexto Político y Social</w:t>
      </w:r>
    </w:p>
    <w:p w:rsidR="00121877" w:rsidRPr="00936E96" w:rsidRDefault="00121877" w:rsidP="004F1367">
      <w:pPr>
        <w:spacing w:line="480" w:lineRule="auto"/>
        <w:rPr>
          <w:rFonts w:ascii="Arial" w:hAnsi="Arial" w:cs="Arial"/>
        </w:rPr>
      </w:pPr>
      <w:r w:rsidRPr="00936E96">
        <w:rPr>
          <w:rFonts w:ascii="Arial" w:hAnsi="Arial" w:cs="Arial"/>
        </w:rPr>
        <w:t xml:space="preserve">En 2020, Guatemala estuvo bajo la presidencia de Alejandro </w:t>
      </w:r>
      <w:proofErr w:type="spellStart"/>
      <w:r w:rsidRPr="00936E96">
        <w:rPr>
          <w:rFonts w:ascii="Arial" w:hAnsi="Arial" w:cs="Arial"/>
        </w:rPr>
        <w:t>Giammattei</w:t>
      </w:r>
      <w:proofErr w:type="spellEnd"/>
      <w:r w:rsidRPr="00936E96">
        <w:rPr>
          <w:rFonts w:ascii="Arial" w:hAnsi="Arial" w:cs="Arial"/>
        </w:rPr>
        <w:t>, quien asumió el poder en enero de ese año. Su gobierno enfrentó una serie de desafíos relacionados con la pandemia, lo cual generó oportunidades para actos de corrupción, especialmente en el manejo de fondos públicos destinados a la emergencia. La falta de transparencia y la débil institucionalidad agravaron la percepción ciudadana de impunidad.</w:t>
      </w:r>
    </w:p>
    <w:p w:rsidR="00121877" w:rsidRPr="00936E96" w:rsidRDefault="00121877" w:rsidP="004F1367">
      <w:pPr>
        <w:spacing w:line="480" w:lineRule="auto"/>
        <w:rPr>
          <w:rFonts w:ascii="Arial" w:hAnsi="Arial" w:cs="Arial"/>
          <w:b/>
        </w:rPr>
      </w:pPr>
      <w:r w:rsidRPr="00936E96">
        <w:rPr>
          <w:rFonts w:ascii="Arial" w:hAnsi="Arial" w:cs="Arial"/>
          <w:b/>
        </w:rPr>
        <w:t>Casos de Corrupción Relevantes</w:t>
      </w:r>
    </w:p>
    <w:p w:rsidR="00121877" w:rsidRPr="00936E96" w:rsidRDefault="00121877" w:rsidP="004F1367">
      <w:pPr>
        <w:spacing w:line="480" w:lineRule="auto"/>
        <w:rPr>
          <w:rFonts w:ascii="Arial" w:hAnsi="Arial" w:cs="Arial"/>
        </w:rPr>
      </w:pPr>
      <w:r w:rsidRPr="00936E96">
        <w:rPr>
          <w:rFonts w:ascii="Arial" w:hAnsi="Arial" w:cs="Arial"/>
        </w:rPr>
        <w:t>Uno de los casos más significativos en 2020 fue el escándalo relacionado con la compra sobrevalorada de hospitales móviles por parte del Ministerio de Salud. Estos hospitales, adquiridos por más de 135 millones de quetzales, fueron objeto de críticas por deficiencias en su construcción, equipos inadecuados y demoras en su instalación.</w:t>
      </w:r>
      <w:r w:rsidRPr="00936E96">
        <w:rPr>
          <w:rFonts w:ascii="Arial" w:hAnsi="Arial" w:cs="Arial"/>
        </w:rPr>
        <w:br/>
      </w:r>
      <w:r w:rsidRPr="00936E96">
        <w:rPr>
          <w:rFonts w:ascii="Arial" w:hAnsi="Arial" w:cs="Arial"/>
        </w:rPr>
        <w:br/>
        <w:t xml:space="preserve">Otro caso emblemático fue la opacidad en el uso del Fondo de Emergencia para el </w:t>
      </w:r>
      <w:r w:rsidRPr="00936E96">
        <w:rPr>
          <w:rFonts w:ascii="Arial" w:hAnsi="Arial" w:cs="Arial"/>
        </w:rPr>
        <w:lastRenderedPageBreak/>
        <w:t>COVID-19. Varias auditorías revelaron que los recursos no fueron distribuidos de forma equitativa ni eficiente, lo que provocó protestas sociales y críticas internacionales hacia la administración pública.</w:t>
      </w:r>
    </w:p>
    <w:p w:rsidR="00121877" w:rsidRPr="00936E96" w:rsidRDefault="00121877" w:rsidP="004F1367">
      <w:pPr>
        <w:spacing w:line="480" w:lineRule="auto"/>
        <w:rPr>
          <w:rFonts w:ascii="Arial" w:hAnsi="Arial" w:cs="Arial"/>
          <w:b/>
        </w:rPr>
      </w:pPr>
      <w:r w:rsidRPr="00936E96">
        <w:rPr>
          <w:rFonts w:ascii="Arial" w:hAnsi="Arial" w:cs="Arial"/>
          <w:b/>
        </w:rPr>
        <w:t>Actores Involucrados</w:t>
      </w:r>
    </w:p>
    <w:p w:rsidR="00121877" w:rsidRPr="00936E96" w:rsidRDefault="00121877" w:rsidP="004F1367">
      <w:pPr>
        <w:spacing w:line="480" w:lineRule="auto"/>
        <w:rPr>
          <w:rFonts w:ascii="Arial" w:hAnsi="Arial" w:cs="Arial"/>
        </w:rPr>
      </w:pPr>
      <w:r w:rsidRPr="00936E96">
        <w:rPr>
          <w:rFonts w:ascii="Arial" w:hAnsi="Arial" w:cs="Arial"/>
        </w:rPr>
        <w:t>Diversos actores estuvieron implicados en hechos de corrupción durante 2020, incluyendo funcionarios del Ejecutivo, autoridades locales y contratistas privados. También se señaló la participación de redes clientelares que operan dentro de instituciones estatales, aprovechándose de la debilidad de los sistemas de control y fiscalización.</w:t>
      </w:r>
    </w:p>
    <w:p w:rsidR="00121877" w:rsidRPr="00936E96" w:rsidRDefault="00121877" w:rsidP="004F1367">
      <w:pPr>
        <w:spacing w:line="480" w:lineRule="auto"/>
        <w:rPr>
          <w:rFonts w:ascii="Arial" w:hAnsi="Arial" w:cs="Arial"/>
          <w:b/>
        </w:rPr>
      </w:pPr>
      <w:r w:rsidRPr="00936E96">
        <w:rPr>
          <w:rFonts w:ascii="Arial" w:hAnsi="Arial" w:cs="Arial"/>
          <w:b/>
        </w:rPr>
        <w:t>Respuesta Institucional y Social</w:t>
      </w:r>
    </w:p>
    <w:p w:rsidR="00121877" w:rsidRPr="00936E96" w:rsidRDefault="00121877" w:rsidP="004F1367">
      <w:pPr>
        <w:spacing w:line="480" w:lineRule="auto"/>
        <w:rPr>
          <w:rFonts w:ascii="Arial" w:hAnsi="Arial" w:cs="Arial"/>
        </w:rPr>
      </w:pPr>
      <w:r w:rsidRPr="00936E96">
        <w:rPr>
          <w:rFonts w:ascii="Arial" w:hAnsi="Arial" w:cs="Arial"/>
        </w:rPr>
        <w:t>Las instituciones encargadas de combatir la corrupción, como el Ministerio Público y la Contraloría General de Cuentas, intentaron realizar investigaciones, pero enfrentaron limitaciones presupuestarias y presiones políticas. La desaparición de la Comisión Internacional contra la Impunidad en Guatemala (CICIG) en 2019 dejó un vacío importante en la lucha contra la corrupción, que en 2020 se hizo aún más evidente.</w:t>
      </w:r>
      <w:r w:rsidRPr="00936E96">
        <w:rPr>
          <w:rFonts w:ascii="Arial" w:hAnsi="Arial" w:cs="Arial"/>
        </w:rPr>
        <w:br/>
      </w:r>
      <w:r w:rsidRPr="00936E96">
        <w:rPr>
          <w:rFonts w:ascii="Arial" w:hAnsi="Arial" w:cs="Arial"/>
        </w:rPr>
        <w:br/>
        <w:t>La sociedad civil, por su parte, organizó protestas y movilizaciones exigiendo transparencia y rendición de cuentas, especialmente tras la aprobación del Presupuesto General para 2021, ampliamente criticado por reducir fondos a sectores claves y favorecer intereses particulares.</w:t>
      </w:r>
    </w:p>
    <w:p w:rsidR="00061603" w:rsidRPr="00936E96" w:rsidRDefault="00061603" w:rsidP="004F1367">
      <w:pPr>
        <w:spacing w:line="480" w:lineRule="auto"/>
        <w:rPr>
          <w:rFonts w:ascii="Arial" w:hAnsi="Arial" w:cs="Arial"/>
        </w:rPr>
      </w:pPr>
    </w:p>
    <w:p w:rsidR="00061603" w:rsidRPr="00936E96" w:rsidRDefault="00061603" w:rsidP="004F1367">
      <w:pPr>
        <w:spacing w:line="480" w:lineRule="auto"/>
        <w:rPr>
          <w:rFonts w:ascii="Arial" w:hAnsi="Arial" w:cs="Arial"/>
        </w:rPr>
      </w:pPr>
    </w:p>
    <w:p w:rsidR="00061603" w:rsidRPr="00936E96" w:rsidRDefault="00061603" w:rsidP="004F1367">
      <w:pPr>
        <w:spacing w:line="480" w:lineRule="auto"/>
        <w:rPr>
          <w:rFonts w:ascii="Arial" w:hAnsi="Arial" w:cs="Arial"/>
        </w:rPr>
      </w:pPr>
    </w:p>
    <w:p w:rsidR="00121877" w:rsidRPr="00936E96" w:rsidRDefault="00121877" w:rsidP="004F1367">
      <w:pPr>
        <w:spacing w:line="480" w:lineRule="auto"/>
        <w:rPr>
          <w:rFonts w:ascii="Arial" w:hAnsi="Arial" w:cs="Arial"/>
        </w:rPr>
      </w:pPr>
      <w:r w:rsidRPr="00936E96">
        <w:rPr>
          <w:rFonts w:ascii="Arial" w:hAnsi="Arial" w:cs="Arial"/>
        </w:rPr>
        <w:lastRenderedPageBreak/>
        <w:t>Conclusión</w:t>
      </w:r>
    </w:p>
    <w:p w:rsidR="00121877" w:rsidRPr="00936E96" w:rsidRDefault="00121877" w:rsidP="004F1367">
      <w:pPr>
        <w:spacing w:line="480" w:lineRule="auto"/>
        <w:rPr>
          <w:rFonts w:ascii="Arial" w:hAnsi="Arial" w:cs="Arial"/>
        </w:rPr>
      </w:pPr>
      <w:r w:rsidRPr="00936E96">
        <w:rPr>
          <w:rFonts w:ascii="Arial" w:hAnsi="Arial" w:cs="Arial"/>
        </w:rPr>
        <w:t>El año 2020 evidenció que la corrupción en Guatemala sigue siendo un obstáculo estructural para el desarrollo democrático y social del país. La crisis sanitaria sirvió como catalizador para prácticas corruptas que afectaron directamente la vida de millones de guatemaltecos. Superar esta problemática requiere fortalecer las instituciones, garantizar la independencia judicial y promover una cultura de transparencia desde el Estado y la sociedad.</w:t>
      </w:r>
    </w:p>
    <w:p w:rsidR="002B7169" w:rsidRPr="00936E96" w:rsidRDefault="002B7169" w:rsidP="004F1367">
      <w:pPr>
        <w:spacing w:line="480" w:lineRule="auto"/>
        <w:rPr>
          <w:rFonts w:ascii="Arial" w:eastAsia="Times New Roman" w:hAnsi="Arial" w:cs="Arial"/>
          <w:b/>
          <w:bCs/>
          <w:color w:val="000000"/>
          <w:u w:val="single"/>
        </w:rPr>
      </w:pPr>
      <w:r w:rsidRPr="00936E96">
        <w:rPr>
          <w:rFonts w:ascii="Arial" w:eastAsia="Times New Roman" w:hAnsi="Arial" w:cs="Arial"/>
          <w:b/>
          <w:bCs/>
          <w:color w:val="000000"/>
          <w:u w:val="single"/>
        </w:rPr>
        <w:t>Corrupción y Educación Pública en las Áreas Rurales de Guatemala.</w:t>
      </w:r>
    </w:p>
    <w:p w:rsidR="002B7169" w:rsidRPr="00936E96" w:rsidRDefault="002B7169" w:rsidP="004F1367">
      <w:pPr>
        <w:spacing w:line="480" w:lineRule="auto"/>
        <w:rPr>
          <w:rFonts w:ascii="Arial" w:eastAsia="Times New Roman" w:hAnsi="Arial" w:cs="Arial"/>
          <w:color w:val="000000"/>
        </w:rPr>
      </w:pPr>
      <w:r w:rsidRPr="00936E96">
        <w:rPr>
          <w:rFonts w:ascii="Arial" w:eastAsia="Times New Roman" w:hAnsi="Arial" w:cs="Arial"/>
          <w:color w:val="000000"/>
        </w:rPr>
        <w:t xml:space="preserve">Cada ser humano debería tener el derecho a recibir una educación que ayude a desarrollar su personalidad y desempeñe un papel crucial en la construcción de la comunidad y el país del individuo. A pesar de que la educación es uno de los aspectos más importantes, en algunas partes de la Guatemala rural, es una de las cosas más difíciles de alcanzar. Además de los desafíos socioeconómicos, las prácticas corruptas en relación con los servicios públicos y su gobernanza profundizan aún más las desigualdades y limitan las oportunidades disponibles para mejorar el estándar de vida mediocre en estas regiones. </w:t>
      </w:r>
    </w:p>
    <w:p w:rsidR="002B7169" w:rsidRPr="00936E96" w:rsidRDefault="002B7169" w:rsidP="004F1367">
      <w:pPr>
        <w:spacing w:line="480" w:lineRule="auto"/>
        <w:rPr>
          <w:rFonts w:ascii="Arial" w:hAnsi="Arial" w:cs="Arial"/>
          <w:b/>
        </w:rPr>
      </w:pPr>
      <w:r w:rsidRPr="00936E96">
        <w:rPr>
          <w:rFonts w:ascii="Arial" w:hAnsi="Arial" w:cs="Arial"/>
          <w:b/>
        </w:rPr>
        <w:t xml:space="preserve">Contexto de la Educación Rural en Guatemala </w:t>
      </w:r>
    </w:p>
    <w:p w:rsidR="002B7169" w:rsidRPr="00936E96" w:rsidRDefault="002B7169" w:rsidP="004F1367">
      <w:pPr>
        <w:spacing w:line="480" w:lineRule="auto"/>
        <w:rPr>
          <w:rFonts w:ascii="Arial" w:hAnsi="Arial" w:cs="Arial"/>
        </w:rPr>
      </w:pPr>
      <w:r w:rsidRPr="00936E96">
        <w:rPr>
          <w:rFonts w:ascii="Arial" w:hAnsi="Arial" w:cs="Arial"/>
        </w:rPr>
        <w:t xml:space="preserve">La Guatemala rural representa casi el 60% de la población total y enfrenta algunos de los desafíos más críticos en educación. La escuela en su conjunto enfrenta problemas como muebles rotos con libros faltantes, junto con maestros mal pagados, lo que casi la hace inútil, mientras que las instalaciones disponibles convierten el aprendizaje en un camino unidireccional debido a la falta de materiales transversales como ayudas de aprendizaje. Además, culturalmente, hay familias empobrecidas que se trasladan regularmente a diferentes áreas, junto con culturas indígenas que actúan como barreras </w:t>
      </w:r>
      <w:r w:rsidRPr="00936E96">
        <w:rPr>
          <w:rFonts w:ascii="Arial" w:hAnsi="Arial" w:cs="Arial"/>
        </w:rPr>
        <w:lastRenderedPageBreak/>
        <w:t xml:space="preserve">para el currículo de la escuela primaria, lo que también añade razones por las cuales un número significativo de estudiantes no completa la escuela. Esto conduce eventualmente a la subutilización del capital humano, que luego se convierte en un obstáculo común para el compromiso social en otras generaciones. </w:t>
      </w:r>
    </w:p>
    <w:p w:rsidR="002B7169" w:rsidRPr="00936E96" w:rsidRDefault="002B7169" w:rsidP="004F1367">
      <w:pPr>
        <w:spacing w:line="480" w:lineRule="auto"/>
        <w:rPr>
          <w:rFonts w:ascii="Arial" w:hAnsi="Arial" w:cs="Arial"/>
        </w:rPr>
      </w:pPr>
      <w:r w:rsidRPr="00936E96">
        <w:rPr>
          <w:rFonts w:ascii="Arial" w:hAnsi="Arial" w:cs="Arial"/>
        </w:rPr>
        <w:t xml:space="preserve">Efectos de la corrupción en la educación rural </w:t>
      </w:r>
    </w:p>
    <w:p w:rsidR="002B7169" w:rsidRPr="00936E96" w:rsidRDefault="002B7169" w:rsidP="004F1367">
      <w:pPr>
        <w:spacing w:line="480" w:lineRule="auto"/>
        <w:rPr>
          <w:rFonts w:ascii="Arial" w:hAnsi="Arial" w:cs="Arial"/>
        </w:rPr>
      </w:pPr>
      <w:r w:rsidRPr="00936E96">
        <w:rPr>
          <w:rFonts w:ascii="Arial" w:hAnsi="Arial" w:cs="Arial"/>
        </w:rPr>
        <w:t>El sistema educativo de Guatemala ha sido severamente impactado por la corrupción debido a la mala asignación de fondos destinados a la mejora de la infraestructura, la capacitación y el equipo.</w:t>
      </w:r>
    </w:p>
    <w:p w:rsidR="007B0325" w:rsidRPr="00936E96" w:rsidRDefault="007B0325" w:rsidP="004F1367">
      <w:pPr>
        <w:spacing w:line="480" w:lineRule="auto"/>
        <w:rPr>
          <w:rFonts w:ascii="Arial" w:hAnsi="Arial" w:cs="Arial"/>
        </w:rPr>
      </w:pPr>
      <w:r w:rsidRPr="00936E96">
        <w:rPr>
          <w:rFonts w:ascii="Arial" w:hAnsi="Arial" w:cs="Arial"/>
          <w:b/>
          <w:lang w:val="es-MX"/>
        </w:rPr>
        <w:t>Impacto de la Corrupción en el Sistema de Salud Pública Guatemalteco</w:t>
      </w:r>
    </w:p>
    <w:p w:rsidR="007B0325" w:rsidRPr="00936E96" w:rsidRDefault="007B0325" w:rsidP="004F1367">
      <w:pPr>
        <w:spacing w:line="480" w:lineRule="auto"/>
        <w:rPr>
          <w:rFonts w:ascii="Arial" w:hAnsi="Arial" w:cs="Arial"/>
          <w:lang w:val="es-MX"/>
        </w:rPr>
      </w:pPr>
      <w:r w:rsidRPr="00936E96">
        <w:rPr>
          <w:rFonts w:ascii="Arial" w:hAnsi="Arial" w:cs="Arial"/>
          <w:lang w:val="es-MX"/>
        </w:rPr>
        <w:t>Resumen</w:t>
      </w:r>
    </w:p>
    <w:p w:rsidR="007B0325" w:rsidRPr="00936E96" w:rsidRDefault="007B0325" w:rsidP="004F1367">
      <w:pPr>
        <w:spacing w:line="480" w:lineRule="auto"/>
        <w:rPr>
          <w:rFonts w:ascii="Arial" w:hAnsi="Arial" w:cs="Arial"/>
          <w:lang w:val="es-MX"/>
        </w:rPr>
      </w:pPr>
      <w:r w:rsidRPr="00936E96">
        <w:rPr>
          <w:rFonts w:ascii="Arial" w:hAnsi="Arial" w:cs="Arial"/>
          <w:lang w:val="es-MX"/>
        </w:rPr>
        <w:t>Este documento analiza el impacto de la corrupción en el sistema de salud pública en Guatemala, enfocándose en sus causas, manifestaciones y consecuencias. Además, se exploran casos específicos ocurridos durante el año 2020, así como posibles soluciones y reformas necesarias para combatir este problema estructural.</w:t>
      </w:r>
    </w:p>
    <w:p w:rsidR="007B0325" w:rsidRPr="00936E96" w:rsidRDefault="007B0325" w:rsidP="004F1367">
      <w:pPr>
        <w:spacing w:line="480" w:lineRule="auto"/>
        <w:rPr>
          <w:rFonts w:ascii="Arial" w:hAnsi="Arial" w:cs="Arial"/>
          <w:lang w:val="es-MX"/>
        </w:rPr>
      </w:pPr>
      <w:r w:rsidRPr="00936E96">
        <w:rPr>
          <w:rFonts w:ascii="Arial" w:hAnsi="Arial" w:cs="Arial"/>
          <w:lang w:val="es-MX"/>
        </w:rPr>
        <w:t>La corrupción en el sistema de salud pública guatemalteco representa un obstáculo significativo para el acceso equitativo y eficiente a servicios médicos. Esta problemática ha sido evidenciada a lo largo de los años, pero cobró mayor visibilidad durante la pandemia de COVID-19, cuando las deficiencias estructurales y la mala gestión se volvieron aún más críticas.</w:t>
      </w:r>
    </w:p>
    <w:p w:rsidR="007B0325" w:rsidRPr="00936E96" w:rsidRDefault="007B0325" w:rsidP="004F1367">
      <w:pPr>
        <w:spacing w:line="480" w:lineRule="auto"/>
        <w:rPr>
          <w:rFonts w:ascii="Arial" w:hAnsi="Arial" w:cs="Arial"/>
          <w:b/>
          <w:lang w:val="es-MX"/>
        </w:rPr>
      </w:pPr>
      <w:r w:rsidRPr="00936E96">
        <w:rPr>
          <w:rFonts w:ascii="Arial" w:hAnsi="Arial" w:cs="Arial"/>
          <w:b/>
          <w:lang w:val="es-MX"/>
        </w:rPr>
        <w:t>Contexto general del sistema de salud en Guatemala</w:t>
      </w:r>
    </w:p>
    <w:p w:rsidR="007B0325" w:rsidRPr="00936E96" w:rsidRDefault="007B0325" w:rsidP="004F1367">
      <w:pPr>
        <w:spacing w:line="480" w:lineRule="auto"/>
        <w:rPr>
          <w:rFonts w:ascii="Arial" w:hAnsi="Arial" w:cs="Arial"/>
          <w:lang w:val="es-MX"/>
        </w:rPr>
      </w:pPr>
      <w:r w:rsidRPr="00936E96">
        <w:rPr>
          <w:rFonts w:ascii="Arial" w:hAnsi="Arial" w:cs="Arial"/>
          <w:lang w:val="es-MX"/>
        </w:rPr>
        <w:t xml:space="preserve">El sistema de salud pública en Guatemala está compuesto por el Ministerio de Salud Pública y Asistencia Social (MSPAS), el Instituto Guatemalteco de Seguridad Social </w:t>
      </w:r>
      <w:r w:rsidRPr="00936E96">
        <w:rPr>
          <w:rFonts w:ascii="Arial" w:hAnsi="Arial" w:cs="Arial"/>
          <w:lang w:val="es-MX"/>
        </w:rPr>
        <w:lastRenderedPageBreak/>
        <w:t>(IGSS) y diversas ONG y entidades privadas que colaboran en la atención médica. Sin embargo, el sector enfrenta serias limitaciones presupuestarias, falta de infraestructura, escasez de personal capacitado y baja cobertura nacional.</w:t>
      </w:r>
    </w:p>
    <w:p w:rsidR="007B0325" w:rsidRPr="00936E96" w:rsidRDefault="007B0325" w:rsidP="004F1367">
      <w:pPr>
        <w:spacing w:line="480" w:lineRule="auto"/>
        <w:rPr>
          <w:rFonts w:ascii="Arial" w:hAnsi="Arial" w:cs="Arial"/>
          <w:b/>
          <w:lang w:val="es-MX"/>
        </w:rPr>
      </w:pPr>
      <w:r w:rsidRPr="00936E96">
        <w:rPr>
          <w:rFonts w:ascii="Arial" w:hAnsi="Arial" w:cs="Arial"/>
          <w:b/>
          <w:lang w:val="es-MX"/>
        </w:rPr>
        <w:t>Causas de la corrupción en el sistema de salud</w:t>
      </w:r>
    </w:p>
    <w:p w:rsidR="007B0325" w:rsidRPr="00936E96" w:rsidRDefault="007B0325" w:rsidP="004F1367">
      <w:pPr>
        <w:spacing w:line="480" w:lineRule="auto"/>
        <w:rPr>
          <w:rFonts w:ascii="Arial" w:hAnsi="Arial" w:cs="Arial"/>
          <w:lang w:val="es-MX"/>
        </w:rPr>
      </w:pPr>
      <w:r w:rsidRPr="00936E96">
        <w:rPr>
          <w:rFonts w:ascii="Arial" w:hAnsi="Arial" w:cs="Arial"/>
          <w:lang w:val="es-MX"/>
        </w:rPr>
        <w:t>- Falta de transparencia en la contratación y adquisición de insumos médicos.</w:t>
      </w:r>
      <w:r w:rsidRPr="00936E96">
        <w:rPr>
          <w:rFonts w:ascii="Arial" w:hAnsi="Arial" w:cs="Arial"/>
          <w:lang w:val="es-MX"/>
        </w:rPr>
        <w:br/>
        <w:t>- Débil fiscalización y control institucional.</w:t>
      </w:r>
      <w:r w:rsidRPr="00936E96">
        <w:rPr>
          <w:rFonts w:ascii="Arial" w:hAnsi="Arial" w:cs="Arial"/>
          <w:lang w:val="es-MX"/>
        </w:rPr>
        <w:br/>
        <w:t>- Ausencia de mecanismos efectivos de rendición de cuentas.</w:t>
      </w:r>
      <w:r w:rsidRPr="00936E96">
        <w:rPr>
          <w:rFonts w:ascii="Arial" w:hAnsi="Arial" w:cs="Arial"/>
          <w:lang w:val="es-MX"/>
        </w:rPr>
        <w:br/>
        <w:t>- Impunidad y debilidad del sistema judicial.</w:t>
      </w:r>
    </w:p>
    <w:p w:rsidR="007B0325" w:rsidRPr="00936E96" w:rsidRDefault="007B0325" w:rsidP="004F1367">
      <w:pPr>
        <w:spacing w:line="480" w:lineRule="auto"/>
        <w:rPr>
          <w:rFonts w:ascii="Arial" w:hAnsi="Arial" w:cs="Arial"/>
          <w:b/>
          <w:lang w:val="es-MX"/>
        </w:rPr>
      </w:pPr>
      <w:r w:rsidRPr="00936E96">
        <w:rPr>
          <w:rFonts w:ascii="Arial" w:hAnsi="Arial" w:cs="Arial"/>
          <w:b/>
          <w:lang w:val="es-MX"/>
        </w:rPr>
        <w:t>Manifestaciones de la corrupción</w:t>
      </w:r>
    </w:p>
    <w:p w:rsidR="007B0325" w:rsidRPr="00936E96" w:rsidRDefault="007B0325" w:rsidP="004F1367">
      <w:pPr>
        <w:spacing w:line="480" w:lineRule="auto"/>
        <w:rPr>
          <w:rFonts w:ascii="Arial" w:hAnsi="Arial" w:cs="Arial"/>
          <w:lang w:val="es-MX"/>
        </w:rPr>
      </w:pPr>
      <w:r w:rsidRPr="00936E96">
        <w:rPr>
          <w:rFonts w:ascii="Arial" w:hAnsi="Arial" w:cs="Arial"/>
          <w:lang w:val="es-MX"/>
        </w:rPr>
        <w:t>- Desvío de fondos públicos asignados al sector salud.</w:t>
      </w:r>
      <w:r w:rsidRPr="00936E96">
        <w:rPr>
          <w:rFonts w:ascii="Arial" w:hAnsi="Arial" w:cs="Arial"/>
          <w:lang w:val="es-MX"/>
        </w:rPr>
        <w:br/>
        <w:t>- Sobrevaloración de precios en la compra de medicamentos y equipos.</w:t>
      </w:r>
      <w:r w:rsidRPr="00936E96">
        <w:rPr>
          <w:rFonts w:ascii="Arial" w:hAnsi="Arial" w:cs="Arial"/>
          <w:lang w:val="es-MX"/>
        </w:rPr>
        <w:br/>
        <w:t>- Contrataciones irregulares de personal y empresas proveedoras.</w:t>
      </w:r>
      <w:r w:rsidRPr="00936E96">
        <w:rPr>
          <w:rFonts w:ascii="Arial" w:hAnsi="Arial" w:cs="Arial"/>
          <w:lang w:val="es-MX"/>
        </w:rPr>
        <w:br/>
        <w:t>- Negligencia en el mantenimiento y supervisión de hospitales.</w:t>
      </w:r>
    </w:p>
    <w:p w:rsidR="007B0325" w:rsidRPr="00936E96" w:rsidRDefault="007B0325" w:rsidP="004F1367">
      <w:pPr>
        <w:spacing w:line="480" w:lineRule="auto"/>
        <w:rPr>
          <w:rFonts w:ascii="Arial" w:hAnsi="Arial" w:cs="Arial"/>
          <w:b/>
          <w:lang w:val="es-MX"/>
        </w:rPr>
      </w:pPr>
      <w:r w:rsidRPr="00936E96">
        <w:rPr>
          <w:rFonts w:ascii="Arial" w:hAnsi="Arial" w:cs="Arial"/>
          <w:b/>
          <w:lang w:val="es-MX"/>
        </w:rPr>
        <w:t>Casos emblemáticos en 2020</w:t>
      </w:r>
    </w:p>
    <w:p w:rsidR="007B0325" w:rsidRPr="00936E96" w:rsidRDefault="007B0325" w:rsidP="004F1367">
      <w:pPr>
        <w:spacing w:line="480" w:lineRule="auto"/>
        <w:rPr>
          <w:rFonts w:ascii="Arial" w:hAnsi="Arial" w:cs="Arial"/>
          <w:lang w:val="es-MX"/>
        </w:rPr>
      </w:pPr>
      <w:r w:rsidRPr="00936E96">
        <w:rPr>
          <w:rFonts w:ascii="Arial" w:hAnsi="Arial" w:cs="Arial"/>
          <w:lang w:val="es-MX"/>
        </w:rPr>
        <w:t>Durante el año 2020, en el contexto de la pandemia, se registraron múltiples denuncias de corrupción:</w:t>
      </w:r>
      <w:r w:rsidRPr="00936E96">
        <w:rPr>
          <w:rFonts w:ascii="Arial" w:hAnsi="Arial" w:cs="Arial"/>
          <w:lang w:val="es-MX"/>
        </w:rPr>
        <w:br/>
        <w:t>- Compra sobrevalorada de ventiladores y mascarillas.</w:t>
      </w:r>
      <w:r w:rsidRPr="00936E96">
        <w:rPr>
          <w:rFonts w:ascii="Arial" w:hAnsi="Arial" w:cs="Arial"/>
          <w:lang w:val="es-MX"/>
        </w:rPr>
        <w:br/>
        <w:t>- Entrega de hospitales temporales sin condiciones mínimas de funcionamiento.</w:t>
      </w:r>
      <w:r w:rsidRPr="00936E96">
        <w:rPr>
          <w:rFonts w:ascii="Arial" w:hAnsi="Arial" w:cs="Arial"/>
          <w:lang w:val="es-MX"/>
        </w:rPr>
        <w:br/>
        <w:t>- Malversación de fondos del presupuesto destinado al COVID-19.</w:t>
      </w:r>
      <w:r w:rsidRPr="00936E96">
        <w:rPr>
          <w:rFonts w:ascii="Arial" w:hAnsi="Arial" w:cs="Arial"/>
          <w:lang w:val="es-MX"/>
        </w:rPr>
        <w:br/>
        <w:t>Estos casos generaron indignación pública y protestas sociales, así como investigaciones por parte de la Contraloría General de Cuentas y el Ministerio Público.</w:t>
      </w:r>
    </w:p>
    <w:p w:rsidR="00F95B1E" w:rsidRPr="00936E96" w:rsidRDefault="00F95B1E" w:rsidP="004F1367">
      <w:pPr>
        <w:spacing w:line="480" w:lineRule="auto"/>
        <w:rPr>
          <w:rFonts w:ascii="Arial" w:hAnsi="Arial" w:cs="Arial"/>
          <w:b/>
          <w:lang w:val="es-MX"/>
        </w:rPr>
      </w:pPr>
    </w:p>
    <w:p w:rsidR="004F1367" w:rsidRPr="00936E96" w:rsidRDefault="004F1367" w:rsidP="004F1367">
      <w:pPr>
        <w:spacing w:line="480" w:lineRule="auto"/>
        <w:rPr>
          <w:rFonts w:ascii="Arial" w:hAnsi="Arial" w:cs="Arial"/>
          <w:b/>
          <w:lang w:val="es-MX"/>
        </w:rPr>
      </w:pPr>
    </w:p>
    <w:p w:rsidR="007B0325" w:rsidRPr="00936E96" w:rsidRDefault="007B0325" w:rsidP="004F1367">
      <w:pPr>
        <w:spacing w:line="480" w:lineRule="auto"/>
        <w:rPr>
          <w:rFonts w:ascii="Arial" w:hAnsi="Arial" w:cs="Arial"/>
          <w:b/>
          <w:lang w:val="es-MX"/>
        </w:rPr>
      </w:pPr>
      <w:r w:rsidRPr="00936E96">
        <w:rPr>
          <w:rFonts w:ascii="Arial" w:hAnsi="Arial" w:cs="Arial"/>
          <w:b/>
          <w:lang w:val="es-MX"/>
        </w:rPr>
        <w:t>Consecuencias del fenómeno</w:t>
      </w:r>
    </w:p>
    <w:p w:rsidR="007B0325" w:rsidRPr="00936E96" w:rsidRDefault="007B0325" w:rsidP="004F1367">
      <w:pPr>
        <w:spacing w:line="480" w:lineRule="auto"/>
        <w:rPr>
          <w:rFonts w:ascii="Arial" w:hAnsi="Arial" w:cs="Arial"/>
          <w:lang w:val="es-MX"/>
        </w:rPr>
      </w:pPr>
      <w:r w:rsidRPr="00936E96">
        <w:rPr>
          <w:rFonts w:ascii="Arial" w:hAnsi="Arial" w:cs="Arial"/>
          <w:lang w:val="es-MX"/>
        </w:rPr>
        <w:t>- Aumento de la mortalidad y morbilidad por enfermedades prevenibles.</w:t>
      </w:r>
      <w:r w:rsidRPr="00936E96">
        <w:rPr>
          <w:rFonts w:ascii="Arial" w:hAnsi="Arial" w:cs="Arial"/>
          <w:lang w:val="es-MX"/>
        </w:rPr>
        <w:br/>
        <w:t>- Pérdida de confianza ciudadana en las instituciones públicas.</w:t>
      </w:r>
      <w:r w:rsidRPr="00936E96">
        <w:rPr>
          <w:rFonts w:ascii="Arial" w:hAnsi="Arial" w:cs="Arial"/>
          <w:lang w:val="es-MX"/>
        </w:rPr>
        <w:br/>
        <w:t>- Migración de personal médico al sector privado o al extranjero.</w:t>
      </w:r>
      <w:r w:rsidRPr="00936E96">
        <w:rPr>
          <w:rFonts w:ascii="Arial" w:hAnsi="Arial" w:cs="Arial"/>
          <w:lang w:val="es-MX"/>
        </w:rPr>
        <w:br/>
        <w:t>- Incremento de la desigualdad en el acceso a servicios de salud.</w:t>
      </w:r>
    </w:p>
    <w:p w:rsidR="007B0325" w:rsidRPr="00936E96" w:rsidRDefault="007B0325" w:rsidP="004F1367">
      <w:pPr>
        <w:spacing w:line="480" w:lineRule="auto"/>
        <w:rPr>
          <w:rFonts w:ascii="Arial" w:hAnsi="Arial" w:cs="Arial"/>
          <w:b/>
          <w:lang w:val="es-MX"/>
        </w:rPr>
      </w:pPr>
      <w:r w:rsidRPr="00936E96">
        <w:rPr>
          <w:rFonts w:ascii="Arial" w:hAnsi="Arial" w:cs="Arial"/>
          <w:b/>
          <w:lang w:val="es-MX"/>
        </w:rPr>
        <w:t>Propuestas para combatir la corrupción</w:t>
      </w:r>
    </w:p>
    <w:p w:rsidR="007B0325" w:rsidRPr="00936E96" w:rsidRDefault="007B0325" w:rsidP="004F1367">
      <w:pPr>
        <w:spacing w:line="480" w:lineRule="auto"/>
        <w:rPr>
          <w:rFonts w:ascii="Arial" w:hAnsi="Arial" w:cs="Arial"/>
          <w:lang w:val="es-MX"/>
        </w:rPr>
      </w:pPr>
      <w:r w:rsidRPr="00936E96">
        <w:rPr>
          <w:rFonts w:ascii="Arial" w:hAnsi="Arial" w:cs="Arial"/>
          <w:lang w:val="es-MX"/>
        </w:rPr>
        <w:t>- Fortalecimiento de los mecanismos de auditoría y control interno.</w:t>
      </w:r>
      <w:r w:rsidRPr="00936E96">
        <w:rPr>
          <w:rFonts w:ascii="Arial" w:hAnsi="Arial" w:cs="Arial"/>
          <w:lang w:val="es-MX"/>
        </w:rPr>
        <w:br/>
        <w:t>- Promoción de la transparencia mediante portales de información pública.</w:t>
      </w:r>
      <w:r w:rsidRPr="00936E96">
        <w:rPr>
          <w:rFonts w:ascii="Arial" w:hAnsi="Arial" w:cs="Arial"/>
          <w:lang w:val="es-MX"/>
        </w:rPr>
        <w:br/>
        <w:t>- Participación ciudadana en la supervisión de los recursos públicos.</w:t>
      </w:r>
      <w:r w:rsidRPr="00936E96">
        <w:rPr>
          <w:rFonts w:ascii="Arial" w:hAnsi="Arial" w:cs="Arial"/>
          <w:lang w:val="es-MX"/>
        </w:rPr>
        <w:br/>
        <w:t>- Reformas legales para sancionar eficazmente los actos de corrupción.</w:t>
      </w:r>
    </w:p>
    <w:p w:rsidR="001002FB" w:rsidRPr="00936E96" w:rsidRDefault="007B0325" w:rsidP="004F1367">
      <w:pPr>
        <w:spacing w:line="480" w:lineRule="auto"/>
        <w:rPr>
          <w:rFonts w:ascii="Arial" w:hAnsi="Arial" w:cs="Arial"/>
          <w:lang w:val="es-MX"/>
        </w:rPr>
      </w:pPr>
      <w:r w:rsidRPr="00936E96">
        <w:rPr>
          <w:rFonts w:ascii="Arial" w:hAnsi="Arial" w:cs="Arial"/>
          <w:lang w:val="es-MX"/>
        </w:rPr>
        <w:t>La corrupción en el sistema de salud pública de Guatemala constituye un grave problema estructural que afecta directamente a la población más vulnerable. Abordarlo requiere una voluntad política sostenida, el fortalecimiento institucional y la activa part</w:t>
      </w:r>
      <w:r w:rsidR="00061603" w:rsidRPr="00936E96">
        <w:rPr>
          <w:rFonts w:ascii="Arial" w:hAnsi="Arial" w:cs="Arial"/>
          <w:lang w:val="es-MX"/>
        </w:rPr>
        <w:t>icipación de la sociedad civil.</w:t>
      </w:r>
    </w:p>
    <w:p w:rsidR="00D42EB3" w:rsidRPr="00936E96" w:rsidRDefault="00D42EB3" w:rsidP="004F1367">
      <w:pPr>
        <w:spacing w:line="480" w:lineRule="auto"/>
        <w:rPr>
          <w:rFonts w:ascii="Arial" w:hAnsi="Arial" w:cs="Arial"/>
          <w:b/>
        </w:rPr>
      </w:pPr>
      <w:r w:rsidRPr="00936E96">
        <w:rPr>
          <w:rFonts w:ascii="Arial" w:hAnsi="Arial" w:cs="Arial"/>
          <w:b/>
        </w:rPr>
        <w:t xml:space="preserve">Desvíos de Fondos Públicos y su efecto en programa de vivienda digna </w:t>
      </w:r>
    </w:p>
    <w:p w:rsidR="00D42EB3" w:rsidRPr="00936E96" w:rsidRDefault="00D42EB3" w:rsidP="004F1367">
      <w:pPr>
        <w:spacing w:line="480" w:lineRule="auto"/>
        <w:rPr>
          <w:rFonts w:ascii="Arial" w:hAnsi="Arial" w:cs="Arial"/>
        </w:rPr>
      </w:pPr>
      <w:r w:rsidRPr="00936E96">
        <w:rPr>
          <w:rFonts w:ascii="Arial" w:hAnsi="Arial" w:cs="Arial"/>
        </w:rPr>
        <w:t>Origen del problema</w:t>
      </w:r>
    </w:p>
    <w:p w:rsidR="00D42EB3" w:rsidRPr="00936E96" w:rsidRDefault="00D42EB3" w:rsidP="004F1367">
      <w:pPr>
        <w:spacing w:line="480" w:lineRule="auto"/>
        <w:rPr>
          <w:rFonts w:ascii="Arial" w:hAnsi="Arial" w:cs="Arial"/>
        </w:rPr>
      </w:pPr>
      <w:r w:rsidRPr="00936E96">
        <w:rPr>
          <w:rFonts w:ascii="Arial" w:hAnsi="Arial" w:cs="Arial"/>
        </w:rPr>
        <w:t xml:space="preserve">El desvío de fondos en programas sociales a menudo tiene sus raíces en la corrupción gubernamental y la falta de transparencia en la gestión de los recursos públicos. Los fondos asignados para programas como asistencia alimentaria, vivienda asequible o atención médica se destinan a menudo de manera Incorrecta o se utilizan para otros </w:t>
      </w:r>
      <w:r w:rsidRPr="00936E96">
        <w:rPr>
          <w:rFonts w:ascii="Arial" w:hAnsi="Arial" w:cs="Arial"/>
        </w:rPr>
        <w:lastRenderedPageBreak/>
        <w:t>fines, como financiar campañas políticas, enriquecer a funcionarios o simplemente perderse en el laberinto de la burocracia.</w:t>
      </w:r>
    </w:p>
    <w:p w:rsidR="00D42EB3" w:rsidRPr="00936E96" w:rsidRDefault="00D42EB3" w:rsidP="004F1367">
      <w:pPr>
        <w:spacing w:line="480" w:lineRule="auto"/>
        <w:rPr>
          <w:rFonts w:ascii="Arial" w:hAnsi="Arial" w:cs="Arial"/>
          <w:b/>
        </w:rPr>
      </w:pPr>
      <w:r w:rsidRPr="00936E96">
        <w:rPr>
          <w:rFonts w:ascii="Arial" w:hAnsi="Arial" w:cs="Arial"/>
          <w:b/>
        </w:rPr>
        <w:t>EL IMPACTO EN LOS MÁS NECESITADOS</w:t>
      </w:r>
    </w:p>
    <w:p w:rsidR="00D42EB3" w:rsidRPr="00936E96" w:rsidRDefault="00D42EB3" w:rsidP="004F1367">
      <w:pPr>
        <w:spacing w:line="480" w:lineRule="auto"/>
        <w:rPr>
          <w:rFonts w:ascii="Arial" w:hAnsi="Arial" w:cs="Arial"/>
        </w:rPr>
      </w:pPr>
      <w:r w:rsidRPr="00936E96">
        <w:rPr>
          <w:rFonts w:ascii="Arial" w:hAnsi="Arial" w:cs="Arial"/>
        </w:rPr>
        <w:t>Escasez de Recursos: El desvío de fondos significa menos recursos disponibles para los programas sociales. Esto se traduce en menos programas de viviendas asequibles.</w:t>
      </w:r>
    </w:p>
    <w:p w:rsidR="00D42EB3" w:rsidRPr="00936E96" w:rsidRDefault="00D42EB3" w:rsidP="004F1367">
      <w:pPr>
        <w:spacing w:line="480" w:lineRule="auto"/>
        <w:rPr>
          <w:rFonts w:ascii="Arial" w:hAnsi="Arial" w:cs="Arial"/>
        </w:rPr>
      </w:pPr>
      <w:r w:rsidRPr="00936E96">
        <w:rPr>
          <w:rFonts w:ascii="Arial" w:hAnsi="Arial" w:cs="Arial"/>
        </w:rPr>
        <w:t xml:space="preserve">Aumento de la Desigualdad: Cuando los programas sociales no funcionan como deberían debido al desvío de fondos, la brecha entre los ricos y los pobres se amplia. Las personas más necesitadas se ven atrapadas en un </w:t>
      </w:r>
      <w:proofErr w:type="spellStart"/>
      <w:r w:rsidRPr="00936E96">
        <w:rPr>
          <w:rFonts w:ascii="Arial" w:hAnsi="Arial" w:cs="Arial"/>
        </w:rPr>
        <w:t>circulo</w:t>
      </w:r>
      <w:proofErr w:type="spellEnd"/>
      <w:r w:rsidRPr="00936E96">
        <w:rPr>
          <w:rFonts w:ascii="Arial" w:hAnsi="Arial" w:cs="Arial"/>
        </w:rPr>
        <w:t xml:space="preserve"> de pobreza.</w:t>
      </w:r>
    </w:p>
    <w:p w:rsidR="00D42EB3" w:rsidRPr="00936E96" w:rsidRDefault="00D42EB3" w:rsidP="004F1367">
      <w:pPr>
        <w:spacing w:line="480" w:lineRule="auto"/>
        <w:rPr>
          <w:rFonts w:ascii="Arial" w:hAnsi="Arial" w:cs="Arial"/>
        </w:rPr>
      </w:pPr>
      <w:r w:rsidRPr="00936E96">
        <w:rPr>
          <w:rFonts w:ascii="Arial" w:hAnsi="Arial" w:cs="Arial"/>
        </w:rPr>
        <w:t>Salud y Educación Precarias: Los programas de salud y educación se ven gravemente afectados por el desvío de fondos. Esto significa que las personas más vulnerables no tienen acceso a atención médica adecuada ni a una educación de calidad, lo que limita sus oportunidades de mejorar sus vidas.</w:t>
      </w:r>
    </w:p>
    <w:p w:rsidR="00D42EB3" w:rsidRPr="00936E96" w:rsidRDefault="00D42EB3" w:rsidP="004F1367">
      <w:pPr>
        <w:spacing w:line="480" w:lineRule="auto"/>
        <w:rPr>
          <w:rFonts w:ascii="Arial" w:hAnsi="Arial" w:cs="Arial"/>
        </w:rPr>
      </w:pPr>
      <w:r w:rsidRPr="00936E96">
        <w:rPr>
          <w:rFonts w:ascii="Arial" w:hAnsi="Arial" w:cs="Arial"/>
        </w:rPr>
        <w:t>Desconfianza en el Gobierno: El desvío de fondos socava la confianza en el gobierno y las instituciones públicas.</w:t>
      </w:r>
    </w:p>
    <w:p w:rsidR="00D42EB3" w:rsidRPr="00936E96" w:rsidRDefault="00D42EB3" w:rsidP="004F1367">
      <w:pPr>
        <w:spacing w:line="480" w:lineRule="auto"/>
        <w:rPr>
          <w:rFonts w:ascii="Arial" w:hAnsi="Arial" w:cs="Arial"/>
        </w:rPr>
      </w:pPr>
      <w:r w:rsidRPr="00936E96">
        <w:rPr>
          <w:rFonts w:ascii="Arial" w:hAnsi="Arial" w:cs="Arial"/>
        </w:rPr>
        <w:t xml:space="preserve">Las personas pueden volverse cínicas y sentir que el sistema no está diseñado para ayudarlas, lo que puede </w:t>
      </w:r>
      <w:proofErr w:type="spellStart"/>
      <w:r w:rsidRPr="00936E96">
        <w:rPr>
          <w:rFonts w:ascii="Arial" w:hAnsi="Arial" w:cs="Arial"/>
        </w:rPr>
        <w:t>Ilevar</w:t>
      </w:r>
      <w:proofErr w:type="spellEnd"/>
      <w:r w:rsidRPr="00936E96">
        <w:rPr>
          <w:rFonts w:ascii="Arial" w:hAnsi="Arial" w:cs="Arial"/>
        </w:rPr>
        <w:t xml:space="preserve"> a una mayor alienación y apatía cívica.</w:t>
      </w:r>
    </w:p>
    <w:p w:rsidR="00D42EB3" w:rsidRPr="00936E96" w:rsidRDefault="00D42EB3" w:rsidP="004F1367">
      <w:pPr>
        <w:spacing w:line="480" w:lineRule="auto"/>
        <w:rPr>
          <w:rFonts w:ascii="Arial" w:hAnsi="Arial" w:cs="Arial"/>
        </w:rPr>
      </w:pPr>
      <w:r w:rsidRPr="00936E96">
        <w:rPr>
          <w:rFonts w:ascii="Arial" w:hAnsi="Arial" w:cs="Arial"/>
        </w:rPr>
        <w:t>La necesidad de transparencia y rendición de cuentas</w:t>
      </w:r>
    </w:p>
    <w:p w:rsidR="00D42EB3" w:rsidRPr="00936E96" w:rsidRDefault="00D42EB3" w:rsidP="004F1367">
      <w:pPr>
        <w:spacing w:line="480" w:lineRule="auto"/>
        <w:rPr>
          <w:rFonts w:ascii="Arial" w:hAnsi="Arial" w:cs="Arial"/>
        </w:rPr>
      </w:pPr>
      <w:r w:rsidRPr="00936E96">
        <w:rPr>
          <w:rFonts w:ascii="Arial" w:hAnsi="Arial" w:cs="Arial"/>
        </w:rPr>
        <w:t>Para abordar este problema, es fundamental promover la transparencia y la rendición de cuentas en la gestión de los programas sociales. Esto Implica una supervisión más estricta de los fondos públicos, una auditoría regular de los programas y una aplicación de la ley más efectiva contra la corrupción gubernamental</w:t>
      </w:r>
    </w:p>
    <w:p w:rsidR="00061603" w:rsidRPr="00936E96" w:rsidRDefault="00061603" w:rsidP="004F1367">
      <w:pPr>
        <w:spacing w:line="480" w:lineRule="auto"/>
        <w:rPr>
          <w:rFonts w:ascii="Arial" w:hAnsi="Arial" w:cs="Arial"/>
          <w:b/>
        </w:rPr>
      </w:pPr>
    </w:p>
    <w:p w:rsidR="00061603" w:rsidRPr="00936E96" w:rsidRDefault="00061603" w:rsidP="004F1367">
      <w:pPr>
        <w:spacing w:line="480" w:lineRule="auto"/>
        <w:rPr>
          <w:rFonts w:ascii="Arial" w:hAnsi="Arial" w:cs="Arial"/>
          <w:b/>
        </w:rPr>
      </w:pPr>
    </w:p>
    <w:p w:rsidR="008D2F0D" w:rsidRPr="00936E96" w:rsidRDefault="00F504D1" w:rsidP="004F1367">
      <w:pPr>
        <w:spacing w:line="480" w:lineRule="auto"/>
        <w:rPr>
          <w:rFonts w:ascii="Arial" w:hAnsi="Arial" w:cs="Arial"/>
          <w:b/>
        </w:rPr>
      </w:pPr>
      <w:r w:rsidRPr="00936E96">
        <w:rPr>
          <w:rFonts w:ascii="Arial" w:hAnsi="Arial" w:cs="Arial"/>
          <w:b/>
        </w:rPr>
        <w:t xml:space="preserve">Corrupción en la distribución de ayudas sociales y sus consecuencias para la población vulnerable  </w:t>
      </w:r>
    </w:p>
    <w:p w:rsidR="008D2F0D" w:rsidRPr="00936E96" w:rsidRDefault="008D2F0D" w:rsidP="004F1367">
      <w:pPr>
        <w:spacing w:line="480" w:lineRule="auto"/>
        <w:rPr>
          <w:rFonts w:ascii="Arial" w:hAnsi="Arial" w:cs="Arial"/>
        </w:rPr>
      </w:pPr>
      <w:r w:rsidRPr="00936E96">
        <w:rPr>
          <w:rFonts w:ascii="Arial" w:hAnsi="Arial" w:cs="Arial"/>
        </w:rPr>
        <w:t>En Guatemala, las ayudas sociales son fundamentales para mitigar la pobreza y atender emergencias. Sin embargo, la corrupción ha socavado la eficacia de estos programas, desviando recursos y perpetuando la desigualdad.</w:t>
      </w:r>
    </w:p>
    <w:p w:rsidR="008D2F0D" w:rsidRPr="00936E96" w:rsidRDefault="008D2F0D" w:rsidP="004F1367">
      <w:pPr>
        <w:spacing w:line="480" w:lineRule="auto"/>
        <w:rPr>
          <w:rFonts w:ascii="Arial" w:hAnsi="Arial" w:cs="Arial"/>
        </w:rPr>
      </w:pPr>
      <w:r w:rsidRPr="00936E96">
        <w:rPr>
          <w:rFonts w:ascii="Arial" w:hAnsi="Arial" w:cs="Arial"/>
        </w:rPr>
        <w:t>2. Causas de la Corrupción en la Distribución de Ayudas Sociales</w:t>
      </w:r>
    </w:p>
    <w:p w:rsidR="008D2F0D" w:rsidRPr="00936E96" w:rsidRDefault="008D2F0D" w:rsidP="004F1367">
      <w:pPr>
        <w:spacing w:line="480" w:lineRule="auto"/>
        <w:rPr>
          <w:rFonts w:ascii="Arial" w:hAnsi="Arial" w:cs="Arial"/>
        </w:rPr>
      </w:pPr>
      <w:r w:rsidRPr="00936E96">
        <w:rPr>
          <w:rFonts w:ascii="Arial" w:hAnsi="Arial" w:cs="Arial"/>
        </w:rPr>
        <w:t>- Falta de transparencia y rendición de cuentas.</w:t>
      </w:r>
      <w:r w:rsidRPr="00936E96">
        <w:rPr>
          <w:rFonts w:ascii="Arial" w:hAnsi="Arial" w:cs="Arial"/>
        </w:rPr>
        <w:br/>
        <w:t>- Influencia política en la asignación de ayudas.</w:t>
      </w:r>
      <w:r w:rsidRPr="00936E96">
        <w:rPr>
          <w:rFonts w:ascii="Arial" w:hAnsi="Arial" w:cs="Arial"/>
        </w:rPr>
        <w:br/>
        <w:t>- Débil institucionalidad en los entes encargados.</w:t>
      </w:r>
    </w:p>
    <w:p w:rsidR="008D2F0D" w:rsidRPr="00936E96" w:rsidRDefault="008D2F0D" w:rsidP="004F1367">
      <w:pPr>
        <w:spacing w:line="480" w:lineRule="auto"/>
        <w:rPr>
          <w:rFonts w:ascii="Arial" w:hAnsi="Arial" w:cs="Arial"/>
        </w:rPr>
      </w:pPr>
      <w:r w:rsidRPr="00936E96">
        <w:rPr>
          <w:rFonts w:ascii="Arial" w:hAnsi="Arial" w:cs="Arial"/>
        </w:rPr>
        <w:t>3. Manifestaciones de la Corrupción</w:t>
      </w:r>
    </w:p>
    <w:p w:rsidR="008D2F0D" w:rsidRPr="00936E96" w:rsidRDefault="008D2F0D" w:rsidP="004F1367">
      <w:pPr>
        <w:spacing w:line="480" w:lineRule="auto"/>
        <w:rPr>
          <w:rFonts w:ascii="Arial" w:hAnsi="Arial" w:cs="Arial"/>
        </w:rPr>
      </w:pPr>
      <w:r w:rsidRPr="00936E96">
        <w:rPr>
          <w:rFonts w:ascii="Arial" w:hAnsi="Arial" w:cs="Arial"/>
        </w:rPr>
        <w:t>- Desvío de recursos hacia fines personales o políticos.</w:t>
      </w:r>
      <w:r w:rsidRPr="00936E96">
        <w:rPr>
          <w:rFonts w:ascii="Arial" w:hAnsi="Arial" w:cs="Arial"/>
        </w:rPr>
        <w:br/>
        <w:t>- Manipulación de listados de beneficiarios.</w:t>
      </w:r>
      <w:r w:rsidRPr="00936E96">
        <w:rPr>
          <w:rFonts w:ascii="Arial" w:hAnsi="Arial" w:cs="Arial"/>
        </w:rPr>
        <w:br/>
        <w:t>- Contrataciones irregulares de proveedores sin experiencia.</w:t>
      </w:r>
    </w:p>
    <w:p w:rsidR="008D2F0D" w:rsidRPr="00936E96" w:rsidRDefault="008D2F0D" w:rsidP="004F1367">
      <w:pPr>
        <w:spacing w:line="480" w:lineRule="auto"/>
        <w:rPr>
          <w:rFonts w:ascii="Arial" w:hAnsi="Arial" w:cs="Arial"/>
        </w:rPr>
      </w:pPr>
      <w:r w:rsidRPr="00936E96">
        <w:rPr>
          <w:rFonts w:ascii="Arial" w:hAnsi="Arial" w:cs="Arial"/>
        </w:rPr>
        <w:t>4. Casos Emblemáticos</w:t>
      </w:r>
    </w:p>
    <w:p w:rsidR="008D2F0D" w:rsidRPr="00936E96" w:rsidRDefault="008D2F0D" w:rsidP="004F1367">
      <w:pPr>
        <w:spacing w:line="480" w:lineRule="auto"/>
        <w:rPr>
          <w:rFonts w:ascii="Arial" w:hAnsi="Arial" w:cs="Arial"/>
        </w:rPr>
      </w:pPr>
      <w:r w:rsidRPr="00936E96">
        <w:rPr>
          <w:rFonts w:ascii="Arial" w:hAnsi="Arial" w:cs="Arial"/>
        </w:rPr>
        <w:t>Caso 'El Bodegón' (2016): funcionarios adjudicaron contratos a una empresa sin requisitos, provocando un desfalco de más de 88 millones de quetzales.</w:t>
      </w:r>
      <w:r w:rsidRPr="00936E96">
        <w:rPr>
          <w:rFonts w:ascii="Arial" w:hAnsi="Arial" w:cs="Arial"/>
        </w:rPr>
        <w:br/>
        <w:t>Tragedia del Hogar Seguro Virgen de la Asunción (2017): negligencia institucional que resultó en la muerte de 41 niñas por condiciones inadecuadas.</w:t>
      </w:r>
    </w:p>
    <w:p w:rsidR="008D2F0D" w:rsidRPr="00936E96" w:rsidRDefault="008D2F0D" w:rsidP="004F1367">
      <w:pPr>
        <w:spacing w:line="480" w:lineRule="auto"/>
        <w:rPr>
          <w:rFonts w:ascii="Arial" w:hAnsi="Arial" w:cs="Arial"/>
        </w:rPr>
      </w:pPr>
      <w:r w:rsidRPr="00936E96">
        <w:rPr>
          <w:rFonts w:ascii="Arial" w:hAnsi="Arial" w:cs="Arial"/>
        </w:rPr>
        <w:t>5. Consecuencias para la Población Vulnerable</w:t>
      </w:r>
    </w:p>
    <w:p w:rsidR="008D2F0D" w:rsidRPr="00936E96" w:rsidRDefault="008D2F0D" w:rsidP="004F1367">
      <w:pPr>
        <w:spacing w:line="480" w:lineRule="auto"/>
        <w:rPr>
          <w:rFonts w:ascii="Arial" w:hAnsi="Arial" w:cs="Arial"/>
        </w:rPr>
      </w:pPr>
      <w:r w:rsidRPr="00936E96">
        <w:rPr>
          <w:rFonts w:ascii="Arial" w:hAnsi="Arial" w:cs="Arial"/>
        </w:rPr>
        <w:lastRenderedPageBreak/>
        <w:t>- Persistencia de la pobreza y desigualdad.</w:t>
      </w:r>
      <w:r w:rsidRPr="00936E96">
        <w:rPr>
          <w:rFonts w:ascii="Arial" w:hAnsi="Arial" w:cs="Arial"/>
        </w:rPr>
        <w:br/>
        <w:t>- Desconfianza en las instituciones públicas.</w:t>
      </w:r>
      <w:r w:rsidRPr="00936E96">
        <w:rPr>
          <w:rFonts w:ascii="Arial" w:hAnsi="Arial" w:cs="Arial"/>
        </w:rPr>
        <w:br/>
        <w:t>- Afectaciones directas en salud, educación y nutrición.</w:t>
      </w:r>
    </w:p>
    <w:p w:rsidR="008D2F0D" w:rsidRPr="00936E96" w:rsidRDefault="008D2F0D" w:rsidP="004F1367">
      <w:pPr>
        <w:spacing w:line="480" w:lineRule="auto"/>
        <w:rPr>
          <w:rFonts w:ascii="Arial" w:hAnsi="Arial" w:cs="Arial"/>
        </w:rPr>
      </w:pPr>
      <w:r w:rsidRPr="00936E96">
        <w:rPr>
          <w:rFonts w:ascii="Arial" w:hAnsi="Arial" w:cs="Arial"/>
        </w:rPr>
        <w:t>6. Propuestas para Combatir la Corrupción</w:t>
      </w:r>
    </w:p>
    <w:p w:rsidR="008D2F0D" w:rsidRPr="00936E96" w:rsidRDefault="008D2F0D" w:rsidP="004F1367">
      <w:pPr>
        <w:spacing w:line="480" w:lineRule="auto"/>
        <w:rPr>
          <w:rFonts w:ascii="Arial" w:hAnsi="Arial" w:cs="Arial"/>
        </w:rPr>
      </w:pPr>
      <w:r w:rsidRPr="00936E96">
        <w:rPr>
          <w:rFonts w:ascii="Arial" w:hAnsi="Arial" w:cs="Arial"/>
        </w:rPr>
        <w:t>- Fortalecer las instituciones y su autonomía.</w:t>
      </w:r>
      <w:r w:rsidRPr="00936E96">
        <w:rPr>
          <w:rFonts w:ascii="Arial" w:hAnsi="Arial" w:cs="Arial"/>
        </w:rPr>
        <w:br/>
        <w:t>- Implementar sistemas transparentes y abiertos de monitoreo.</w:t>
      </w:r>
      <w:r w:rsidRPr="00936E96">
        <w:rPr>
          <w:rFonts w:ascii="Arial" w:hAnsi="Arial" w:cs="Arial"/>
        </w:rPr>
        <w:br/>
        <w:t>- Promover la participación ciudadana y la denuncia.</w:t>
      </w:r>
      <w:r w:rsidRPr="00936E96">
        <w:rPr>
          <w:rFonts w:ascii="Arial" w:hAnsi="Arial" w:cs="Arial"/>
        </w:rPr>
        <w:br/>
        <w:t>- Aplicar sanciones efectivas a los responsables.</w:t>
      </w:r>
    </w:p>
    <w:p w:rsidR="008D2F0D" w:rsidRPr="00936E96" w:rsidRDefault="008D2F0D" w:rsidP="004F1367">
      <w:pPr>
        <w:spacing w:line="480" w:lineRule="auto"/>
        <w:rPr>
          <w:rFonts w:ascii="Arial" w:hAnsi="Arial" w:cs="Arial"/>
        </w:rPr>
      </w:pPr>
      <w:r w:rsidRPr="00936E96">
        <w:rPr>
          <w:rFonts w:ascii="Arial" w:hAnsi="Arial" w:cs="Arial"/>
        </w:rPr>
        <w:t>7. Conclusión</w:t>
      </w:r>
    </w:p>
    <w:p w:rsidR="008D2F0D" w:rsidRPr="00936E96" w:rsidRDefault="008D2F0D" w:rsidP="004F1367">
      <w:pPr>
        <w:spacing w:line="480" w:lineRule="auto"/>
        <w:rPr>
          <w:rFonts w:ascii="Arial" w:hAnsi="Arial" w:cs="Arial"/>
        </w:rPr>
      </w:pPr>
      <w:r w:rsidRPr="00936E96">
        <w:rPr>
          <w:rFonts w:ascii="Arial" w:hAnsi="Arial" w:cs="Arial"/>
        </w:rPr>
        <w:t>La corrupción en la distribución de ayudas sociales en Guatemala representa un desafío crítico. Superarlo requiere compromiso institucional, reformas profundas y vigilancia activa por parte de la sociedad civil.</w:t>
      </w:r>
    </w:p>
    <w:p w:rsidR="00061603" w:rsidRPr="00936E96" w:rsidRDefault="00061603" w:rsidP="004F1367">
      <w:pPr>
        <w:spacing w:line="480" w:lineRule="auto"/>
        <w:rPr>
          <w:rFonts w:ascii="Arial" w:hAnsi="Arial" w:cs="Arial"/>
        </w:rPr>
      </w:pPr>
    </w:p>
    <w:p w:rsidR="00C019CA" w:rsidRPr="00936E96" w:rsidRDefault="00C019CA" w:rsidP="004F1367">
      <w:pPr>
        <w:spacing w:line="480" w:lineRule="auto"/>
        <w:rPr>
          <w:rFonts w:ascii="Arial" w:hAnsi="Arial" w:cs="Arial"/>
          <w:b/>
        </w:rPr>
      </w:pPr>
      <w:r w:rsidRPr="00936E96">
        <w:rPr>
          <w:rFonts w:ascii="Arial" w:hAnsi="Arial" w:cs="Arial"/>
          <w:b/>
        </w:rPr>
        <w:t xml:space="preserve">Influencia de la corrupción en la calidad de empleo y el salario mínimo.  </w:t>
      </w:r>
    </w:p>
    <w:p w:rsidR="00C019CA" w:rsidRPr="00936E96" w:rsidRDefault="00C019CA" w:rsidP="004F1367">
      <w:pPr>
        <w:spacing w:line="480" w:lineRule="auto"/>
        <w:rPr>
          <w:rFonts w:ascii="Arial" w:hAnsi="Arial" w:cs="Arial"/>
        </w:rPr>
      </w:pPr>
      <w:r w:rsidRPr="00936E96">
        <w:rPr>
          <w:rFonts w:ascii="Arial" w:hAnsi="Arial" w:cs="Arial"/>
        </w:rPr>
        <w:t xml:space="preserve">La corrupción y las iniciativas anticorrupción están entrelazadas con preocupaciones políticas y económicas. Desde una perspectiva económica y política, a medida que el gobierno se esfuerza por mejorar sus capacidades de gobernanza, resulta crucial considerar los costos de la supervisión anticorrupción y las pérdidas derivadas de ella. Esta evaluación es esencial para formular una estrategia anticorrupción con base científica que maximice los beneficios del gobierno. Para abordar esta cuestión, el artículo presenta un modelo que incorpora los niveles de supervisión y los costos asociados. Los hallazgos revelan que, en el caso de funcionarios homogéneos, el nivel óptimo de supervisión, que maximiza los beneficios del gobierno, es casi nulo cuando el </w:t>
      </w:r>
      <w:r w:rsidRPr="00936E96">
        <w:rPr>
          <w:rFonts w:ascii="Arial" w:hAnsi="Arial" w:cs="Arial"/>
        </w:rPr>
        <w:lastRenderedPageBreak/>
        <w:t xml:space="preserve">ingreso per cápita es bajo debido a las restricciones presupuestarias para el control anticorrupción. Sin embargo, a medida que el ingreso per cápita alcanza cierto umbral, el nivel óptimo de supervisión aumenta repentinamente a su máximo y disminuye a medida que aumenta el ingreso per cápita. Por otro lado, si el gobierno adopta una política de tolerancia cero hacia la corrupción y ofrece una remuneración adecuada a sus empleados, garantizando que todas las autoridades competentes puedan combatirla, se puede eliminar la corrupción. Además, cuando los funcionarios muestran heterogeneidad en cuanto a sus niveles de honestidad, ciertas condiciones dan lugar a un rango medio de ingresos per cápita, lo que resulta en un nivel óptimo de intervención supervisora que genera un fenómeno conocido como "corrupción parcial". Durante esta fase, los salarios que paga el gobierno a sus empleados promueven la honestidad, impidiéndoles participar en actos de corrupción. Sin embargo, no logran frenar las actividades corruptas de los funcionarios más deshonestos. En cierta medida, este modelo también explica los desafíos asociados con la erradicación de la corrupción en varios países de ingresos medios.  </w:t>
      </w:r>
    </w:p>
    <w:p w:rsidR="00C019CA" w:rsidRPr="00936E96" w:rsidRDefault="00C019CA" w:rsidP="004F1367">
      <w:pPr>
        <w:spacing w:line="480" w:lineRule="auto"/>
        <w:rPr>
          <w:rFonts w:ascii="Arial" w:hAnsi="Arial" w:cs="Arial"/>
        </w:rPr>
      </w:pPr>
      <w:r w:rsidRPr="00936E96">
        <w:rPr>
          <w:rFonts w:ascii="Arial" w:hAnsi="Arial" w:cs="Arial"/>
        </w:rPr>
        <w:t xml:space="preserve"> Para muchos países en desarrollo, analizar los mecanismos fundamentales que relacionan la corrupción, las iniciativas anticorrupción y el crecimiento económico podría proporcionar información sobre situaciones en las que coexiste una alta corrupción con un alto crecimiento. Se ha realizado una cantidad considerable de análisis empíricos sobre las causas y los impactos de la corrupción, Sin embargo, el modelo principal-agente, que considera la corrupción como un "agente que viola los intereses o las preferencias del principal para beneficiar a un tercero", proporciona una perspectiva teórica novedosa que revela de manera más efectiva las motivaciones conductuales y los mecanismos internos subyacentes a la corrupción. </w:t>
      </w:r>
    </w:p>
    <w:p w:rsidR="00425A1B" w:rsidRPr="00936E96" w:rsidRDefault="00C019CA" w:rsidP="004F1367">
      <w:pPr>
        <w:spacing w:line="480" w:lineRule="auto"/>
        <w:rPr>
          <w:rFonts w:ascii="Arial" w:hAnsi="Arial" w:cs="Arial"/>
        </w:rPr>
      </w:pPr>
      <w:r w:rsidRPr="00936E96">
        <w:rPr>
          <w:rFonts w:ascii="Arial" w:hAnsi="Arial" w:cs="Arial"/>
        </w:rPr>
        <w:lastRenderedPageBreak/>
        <w:t>Partiendo de esta base, el punto de partida lógico de este estudio es que los funcionarios están motivados a participar en actos de corrupción para obtener beneficios personales adicionales cuando tienen suficiente poder discrecional, cuando la renta económica supera los niveles salariales y cuando la detección y el castigo de la corrupción son mínimos, El gobierno, por otro lado, tiene una razón similar para aprobar leyes anticorrupción. Sin embargo, las acciones anticorrupción no son gratuitas; el gobierno debe invertir importantes recursos humanos, físicos y financieros en la vigilancia y la represión de la corrupción. La relación entre dicha inversión y el beneficio para el gobierno es compleja y varía en función del progreso económico y los sistemas gubernamentales. Gran parte de la investigación existente considera los niveles y los costos de la vigilancia desde una perspectiva exógena, asumiendo que están determinados por variables externas en lugar de decisiones gubernamentales. Sin embargo, en realidad, al seleccionar estrategias anticorrupción, los gobiernos deben evaluar con frecuencia los niveles y los costos de monitoreo de forma endógena, incorporando estos factores en su proceso de toma de decisiones.</w:t>
      </w:r>
    </w:p>
    <w:p w:rsidR="00425A1B" w:rsidRPr="00936E96" w:rsidRDefault="00C019CA" w:rsidP="004F1367">
      <w:pPr>
        <w:spacing w:line="480" w:lineRule="auto"/>
        <w:rPr>
          <w:rFonts w:ascii="Arial" w:hAnsi="Arial" w:cs="Arial"/>
        </w:rPr>
      </w:pPr>
      <w:r w:rsidRPr="00936E96">
        <w:rPr>
          <w:rFonts w:ascii="Arial" w:hAnsi="Arial" w:cs="Arial"/>
        </w:rPr>
        <w:t>Como resultado, encontrar la mejor política anticorrupción es un tema complejo y crítico.</w:t>
      </w:r>
    </w:p>
    <w:p w:rsidR="00F33AA6" w:rsidRPr="00936E96" w:rsidRDefault="00F33AA6" w:rsidP="004F1367">
      <w:pPr>
        <w:spacing w:line="480" w:lineRule="auto"/>
        <w:rPr>
          <w:rFonts w:ascii="Arial" w:hAnsi="Arial" w:cs="Arial"/>
          <w:b/>
        </w:rPr>
      </w:pPr>
      <w:r w:rsidRPr="00936E96">
        <w:rPr>
          <w:rFonts w:ascii="Arial" w:hAnsi="Arial" w:cs="Arial"/>
          <w:noProof/>
          <w:lang w:val="en-US"/>
        </w:rPr>
        <w:lastRenderedPageBreak/>
        <w:drawing>
          <wp:anchor distT="0" distB="0" distL="114300" distR="114300" simplePos="0" relativeHeight="251659264" behindDoc="0" locked="0" layoutInCell="1" allowOverlap="0" wp14:anchorId="7A10B1B9" wp14:editId="6D7EF46D">
            <wp:simplePos x="0" y="0"/>
            <wp:positionH relativeFrom="margin">
              <wp:posOffset>217623</wp:posOffset>
            </wp:positionH>
            <wp:positionV relativeFrom="margin">
              <wp:posOffset>186055</wp:posOffset>
            </wp:positionV>
            <wp:extent cx="4382770" cy="4208780"/>
            <wp:effectExtent l="0" t="0" r="0" b="1270"/>
            <wp:wrapTopAndBottom/>
            <wp:docPr id="3966" name="Picture 3966"/>
            <wp:cNvGraphicFramePr/>
            <a:graphic xmlns:a="http://schemas.openxmlformats.org/drawingml/2006/main">
              <a:graphicData uri="http://schemas.openxmlformats.org/drawingml/2006/picture">
                <pic:pic xmlns:pic="http://schemas.openxmlformats.org/drawingml/2006/picture">
                  <pic:nvPicPr>
                    <pic:cNvPr id="3966" name="Picture 3966"/>
                    <pic:cNvPicPr/>
                  </pic:nvPicPr>
                  <pic:blipFill>
                    <a:blip r:embed="rId10"/>
                    <a:stretch>
                      <a:fillRect/>
                    </a:stretch>
                  </pic:blipFill>
                  <pic:spPr>
                    <a:xfrm>
                      <a:off x="0" y="0"/>
                      <a:ext cx="4382770" cy="4208780"/>
                    </a:xfrm>
                    <a:prstGeom prst="rect">
                      <a:avLst/>
                    </a:prstGeom>
                  </pic:spPr>
                </pic:pic>
              </a:graphicData>
            </a:graphic>
            <wp14:sizeRelH relativeFrom="margin">
              <wp14:pctWidth>0</wp14:pctWidth>
            </wp14:sizeRelH>
            <wp14:sizeRelV relativeFrom="margin">
              <wp14:pctHeight>0</wp14:pctHeight>
            </wp14:sizeRelV>
          </wp:anchor>
        </w:drawing>
      </w:r>
    </w:p>
    <w:p w:rsidR="00F33AA6" w:rsidRPr="00936E96" w:rsidRDefault="00F33AA6" w:rsidP="004F1367">
      <w:pPr>
        <w:spacing w:line="480" w:lineRule="auto"/>
        <w:rPr>
          <w:rFonts w:ascii="Arial" w:hAnsi="Arial" w:cs="Arial"/>
          <w:b/>
        </w:rPr>
      </w:pPr>
    </w:p>
    <w:p w:rsidR="00F33AA6" w:rsidRPr="00936E96" w:rsidRDefault="00F33AA6" w:rsidP="004F1367">
      <w:pPr>
        <w:spacing w:line="480" w:lineRule="auto"/>
        <w:rPr>
          <w:rFonts w:ascii="Arial" w:hAnsi="Arial" w:cs="Arial"/>
          <w:b/>
        </w:rPr>
      </w:pPr>
    </w:p>
    <w:p w:rsidR="00114756" w:rsidRPr="00936E96" w:rsidRDefault="00114756" w:rsidP="004F1367">
      <w:pPr>
        <w:spacing w:line="480" w:lineRule="auto"/>
        <w:rPr>
          <w:rFonts w:ascii="Arial" w:hAnsi="Arial" w:cs="Arial"/>
          <w:b/>
        </w:rPr>
      </w:pPr>
      <w:r w:rsidRPr="00936E96">
        <w:rPr>
          <w:rFonts w:ascii="Arial" w:hAnsi="Arial" w:cs="Arial"/>
          <w:b/>
        </w:rPr>
        <w:t>Corrupción en Proyectos de Infraestructura y su Impacto en el Desarrollo Económico Local en Guatemala</w:t>
      </w:r>
    </w:p>
    <w:p w:rsidR="00F33AA6" w:rsidRPr="00936E96" w:rsidRDefault="00114756" w:rsidP="004F1367">
      <w:pPr>
        <w:spacing w:line="480" w:lineRule="auto"/>
        <w:rPr>
          <w:rFonts w:ascii="Arial" w:hAnsi="Arial" w:cs="Arial"/>
        </w:rPr>
      </w:pPr>
      <w:r w:rsidRPr="00936E96">
        <w:rPr>
          <w:rFonts w:ascii="Arial" w:hAnsi="Arial" w:cs="Arial"/>
        </w:rPr>
        <w:t xml:space="preserve">La corrupción en proyectos de infraestructura representa uno de los principales obstáculos para el desarrollo económico y social en Guatemala. Este fenómeno no solo desvía recursos públicos, sino que también deteriora la calidad de las obras, limita el acceso a servicios básicos y perpetúa la desigualdad. Este seminario analiza cómo la corrupción en la infraestructura afecta el desarrollo económico local, presentando casos emblemáticos, impactos económicos y recomendaciones para fortalecer la transparencia y la eficiencia en la gestión pública.  </w:t>
      </w:r>
    </w:p>
    <w:p w:rsidR="00114756" w:rsidRPr="00936E96" w:rsidRDefault="00114756" w:rsidP="004F1367">
      <w:pPr>
        <w:spacing w:line="480" w:lineRule="auto"/>
        <w:rPr>
          <w:rFonts w:ascii="Arial" w:hAnsi="Arial" w:cs="Arial"/>
        </w:rPr>
      </w:pPr>
      <w:r w:rsidRPr="00936E96">
        <w:rPr>
          <w:rFonts w:ascii="Arial" w:hAnsi="Arial" w:cs="Arial"/>
          <w:b/>
        </w:rPr>
        <w:lastRenderedPageBreak/>
        <w:t xml:space="preserve">Marco Teórico  </w:t>
      </w:r>
    </w:p>
    <w:p w:rsidR="00114756" w:rsidRPr="00936E96" w:rsidRDefault="00114756" w:rsidP="004F1367">
      <w:pPr>
        <w:spacing w:line="480" w:lineRule="auto"/>
        <w:rPr>
          <w:rFonts w:ascii="Arial" w:hAnsi="Arial" w:cs="Arial"/>
        </w:rPr>
      </w:pPr>
      <w:r w:rsidRPr="00936E96">
        <w:rPr>
          <w:rFonts w:ascii="Arial" w:hAnsi="Arial" w:cs="Arial"/>
        </w:rPr>
        <w:t>La corrupción en infraestructura se manifiesta en diversas formas, como sobornos en licitaciones, sobrevaloración de costos, obras inconclusas y desvío de fondos. Estos actos afectan directamente la eficiencia del gasto público y el crecimiento económico, especialmente en regiones que dependen de la inversión estatal para su desarrollo.</w:t>
      </w:r>
    </w:p>
    <w:p w:rsidR="00114756" w:rsidRPr="00936E96" w:rsidRDefault="00114756" w:rsidP="004F1367">
      <w:pPr>
        <w:spacing w:line="480" w:lineRule="auto"/>
        <w:rPr>
          <w:rFonts w:ascii="Arial" w:hAnsi="Arial" w:cs="Arial"/>
        </w:rPr>
      </w:pPr>
    </w:p>
    <w:p w:rsidR="00114756" w:rsidRPr="00936E96" w:rsidRDefault="00114756" w:rsidP="004F1367">
      <w:pPr>
        <w:spacing w:line="480" w:lineRule="auto"/>
        <w:rPr>
          <w:rFonts w:ascii="Arial" w:hAnsi="Arial" w:cs="Arial"/>
          <w:b/>
        </w:rPr>
      </w:pPr>
      <w:r w:rsidRPr="00936E96">
        <w:rPr>
          <w:rFonts w:ascii="Arial" w:hAnsi="Arial" w:cs="Arial"/>
          <w:b/>
        </w:rPr>
        <w:t xml:space="preserve">Casos Relevantes en Guatemala  </w:t>
      </w:r>
    </w:p>
    <w:p w:rsidR="00114756" w:rsidRPr="00936E96" w:rsidRDefault="00114756" w:rsidP="004F1367">
      <w:pPr>
        <w:spacing w:line="480" w:lineRule="auto"/>
        <w:rPr>
          <w:rFonts w:ascii="Arial" w:hAnsi="Arial" w:cs="Arial"/>
          <w:b/>
        </w:rPr>
      </w:pPr>
      <w:r w:rsidRPr="00936E96">
        <w:rPr>
          <w:rFonts w:ascii="Arial" w:hAnsi="Arial" w:cs="Arial"/>
          <w:b/>
        </w:rPr>
        <w:t xml:space="preserve">Caso La Línea (2015)  </w:t>
      </w:r>
    </w:p>
    <w:p w:rsidR="00114756" w:rsidRPr="00936E96" w:rsidRDefault="00114756" w:rsidP="004F1367">
      <w:pPr>
        <w:spacing w:line="480" w:lineRule="auto"/>
        <w:rPr>
          <w:rFonts w:ascii="Arial" w:hAnsi="Arial" w:cs="Arial"/>
          <w:b/>
        </w:rPr>
      </w:pPr>
      <w:r w:rsidRPr="00936E96">
        <w:rPr>
          <w:rFonts w:ascii="Arial" w:hAnsi="Arial" w:cs="Arial"/>
        </w:rPr>
        <w:t xml:space="preserve">Una red de defraudación aduanera que involucró a altos funcionarios del gobierno, incluyendo al expresidente Otto Pérez Molina y la </w:t>
      </w:r>
      <w:proofErr w:type="spellStart"/>
      <w:r w:rsidRPr="00936E96">
        <w:rPr>
          <w:rFonts w:ascii="Arial" w:hAnsi="Arial" w:cs="Arial"/>
        </w:rPr>
        <w:t>exvicepresidenta</w:t>
      </w:r>
      <w:proofErr w:type="spellEnd"/>
      <w:r w:rsidRPr="00936E96">
        <w:rPr>
          <w:rFonts w:ascii="Arial" w:hAnsi="Arial" w:cs="Arial"/>
        </w:rPr>
        <w:t xml:space="preserve"> Roxana </w:t>
      </w:r>
      <w:proofErr w:type="spellStart"/>
      <w:r w:rsidRPr="00936E96">
        <w:rPr>
          <w:rFonts w:ascii="Arial" w:hAnsi="Arial" w:cs="Arial"/>
        </w:rPr>
        <w:t>Baldetti</w:t>
      </w:r>
      <w:proofErr w:type="spellEnd"/>
      <w:r w:rsidRPr="00936E96">
        <w:rPr>
          <w:rFonts w:ascii="Arial" w:hAnsi="Arial" w:cs="Arial"/>
        </w:rPr>
        <w:t xml:space="preserve">. Esta estructura permitía la evasión de impuestos mediante sobornos, afectando los ingresos del Estado y, por ende, la inversión en infraestructura y servicios públicos.   </w:t>
      </w:r>
    </w:p>
    <w:p w:rsidR="00114756" w:rsidRPr="00936E96" w:rsidRDefault="00114756" w:rsidP="004F1367">
      <w:pPr>
        <w:spacing w:line="480" w:lineRule="auto"/>
        <w:rPr>
          <w:rFonts w:ascii="Arial" w:hAnsi="Arial" w:cs="Arial"/>
        </w:rPr>
      </w:pPr>
      <w:r w:rsidRPr="00936E96">
        <w:rPr>
          <w:rFonts w:ascii="Arial" w:hAnsi="Arial" w:cs="Arial"/>
          <w:b/>
        </w:rPr>
        <w:t xml:space="preserve">Caso Redes (2015)  </w:t>
      </w:r>
    </w:p>
    <w:p w:rsidR="00114756" w:rsidRPr="00936E96" w:rsidRDefault="00114756" w:rsidP="004F1367">
      <w:pPr>
        <w:spacing w:line="480" w:lineRule="auto"/>
        <w:rPr>
          <w:rFonts w:ascii="Arial" w:hAnsi="Arial" w:cs="Arial"/>
        </w:rPr>
      </w:pPr>
      <w:r w:rsidRPr="00936E96">
        <w:rPr>
          <w:rFonts w:ascii="Arial" w:hAnsi="Arial" w:cs="Arial"/>
        </w:rPr>
        <w:t xml:space="preserve">Este caso expuso una red de tráfico de influencias que beneficiaba a empresas como Jaguar </w:t>
      </w:r>
      <w:proofErr w:type="spellStart"/>
      <w:r w:rsidRPr="00936E96">
        <w:rPr>
          <w:rFonts w:ascii="Arial" w:hAnsi="Arial" w:cs="Arial"/>
        </w:rPr>
        <w:t>Energy</w:t>
      </w:r>
      <w:proofErr w:type="spellEnd"/>
      <w:r w:rsidRPr="00936E96">
        <w:rPr>
          <w:rFonts w:ascii="Arial" w:hAnsi="Arial" w:cs="Arial"/>
        </w:rPr>
        <w:t xml:space="preserve"> y Zeta Gas, facilitando contratos y privilegios mediante conexiones políticas. La corrupción en este caso desvió recursos destinados a proyectos energéticos, afectando la eficiencia y calidad de las obras.   </w:t>
      </w:r>
    </w:p>
    <w:p w:rsidR="00114756" w:rsidRPr="00936E96" w:rsidRDefault="00114756" w:rsidP="004F1367">
      <w:pPr>
        <w:spacing w:line="480" w:lineRule="auto"/>
        <w:rPr>
          <w:rFonts w:ascii="Arial" w:hAnsi="Arial" w:cs="Arial"/>
        </w:rPr>
      </w:pPr>
      <w:r w:rsidRPr="00936E96">
        <w:rPr>
          <w:rFonts w:ascii="Arial" w:hAnsi="Arial" w:cs="Arial"/>
        </w:rPr>
        <w:t xml:space="preserve">  </w:t>
      </w:r>
      <w:r w:rsidRPr="00936E96">
        <w:rPr>
          <w:rFonts w:ascii="Arial" w:hAnsi="Arial" w:cs="Arial"/>
          <w:b/>
        </w:rPr>
        <w:t xml:space="preserve">Impacto Económico Local  </w:t>
      </w:r>
    </w:p>
    <w:p w:rsidR="00114756" w:rsidRPr="00936E96" w:rsidRDefault="00114756" w:rsidP="004F1367">
      <w:pPr>
        <w:spacing w:line="480" w:lineRule="auto"/>
        <w:rPr>
          <w:rFonts w:ascii="Arial" w:hAnsi="Arial" w:cs="Arial"/>
        </w:rPr>
      </w:pPr>
      <w:r w:rsidRPr="00936E96">
        <w:rPr>
          <w:rFonts w:ascii="Arial" w:hAnsi="Arial" w:cs="Arial"/>
        </w:rPr>
        <w:t xml:space="preserve">La corrupción en infraestructura tiene consecuencias directas en el desarrollo económico local:  </w:t>
      </w:r>
    </w:p>
    <w:p w:rsidR="00114756" w:rsidRPr="00936E96" w:rsidRDefault="00114756" w:rsidP="004F1367">
      <w:pPr>
        <w:spacing w:line="480" w:lineRule="auto"/>
        <w:rPr>
          <w:rFonts w:ascii="Arial" w:hAnsi="Arial" w:cs="Arial"/>
        </w:rPr>
      </w:pPr>
      <w:r w:rsidRPr="00936E96">
        <w:rPr>
          <w:rFonts w:ascii="Arial" w:hAnsi="Arial" w:cs="Arial"/>
        </w:rPr>
        <w:t xml:space="preserve">Desviación de Recursos: Fondos destinados a obras públicas son malversados, limitando la ejecución de proyectos esenciales.   </w:t>
      </w:r>
    </w:p>
    <w:p w:rsidR="00114756" w:rsidRPr="00936E96" w:rsidRDefault="00114756" w:rsidP="004F1367">
      <w:pPr>
        <w:spacing w:line="480" w:lineRule="auto"/>
        <w:rPr>
          <w:rFonts w:ascii="Arial" w:hAnsi="Arial" w:cs="Arial"/>
        </w:rPr>
      </w:pPr>
      <w:r w:rsidRPr="00936E96">
        <w:rPr>
          <w:rFonts w:ascii="Arial" w:hAnsi="Arial" w:cs="Arial"/>
        </w:rPr>
        <w:lastRenderedPageBreak/>
        <w:t xml:space="preserve">Obras Inconclusas o de Mala Calidad: La corrupción lleva a la construcción de infraestructuras deficientes o abandonadas, afectando la conectividad y el acceso a servicios.  </w:t>
      </w:r>
    </w:p>
    <w:p w:rsidR="00114756" w:rsidRPr="00936E96" w:rsidRDefault="00114756" w:rsidP="004F1367">
      <w:pPr>
        <w:spacing w:line="480" w:lineRule="auto"/>
        <w:rPr>
          <w:rFonts w:ascii="Arial" w:hAnsi="Arial" w:cs="Arial"/>
        </w:rPr>
      </w:pPr>
      <w:r w:rsidRPr="00936E96">
        <w:rPr>
          <w:rFonts w:ascii="Arial" w:hAnsi="Arial" w:cs="Arial"/>
        </w:rPr>
        <w:t xml:space="preserve">Desconfianza Ciudadana: La percepción de corrupción disminuye la confianza en las instituciones, reduciendo la participación ciudadana y la inversión privada.  </w:t>
      </w:r>
    </w:p>
    <w:p w:rsidR="00114756" w:rsidRPr="00936E96" w:rsidRDefault="00114756" w:rsidP="004F1367">
      <w:pPr>
        <w:spacing w:line="480" w:lineRule="auto"/>
        <w:rPr>
          <w:rFonts w:ascii="Arial" w:hAnsi="Arial" w:cs="Arial"/>
        </w:rPr>
      </w:pPr>
      <w:r w:rsidRPr="00936E96">
        <w:rPr>
          <w:rFonts w:ascii="Arial" w:hAnsi="Arial" w:cs="Arial"/>
        </w:rPr>
        <w:t xml:space="preserve">Según el Consejo Económico y Social de Guatemala, el país ocupa el puesto 58 de 72 en el Índice de Eficiencia en la Gestión de Proyectos de Inversión de Infraestructura Vial, evidenciando deficiencias en planificación, evaluación e implementación de proyectos.   </w:t>
      </w:r>
    </w:p>
    <w:p w:rsidR="00114756" w:rsidRPr="00936E96" w:rsidRDefault="00114756" w:rsidP="004F1367">
      <w:pPr>
        <w:spacing w:line="480" w:lineRule="auto"/>
        <w:rPr>
          <w:rFonts w:ascii="Arial" w:hAnsi="Arial" w:cs="Arial"/>
          <w:b/>
        </w:rPr>
      </w:pPr>
      <w:r w:rsidRPr="00936E96">
        <w:rPr>
          <w:rFonts w:ascii="Arial" w:hAnsi="Arial" w:cs="Arial"/>
        </w:rPr>
        <w:t xml:space="preserve">                                                  </w:t>
      </w:r>
      <w:r w:rsidRPr="00936E96">
        <w:rPr>
          <w:rFonts w:ascii="Arial" w:hAnsi="Arial" w:cs="Arial"/>
          <w:b/>
        </w:rPr>
        <w:t xml:space="preserve">Conclusión  </w:t>
      </w:r>
    </w:p>
    <w:p w:rsidR="00114756" w:rsidRPr="00936E96" w:rsidRDefault="00114756" w:rsidP="004F1367">
      <w:pPr>
        <w:spacing w:line="480" w:lineRule="auto"/>
        <w:rPr>
          <w:rFonts w:ascii="Arial" w:hAnsi="Arial" w:cs="Arial"/>
        </w:rPr>
      </w:pPr>
      <w:r w:rsidRPr="00936E96">
        <w:rPr>
          <w:rFonts w:ascii="Arial" w:hAnsi="Arial" w:cs="Arial"/>
        </w:rPr>
        <w:t xml:space="preserve">La corrupción en proyectos de infraestructura en Guatemala ha tenido un impacto negativo significativo en el desarrollo económico local. Los casos mencionados ilustran cómo la falta de transparencia y rendición de cuentas en la gestión pública socava la eficiencia del gasto, limita el acceso a servicios básicos y perpetúa la desigualdad. Es imperativo implementar reformas estructurales que fortalezcan las instituciones y promuevan una cultura de integridad en la administración pública.  </w:t>
      </w:r>
    </w:p>
    <w:p w:rsidR="00114756" w:rsidRPr="00936E96" w:rsidRDefault="00114756" w:rsidP="004F1367">
      <w:pPr>
        <w:spacing w:line="480" w:lineRule="auto"/>
        <w:rPr>
          <w:rFonts w:ascii="Arial" w:hAnsi="Arial" w:cs="Arial"/>
        </w:rPr>
      </w:pPr>
      <w:r w:rsidRPr="00936E96">
        <w:rPr>
          <w:rFonts w:ascii="Arial" w:hAnsi="Arial" w:cs="Arial"/>
          <w:b/>
        </w:rPr>
        <w:t xml:space="preserve">Recomendaciones </w:t>
      </w:r>
    </w:p>
    <w:p w:rsidR="00114756" w:rsidRPr="00936E96" w:rsidRDefault="00114756" w:rsidP="004F1367">
      <w:pPr>
        <w:spacing w:line="480" w:lineRule="auto"/>
        <w:rPr>
          <w:rFonts w:ascii="Arial" w:hAnsi="Arial" w:cs="Arial"/>
        </w:rPr>
      </w:pPr>
      <w:r w:rsidRPr="00936E96">
        <w:rPr>
          <w:rFonts w:ascii="Arial" w:hAnsi="Arial" w:cs="Arial"/>
        </w:rPr>
        <w:t xml:space="preserve">Fortalecimiento Institucional: Reforzar las capacidades de las entidades encargadas de la fiscalización y control de proyectos de infraestructura.  </w:t>
      </w:r>
    </w:p>
    <w:p w:rsidR="00114756" w:rsidRPr="00936E96" w:rsidRDefault="00114756" w:rsidP="004F1367">
      <w:pPr>
        <w:spacing w:line="480" w:lineRule="auto"/>
        <w:rPr>
          <w:rFonts w:ascii="Arial" w:hAnsi="Arial" w:cs="Arial"/>
        </w:rPr>
      </w:pPr>
      <w:r w:rsidRPr="00936E96">
        <w:rPr>
          <w:rFonts w:ascii="Arial" w:hAnsi="Arial" w:cs="Arial"/>
        </w:rPr>
        <w:t xml:space="preserve">Transparencia en la Contratación Pública: Implementar sistemas abiertos y accesibles que permitan el monitoreo ciudadano de los procesos de licitación y ejecución de obras.  </w:t>
      </w:r>
    </w:p>
    <w:p w:rsidR="00114756" w:rsidRPr="00936E96" w:rsidRDefault="00114756" w:rsidP="004F1367">
      <w:pPr>
        <w:spacing w:line="480" w:lineRule="auto"/>
        <w:rPr>
          <w:rFonts w:ascii="Arial" w:hAnsi="Arial" w:cs="Arial"/>
        </w:rPr>
      </w:pPr>
      <w:r w:rsidRPr="00936E96">
        <w:rPr>
          <w:rFonts w:ascii="Arial" w:hAnsi="Arial" w:cs="Arial"/>
        </w:rPr>
        <w:lastRenderedPageBreak/>
        <w:t xml:space="preserve">Participación Ciudadana: Fomentar la inclusión de la sociedad civil en la planificación y supervisión de proyectos de infraestructura.  </w:t>
      </w:r>
    </w:p>
    <w:p w:rsidR="00114756" w:rsidRPr="00936E96" w:rsidRDefault="00114756" w:rsidP="004F1367">
      <w:pPr>
        <w:spacing w:line="480" w:lineRule="auto"/>
        <w:rPr>
          <w:rFonts w:ascii="Arial" w:hAnsi="Arial" w:cs="Arial"/>
        </w:rPr>
      </w:pPr>
      <w:r w:rsidRPr="00936E96">
        <w:rPr>
          <w:rFonts w:ascii="Arial" w:hAnsi="Arial" w:cs="Arial"/>
        </w:rPr>
        <w:t xml:space="preserve">Educación y Concientización: Desarrollar campañas educativas que promuevan la ética y la transparencia en la gestión pública.  </w:t>
      </w:r>
    </w:p>
    <w:p w:rsidR="00335871" w:rsidRPr="00936E96" w:rsidRDefault="00114756" w:rsidP="004F1367">
      <w:pPr>
        <w:spacing w:line="480" w:lineRule="auto"/>
        <w:rPr>
          <w:rFonts w:ascii="Arial" w:hAnsi="Arial" w:cs="Arial"/>
        </w:rPr>
      </w:pPr>
      <w:r w:rsidRPr="00936E96">
        <w:rPr>
          <w:rFonts w:ascii="Arial" w:hAnsi="Arial" w:cs="Arial"/>
        </w:rPr>
        <w:t xml:space="preserve">Colaboración Internacional: Aprovechar el apoyo de organismos internacionales para implementar mejores prácticas y estándares en la gestión de proyectos de infraestructura.  </w:t>
      </w:r>
    </w:p>
    <w:p w:rsidR="00E05190" w:rsidRPr="00936E96" w:rsidRDefault="00E05190" w:rsidP="004F1367">
      <w:pPr>
        <w:spacing w:line="480" w:lineRule="auto"/>
        <w:rPr>
          <w:rFonts w:ascii="Arial" w:hAnsi="Arial" w:cs="Arial"/>
        </w:rPr>
      </w:pPr>
      <w:r w:rsidRPr="00936E96">
        <w:rPr>
          <w:rFonts w:ascii="Arial" w:hAnsi="Arial" w:cs="Arial"/>
          <w:b/>
        </w:rPr>
        <w:t>Casos de corrupción que afectan la seguridad alimentaria</w:t>
      </w:r>
    </w:p>
    <w:p w:rsidR="00E05190" w:rsidRPr="00936E96" w:rsidRDefault="00E05190" w:rsidP="004F1367">
      <w:pPr>
        <w:spacing w:line="480" w:lineRule="auto"/>
        <w:rPr>
          <w:rFonts w:ascii="Arial" w:hAnsi="Arial" w:cs="Arial"/>
        </w:rPr>
      </w:pPr>
      <w:r w:rsidRPr="00936E96">
        <w:rPr>
          <w:rFonts w:ascii="Arial" w:hAnsi="Arial" w:cs="Arial"/>
        </w:rPr>
        <w:t xml:space="preserve">La corrupción desempeña un papel crucial en la inseguridad alimentaria que enfrentan las comunidades indígenas en Guatemala, exacerbando su vulnerabilidad y perpetuando condiciones de pobreza y exclusión. </w:t>
      </w:r>
    </w:p>
    <w:p w:rsidR="00E05190" w:rsidRPr="00936E96" w:rsidRDefault="00E05190" w:rsidP="004F1367">
      <w:pPr>
        <w:spacing w:line="480" w:lineRule="auto"/>
        <w:rPr>
          <w:rFonts w:ascii="Arial" w:hAnsi="Arial" w:cs="Arial"/>
        </w:rPr>
      </w:pPr>
      <w:r w:rsidRPr="00936E96">
        <w:rPr>
          <w:rFonts w:ascii="Arial" w:hAnsi="Arial" w:cs="Arial"/>
        </w:rPr>
        <w:t xml:space="preserve">En 2024, una auditoría en la Dirección de Asistencia Alimentaria y Nutricional del Viceministerio de Seguridad Alimentaria y Nutricional (VISAN) reveló que raciones de alimentos destinadas a personas vulnerables fueron entregadas a individuos fallecidos y funcionarios públicos. Se identificaron 2,499 personas fallecidas registradas como beneficiarias y 1,969 funcionarios del Organismo Ejecutivo que recibieron dotaciones. El Ministerio de Agricultura presentó denuncias por abuso de autoridad y peculado contra el exdirector de dicha unidad . </w:t>
      </w:r>
    </w:p>
    <w:p w:rsidR="00E05190" w:rsidRPr="00936E96" w:rsidRDefault="00E05190" w:rsidP="004F1367">
      <w:pPr>
        <w:spacing w:line="480" w:lineRule="auto"/>
        <w:rPr>
          <w:rFonts w:ascii="Arial" w:hAnsi="Arial" w:cs="Arial"/>
        </w:rPr>
      </w:pPr>
      <w:r w:rsidRPr="00936E96">
        <w:rPr>
          <w:rFonts w:ascii="Arial" w:hAnsi="Arial" w:cs="Arial"/>
        </w:rPr>
        <w:t xml:space="preserve">Durante la pandemia de COVID-19, en Santa Cruz del Quiché, se denunció que la entrega de maíz a comunidades indígenas fue manipulada. En el Cantón </w:t>
      </w:r>
      <w:proofErr w:type="spellStart"/>
      <w:r w:rsidRPr="00936E96">
        <w:rPr>
          <w:rFonts w:ascii="Arial" w:hAnsi="Arial" w:cs="Arial"/>
        </w:rPr>
        <w:t>Xesic</w:t>
      </w:r>
      <w:proofErr w:type="spellEnd"/>
      <w:r w:rsidRPr="00936E96">
        <w:rPr>
          <w:rFonts w:ascii="Arial" w:hAnsi="Arial" w:cs="Arial"/>
        </w:rPr>
        <w:t xml:space="preserve"> II, se prometieron 275 quintales de maíz blanco, pero solo se entregaron 78 quintales de maíz amarillo, de menor calidad y peso. Además, líderes comunitarios informaron que la </w:t>
      </w:r>
      <w:r w:rsidRPr="00936E96">
        <w:rPr>
          <w:rFonts w:ascii="Arial" w:hAnsi="Arial" w:cs="Arial"/>
        </w:rPr>
        <w:lastRenderedPageBreak/>
        <w:t xml:space="preserve">distribución fue utilizada para favorecer a personas afines al alcalde, excluyendo a otras y generando divisiones internas . </w:t>
      </w:r>
    </w:p>
    <w:p w:rsidR="00E05190" w:rsidRPr="00936E96" w:rsidRDefault="00E05190" w:rsidP="004F1367">
      <w:pPr>
        <w:spacing w:line="480" w:lineRule="auto"/>
        <w:rPr>
          <w:rFonts w:ascii="Arial" w:hAnsi="Arial" w:cs="Arial"/>
          <w:b/>
        </w:rPr>
      </w:pPr>
      <w:r w:rsidRPr="00936E96">
        <w:rPr>
          <w:rFonts w:ascii="Arial" w:hAnsi="Arial" w:cs="Arial"/>
          <w:b/>
        </w:rPr>
        <w:t>Impacto estructural y exclusión histórica</w:t>
      </w:r>
    </w:p>
    <w:p w:rsidR="00E05190" w:rsidRPr="00936E96" w:rsidRDefault="00E05190" w:rsidP="004F1367">
      <w:pPr>
        <w:spacing w:line="480" w:lineRule="auto"/>
        <w:rPr>
          <w:rFonts w:ascii="Arial" w:hAnsi="Arial" w:cs="Arial"/>
        </w:rPr>
      </w:pPr>
      <w:r w:rsidRPr="00936E96">
        <w:rPr>
          <w:rFonts w:ascii="Arial" w:hAnsi="Arial" w:cs="Arial"/>
        </w:rPr>
        <w:t xml:space="preserve">La corrupción se entrelaza con estructuras históricas de exclusión y racismo. Organizaciones como el International </w:t>
      </w:r>
      <w:proofErr w:type="spellStart"/>
      <w:r w:rsidRPr="00936E96">
        <w:rPr>
          <w:rFonts w:ascii="Arial" w:hAnsi="Arial" w:cs="Arial"/>
        </w:rPr>
        <w:t>Work</w:t>
      </w:r>
      <w:proofErr w:type="spellEnd"/>
      <w:r w:rsidRPr="00936E96">
        <w:rPr>
          <w:rFonts w:ascii="Arial" w:hAnsi="Arial" w:cs="Arial"/>
        </w:rPr>
        <w:t xml:space="preserve"> </w:t>
      </w:r>
      <w:proofErr w:type="spellStart"/>
      <w:r w:rsidRPr="00936E96">
        <w:rPr>
          <w:rFonts w:ascii="Arial" w:hAnsi="Arial" w:cs="Arial"/>
        </w:rPr>
        <w:t>Group</w:t>
      </w:r>
      <w:proofErr w:type="spellEnd"/>
      <w:r w:rsidRPr="00936E96">
        <w:rPr>
          <w:rFonts w:ascii="Arial" w:hAnsi="Arial" w:cs="Arial"/>
        </w:rPr>
        <w:t xml:space="preserve"> </w:t>
      </w:r>
      <w:proofErr w:type="spellStart"/>
      <w:r w:rsidRPr="00936E96">
        <w:rPr>
          <w:rFonts w:ascii="Arial" w:hAnsi="Arial" w:cs="Arial"/>
        </w:rPr>
        <w:t>for</w:t>
      </w:r>
      <w:proofErr w:type="spellEnd"/>
      <w:r w:rsidRPr="00936E96">
        <w:rPr>
          <w:rFonts w:ascii="Arial" w:hAnsi="Arial" w:cs="Arial"/>
        </w:rPr>
        <w:t xml:space="preserve"> </w:t>
      </w:r>
      <w:proofErr w:type="spellStart"/>
      <w:r w:rsidRPr="00936E96">
        <w:rPr>
          <w:rFonts w:ascii="Arial" w:hAnsi="Arial" w:cs="Arial"/>
        </w:rPr>
        <w:t>Indigenous</w:t>
      </w:r>
      <w:proofErr w:type="spellEnd"/>
      <w:r w:rsidRPr="00936E96">
        <w:rPr>
          <w:rFonts w:ascii="Arial" w:hAnsi="Arial" w:cs="Arial"/>
        </w:rPr>
        <w:t xml:space="preserve"> </w:t>
      </w:r>
      <w:proofErr w:type="spellStart"/>
      <w:r w:rsidRPr="00936E96">
        <w:rPr>
          <w:rFonts w:ascii="Arial" w:hAnsi="Arial" w:cs="Arial"/>
        </w:rPr>
        <w:t>Affairs</w:t>
      </w:r>
      <w:proofErr w:type="spellEnd"/>
      <w:r w:rsidRPr="00936E96">
        <w:rPr>
          <w:rFonts w:ascii="Arial" w:hAnsi="Arial" w:cs="Arial"/>
        </w:rPr>
        <w:t xml:space="preserve"> (IWGIA) señalan que el “pacto de corruptos”, una alianza entre políticos, empresarios y funcionarios, ha debilitado las instituciones encargadas de combatir la corrupción, como la CICIG. Esto ha afectado negativamente a los pueblos indígenas, quienes enfrentan pobreza, desnutrición y falta de acceso a servicios básicos debido a políticas públicas que no consideran sus necesidades específicas . </w:t>
      </w:r>
    </w:p>
    <w:p w:rsidR="00E05190" w:rsidRPr="00936E96" w:rsidRDefault="00E05190" w:rsidP="004F1367">
      <w:pPr>
        <w:spacing w:line="480" w:lineRule="auto"/>
        <w:rPr>
          <w:rFonts w:ascii="Arial" w:hAnsi="Arial" w:cs="Arial"/>
        </w:rPr>
      </w:pPr>
      <w:r w:rsidRPr="00936E96">
        <w:rPr>
          <w:rFonts w:ascii="Arial" w:hAnsi="Arial" w:cs="Arial"/>
        </w:rPr>
        <w:t xml:space="preserve">Además, estudios académicos destacan que el hambre en Guatemala tiene raíces en un modelo económico excluyente y depredador, que ha perpetuado la desigualdad y la marginalización de las comunidades indígenas. Este modelo ha priorizado intereses económicos sobre el bienestar de la población, contribuyendo a la inseguridad alimentaria en estas comunidades . </w:t>
      </w:r>
    </w:p>
    <w:p w:rsidR="00E05190" w:rsidRPr="00936E96" w:rsidRDefault="00E05190" w:rsidP="004F1367">
      <w:pPr>
        <w:spacing w:line="480" w:lineRule="auto"/>
        <w:rPr>
          <w:rFonts w:ascii="Arial" w:hAnsi="Arial" w:cs="Arial"/>
        </w:rPr>
      </w:pPr>
      <w:r w:rsidRPr="00936E96">
        <w:rPr>
          <w:rFonts w:ascii="Arial" w:hAnsi="Arial" w:cs="Arial"/>
        </w:rPr>
        <w:t>En resumen, la corrupción en Guatemala no solo implica la malversación de recursos, sino que también perpetúa un sistema que margina a las comunidades indígenas, afectando directamente su seguridad alimentaria y su derecho a una vida digna.</w:t>
      </w:r>
    </w:p>
    <w:p w:rsidR="001A65D1" w:rsidRPr="00936E96" w:rsidRDefault="001A65D1" w:rsidP="004F1367">
      <w:pPr>
        <w:spacing w:line="480" w:lineRule="auto"/>
        <w:rPr>
          <w:rFonts w:ascii="Arial" w:hAnsi="Arial" w:cs="Arial"/>
          <w:b/>
        </w:rPr>
      </w:pPr>
      <w:r w:rsidRPr="00936E96">
        <w:rPr>
          <w:rFonts w:ascii="Arial" w:hAnsi="Arial" w:cs="Arial"/>
          <w:b/>
        </w:rPr>
        <w:t>CAUSAS Y EFECTOS DE LA CORRUPCIÓN EN LAS SOCIEDADES DEMOCRÁTICAS</w:t>
      </w:r>
    </w:p>
    <w:p w:rsidR="001A65D1" w:rsidRPr="00936E96" w:rsidRDefault="001A65D1" w:rsidP="004F1367">
      <w:pPr>
        <w:spacing w:line="480" w:lineRule="auto"/>
        <w:rPr>
          <w:rFonts w:ascii="Arial" w:hAnsi="Arial" w:cs="Arial"/>
        </w:rPr>
      </w:pPr>
      <w:r w:rsidRPr="00936E96">
        <w:rPr>
          <w:rFonts w:ascii="Arial" w:hAnsi="Arial" w:cs="Arial"/>
        </w:rPr>
        <w:t xml:space="preserve">La corrupción ha sido, a lo largo de la historia, uno de los grandes males a los que han tenido que hacer frente las diferentes formas de Estado que han tenido lugar en Europa. Durante las primeras décadas de estudio de la corrupción, las causas de su existencia </w:t>
      </w:r>
      <w:r w:rsidRPr="00936E96">
        <w:rPr>
          <w:rFonts w:ascii="Arial" w:hAnsi="Arial" w:cs="Arial"/>
        </w:rPr>
        <w:lastRenderedPageBreak/>
        <w:t>se atribuyeron esencialmente a la existencia de regímenes autoritarios, a algunos sistemas políticos concretos como los comunistas, o a un escaso desarrollo de la sociedad. Hoy en día, no obstante, la doctrina parece coincidir sobre el carácter malicioso de la corrupción, así como sobre su existencia en todo tipo de sistemas y regímenes políticos. Y sin embargo, las causas y los efectos de este fenómeno distan aún de ser claros. En el presente trabajo tratamos de realizar una aproximación a las raíces y al impacto que las prácticas corruptas tienen en las actuales sociedades democráticas occidentales, intentando aportar nuevo conocimiento y claridad a una materia altamente compleja y todavía oscura como son las relaciones de causalidad de los actos corruptos, de manera que pueda servir de base hacia el desarrollo de las nuevas políticas anticorrupción, que van adquiriendo cada vez un papel más relevante en legislaciones nacionales e internacionales.</w:t>
      </w:r>
    </w:p>
    <w:p w:rsidR="001A65D1" w:rsidRPr="00936E96" w:rsidRDefault="001A65D1" w:rsidP="004F1367">
      <w:pPr>
        <w:spacing w:line="480" w:lineRule="auto"/>
        <w:rPr>
          <w:rFonts w:ascii="Arial" w:hAnsi="Arial" w:cs="Arial"/>
        </w:rPr>
      </w:pPr>
      <w:r w:rsidRPr="00936E96">
        <w:rPr>
          <w:rFonts w:ascii="Arial" w:hAnsi="Arial" w:cs="Arial"/>
        </w:rPr>
        <w:t>LAS CAUSAS SUBJETIVAS O PSICOLÓGICAS DE LA CORRUPCIÓN Los orígenes de las conductas corruptas distan de ser únicamente económicos o políticos, y se adentran en los terrenos de la vanidad, el egoísmo, la satisfacción personal, el ansia de poder o incluso el reconocimiento social18. No debemos olvidar, en este sentido, que la corrupción es un comportamiento (y uno intensamente humano), por lo se pueden atisbar principios de comportamiento marcadamente psicológicos que podrían aplicarse también al resto de conductas humanas</w:t>
      </w:r>
    </w:p>
    <w:p w:rsidR="001A65D1" w:rsidRPr="00936E96" w:rsidRDefault="001A65D1" w:rsidP="004F1367">
      <w:pPr>
        <w:spacing w:line="480" w:lineRule="auto"/>
        <w:rPr>
          <w:rFonts w:ascii="Arial" w:hAnsi="Arial" w:cs="Arial"/>
        </w:rPr>
      </w:pPr>
      <w:r w:rsidRPr="00936E96">
        <w:rPr>
          <w:rFonts w:ascii="Arial" w:hAnsi="Arial" w:cs="Arial"/>
        </w:rPr>
        <w:t xml:space="preserve">Los factores que influyen en el riesgo que puede incurrir, o percibir, un empleado público dispuesto a delinquir son múltiples y variados: restricciones legales, controles internos y externos, la posibilidad a ser delatado por compañeros u otras personas parte del proceso, etc. Uno de los detonantes de los actos corruptos en este sentido, y más concretamente de la elevada tasa de reiteración por parte de los trabajadores que alguna vez cometen este tipo de irregularidades, es precisamente un sentimiento </w:t>
      </w:r>
      <w:r w:rsidRPr="00936E96">
        <w:rPr>
          <w:rFonts w:ascii="Arial" w:hAnsi="Arial" w:cs="Arial"/>
        </w:rPr>
        <w:lastRenderedPageBreak/>
        <w:t>fortalecido de impunidad. La decisión de ejercer de forma corrupta en una determinada situación tiene sin duda un gran aspecto probabilístico. Así, el corrupto tiene generalmente la impresión de estar por encima de las leyes, las instituciones, y el resto de elementos de control del estado; piensa, en otras palabras, que su destino económico y penal depende únicamente de él mismo y del resto de personas de su círculo corrupto, a quienes concibe con un poder superior a cualquier organismo público. Este sentimiento de impunidad se da con una mayor frecuencia en aquellos entornos en los que la corrupción está notablemente extendida, pues los controles, sanciones y detenciones en estos casos son menos comunes, y sin embargo el problema es menos habitual en aquellos otros contextos en los que la corrupción es un fenómeno aislado, en los que la percepción de peligro al realizar un acto corrupto aumenta</w:t>
      </w:r>
    </w:p>
    <w:p w:rsidR="001A65D1" w:rsidRPr="00936E96" w:rsidRDefault="001A65D1" w:rsidP="004F1367">
      <w:pPr>
        <w:spacing w:line="480" w:lineRule="auto"/>
        <w:rPr>
          <w:rFonts w:ascii="Arial" w:hAnsi="Arial" w:cs="Arial"/>
        </w:rPr>
      </w:pPr>
      <w:r w:rsidRPr="00936E96">
        <w:rPr>
          <w:rFonts w:ascii="Arial" w:hAnsi="Arial" w:cs="Arial"/>
        </w:rPr>
        <w:t xml:space="preserve">La sensación de impunidad puede ser alimentada por diversos factores legales, entre los que se encuentra, además de la falta de control efectivo y trabas previas a la corrupción, situaciones como la no restitución de los fondos o bienes extraídos a través de corrupción, la confirmación o no anulación de los efectos jurídicos derivados de los actos inmersos en corrupción, </w:t>
      </w:r>
      <w:proofErr w:type="spellStart"/>
      <w:r w:rsidRPr="00936E96">
        <w:rPr>
          <w:rFonts w:ascii="Arial" w:hAnsi="Arial" w:cs="Arial"/>
        </w:rPr>
        <w:t>etc</w:t>
      </w:r>
      <w:proofErr w:type="spellEnd"/>
    </w:p>
    <w:p w:rsidR="001A65D1" w:rsidRPr="00936E96" w:rsidRDefault="001A65D1" w:rsidP="004F1367">
      <w:pPr>
        <w:spacing w:line="480" w:lineRule="auto"/>
        <w:rPr>
          <w:rFonts w:ascii="Arial" w:hAnsi="Arial" w:cs="Arial"/>
        </w:rPr>
      </w:pPr>
      <w:r w:rsidRPr="00936E96">
        <w:rPr>
          <w:rFonts w:ascii="Arial" w:hAnsi="Arial" w:cs="Arial"/>
        </w:rPr>
        <w:t xml:space="preserve">Según </w:t>
      </w:r>
      <w:proofErr w:type="spellStart"/>
      <w:r w:rsidRPr="00936E96">
        <w:rPr>
          <w:rFonts w:ascii="Arial" w:hAnsi="Arial" w:cs="Arial"/>
        </w:rPr>
        <w:t>Berdugo</w:t>
      </w:r>
      <w:proofErr w:type="spellEnd"/>
      <w:r w:rsidRPr="00936E96">
        <w:rPr>
          <w:rFonts w:ascii="Arial" w:hAnsi="Arial" w:cs="Arial"/>
        </w:rPr>
        <w:t xml:space="preserve"> (2015), la corrupción “es un fenómeno poliédrico en sus manifestaciones y plural en sus consecuencias” (p. 234). Así, es un problema que afecta distintos ámbitos de la sociedad. En principio, podemos distinguir efectos políticos, económicos y sobre los derechos humanos. Los efectos políticos de la corrupción son señalados en el preámbulo de la Convención de las Naciones Unidas contra la Corrupción, según el cual dicho fenómeno puede deslegitimar a los Estados debido a la pérdida de confianza de los ciudadanos en las instituciones públicas (</w:t>
      </w:r>
      <w:proofErr w:type="spellStart"/>
      <w:r w:rsidRPr="00936E96">
        <w:rPr>
          <w:rFonts w:ascii="Arial" w:hAnsi="Arial" w:cs="Arial"/>
        </w:rPr>
        <w:t>Berdugo</w:t>
      </w:r>
      <w:proofErr w:type="spellEnd"/>
      <w:r w:rsidRPr="00936E96">
        <w:rPr>
          <w:rFonts w:ascii="Arial" w:hAnsi="Arial" w:cs="Arial"/>
        </w:rPr>
        <w:t xml:space="preserve"> y Fabián, 2009).</w:t>
      </w:r>
    </w:p>
    <w:p w:rsidR="001A65D1" w:rsidRPr="00936E96" w:rsidRDefault="001A65D1" w:rsidP="004F1367">
      <w:pPr>
        <w:spacing w:line="480" w:lineRule="auto"/>
        <w:rPr>
          <w:rFonts w:ascii="Arial" w:hAnsi="Arial" w:cs="Arial"/>
        </w:rPr>
      </w:pPr>
      <w:r w:rsidRPr="00936E96">
        <w:rPr>
          <w:rFonts w:ascii="Arial" w:hAnsi="Arial" w:cs="Arial"/>
        </w:rPr>
        <w:lastRenderedPageBreak/>
        <w:t>Y es que la corrupción da prioridad a determinados intereses particulares en contra de la satisfacción del interés general, deslegitimando el sistema democrático (Sánchez, 2014). En esa línea también se afirma que vulnera el principio de la representación en tanto que, por efecto de la corrupción, los funcionarios atenderán los intereses de quienes han servido como agentes de financiamiento de sus campañas políticas (Sánchez, 2014) y no a la población a la que representan. Por otro lado, existe una afectación en el desarrollo del país y sus instituciones (Sánchez, 2014), pues la corrupción afecta a las relaciones y transacciones comerciales y tiene impacto en el diseño y ejecución de las políticas económicas (Gómez, 2018).</w:t>
      </w:r>
    </w:p>
    <w:p w:rsidR="001A65D1" w:rsidRPr="00936E96" w:rsidRDefault="001A65D1" w:rsidP="004F1367">
      <w:pPr>
        <w:spacing w:line="480" w:lineRule="auto"/>
        <w:rPr>
          <w:rFonts w:ascii="Arial" w:hAnsi="Arial" w:cs="Arial"/>
        </w:rPr>
      </w:pPr>
      <w:r w:rsidRPr="00936E96">
        <w:rPr>
          <w:rFonts w:ascii="Arial" w:hAnsi="Arial" w:cs="Arial"/>
        </w:rPr>
        <w:t>La corrupción también afecta al crecimiento económico se vea afectado al producir distorsiones en factores como el gasto público y la inversión nacional o extranjera. En el caso del gasto público, ocasiona que se dirijan fondos públicos para la realización de proyectos innecesarios, mientras que perjudica a la inversión al provocar el alejamiento de capitales nacionales y extranjeros que se ven afectados por la falta de competencia en los mercados (Pérez y Benito, 2012), pues ocasiona que se favorezca al inversionista que puede pagar un soborno para ser beneficiado con un contrato estatal. Lo anterior genera monopolios en las adjudicaciones públicas ante la falta de control y supervisión por parte de los funcionarios corruptos, a lo que se suman los sobreprecios y el ingreso de dinero opaco que alienta una economía paralela y sumergida (Sánchez, 2014).</w:t>
      </w:r>
    </w:p>
    <w:p w:rsidR="001A65D1" w:rsidRPr="00936E96" w:rsidRDefault="001A65D1" w:rsidP="004F1367">
      <w:pPr>
        <w:spacing w:line="480" w:lineRule="auto"/>
        <w:rPr>
          <w:rFonts w:ascii="Arial" w:hAnsi="Arial" w:cs="Arial"/>
          <w:b/>
        </w:rPr>
      </w:pPr>
      <w:r w:rsidRPr="00936E96">
        <w:rPr>
          <w:rFonts w:ascii="Arial" w:hAnsi="Arial" w:cs="Arial"/>
          <w:b/>
        </w:rPr>
        <w:t>La corrupción constituye un obstáculo para el pleno ejercicio de derechos humanos, en particular los de naturaleza económica, social y cultural</w:t>
      </w:r>
    </w:p>
    <w:p w:rsidR="001A65D1" w:rsidRPr="00936E96" w:rsidRDefault="001A65D1" w:rsidP="004F1367">
      <w:pPr>
        <w:spacing w:line="480" w:lineRule="auto"/>
        <w:rPr>
          <w:rFonts w:ascii="Arial" w:hAnsi="Arial" w:cs="Arial"/>
          <w:i/>
          <w:iCs/>
        </w:rPr>
      </w:pPr>
      <w:r w:rsidRPr="00936E96">
        <w:rPr>
          <w:rFonts w:ascii="Arial" w:hAnsi="Arial" w:cs="Arial"/>
        </w:rPr>
        <w:t xml:space="preserve">la lucha contra la corrupción guarda una relación inequívoca con el ejercicio y disfrute de los derechos humanos. La impunidad impulsa y perpetúa actos de corrupción. Por </w:t>
      </w:r>
      <w:r w:rsidRPr="00936E96">
        <w:rPr>
          <w:rFonts w:ascii="Arial" w:hAnsi="Arial" w:cs="Arial"/>
        </w:rPr>
        <w:lastRenderedPageBreak/>
        <w:t>ello, el establecimiento de mecanismos efectivos para erradicarla es una obligación imperiosa con el fin de alcanzar el acceso efectivo a una justicia independiente e imparcial y para garantizar los derechos humanos”. De igual forma, en su resolución Nº 1/18 de marzo de 2018 sobre corrupción y derechos humanos ha afirmado que “la corrupción es un complejo fenómeno que afecta a los derechos humanos en su integralidad –civiles, políticos, económicos, sociales, culturales y ambientales-, así como al derecho al desarrollo; debilita la gobernabilidad y las instituciones democráticas, fomenta la impunidad, socava el Estado de Derecho y exacerba la desigualdad</w:t>
      </w:r>
      <w:r w:rsidRPr="00936E96">
        <w:rPr>
          <w:rFonts w:ascii="Arial" w:hAnsi="Arial" w:cs="Arial"/>
          <w:i/>
          <w:iCs/>
        </w:rPr>
        <w:t>”.</w:t>
      </w:r>
    </w:p>
    <w:p w:rsidR="001A65D1" w:rsidRPr="00936E96" w:rsidRDefault="001A65D1" w:rsidP="004F1367">
      <w:pPr>
        <w:spacing w:line="480" w:lineRule="auto"/>
        <w:rPr>
          <w:rFonts w:ascii="Arial" w:hAnsi="Arial" w:cs="Arial"/>
        </w:rPr>
      </w:pPr>
      <w:r w:rsidRPr="00936E96">
        <w:rPr>
          <w:rFonts w:ascii="Arial" w:hAnsi="Arial" w:cs="Arial"/>
        </w:rPr>
        <w:t>La corrupción también afecta al crecimiento económico se vea afectado al producir distorsiones en factores como el gasto público y la inversión nacional o extranjera. En el caso del gasto público, ocasiona que se dirijan fondos públicos para la realización de proyectos innecesarios, mientras que perjudica a la inversión al provocar el alejamiento de capitales nacionales y extranjeros que se ven afectados por la falta de competencia en los mercados (Pérez y Benito, 2012), pues ocasiona que se favorezca al inversionista que puede pagar un soborno para ser beneficiado con un contrato estatal. Lo anterior genera monopolios en las adjudicaciones públicas ante la falta de control y supervisión por parte de los funcionarios corruptos, a lo que se suman los sobreprecios y el ingreso de dinero opaco que alienta una economía paralela y sumergida (Sánchez, 2014).</w:t>
      </w:r>
    </w:p>
    <w:p w:rsidR="001A65D1" w:rsidRPr="00936E96" w:rsidRDefault="001A65D1" w:rsidP="004F1367">
      <w:pPr>
        <w:spacing w:line="480" w:lineRule="auto"/>
        <w:rPr>
          <w:rFonts w:ascii="Arial" w:hAnsi="Arial" w:cs="Arial"/>
        </w:rPr>
      </w:pPr>
      <w:r w:rsidRPr="00936E96">
        <w:rPr>
          <w:rFonts w:ascii="Arial" w:hAnsi="Arial" w:cs="Arial"/>
        </w:rPr>
        <w:t>Sin duda, estos no son los únicos efectos de la corrupción. Existen además existen afectaciones diferenciadas a </w:t>
      </w:r>
      <w:r w:rsidRPr="00936E96">
        <w:rPr>
          <w:rFonts w:ascii="Arial" w:hAnsi="Arial" w:cs="Arial"/>
          <w:i/>
          <w:iCs/>
        </w:rPr>
        <w:t>“</w:t>
      </w:r>
      <w:r w:rsidRPr="00936E96">
        <w:rPr>
          <w:rFonts w:ascii="Arial" w:hAnsi="Arial" w:cs="Arial"/>
        </w:rPr>
        <w:t>grupos históricamente discriminados, tales como las personas en situación de pobreza, las mujeres, los pueblos indígenas, los afrodescendientes, personas migrantes y las personas privadas de libertad y afecta de forma especialmente profunda a quienes son objeto de trata y tráfico de personas como los migrantes, niñas, niños y mujeres</w:t>
      </w:r>
      <w:r w:rsidRPr="00936E96">
        <w:rPr>
          <w:rFonts w:ascii="Arial" w:hAnsi="Arial" w:cs="Arial"/>
          <w:i/>
          <w:iCs/>
        </w:rPr>
        <w:t>”</w:t>
      </w:r>
      <w:r w:rsidRPr="00936E96">
        <w:rPr>
          <w:rFonts w:ascii="Arial" w:hAnsi="Arial" w:cs="Arial"/>
        </w:rPr>
        <w:t xml:space="preserve"> (CIDH, 2018, p. 1). En el caso de las mujeres, por </w:t>
      </w:r>
      <w:r w:rsidRPr="00936E96">
        <w:rPr>
          <w:rFonts w:ascii="Arial" w:hAnsi="Arial" w:cs="Arial"/>
        </w:rPr>
        <w:lastRenderedPageBreak/>
        <w:t>ejemplo, esos impactos diferenciados consisten en que estarían más expuestas a actos de corrupción pública por los estereotipos de género que las asocian con el cuidado, salud y educación de menores de edad al interior de la familia, y también en el hecho de que generalmente el precio que se les exige a cambio de determinada decisión pública estaría vinculado con la práctica de actos de contenido sexual (</w:t>
      </w:r>
      <w:proofErr w:type="spellStart"/>
      <w:r w:rsidRPr="00936E96">
        <w:rPr>
          <w:rFonts w:ascii="Arial" w:hAnsi="Arial" w:cs="Arial"/>
        </w:rPr>
        <w:t>Huaita</w:t>
      </w:r>
      <w:proofErr w:type="spellEnd"/>
      <w:r w:rsidRPr="00936E96">
        <w:rPr>
          <w:rFonts w:ascii="Arial" w:hAnsi="Arial" w:cs="Arial"/>
        </w:rPr>
        <w:t xml:space="preserve">, </w:t>
      </w:r>
      <w:proofErr w:type="spellStart"/>
      <w:r w:rsidRPr="00936E96">
        <w:rPr>
          <w:rFonts w:ascii="Arial" w:hAnsi="Arial" w:cs="Arial"/>
        </w:rPr>
        <w:t>Chanjan</w:t>
      </w:r>
      <w:proofErr w:type="spellEnd"/>
      <w:r w:rsidRPr="00936E96">
        <w:rPr>
          <w:rFonts w:ascii="Arial" w:hAnsi="Arial" w:cs="Arial"/>
        </w:rPr>
        <w:t xml:space="preserve"> y Saravia, 2019). Otros efectos diferenciados son los que se presentan en el ámbito del cuidado del medio ambiente, por ejemplo, cuando se alteran datos científicos en informes ecológicos a través de pactos corruptos, lo cual distorsiona cualquier política climática estatal (Sánchez, 2014), y en el de la cultura, cuando no se protege la propiedad intelectual, lo que obstaculiza los aportes en términos de innovación (Sánchez, 2014).</w:t>
      </w:r>
    </w:p>
    <w:p w:rsidR="00C019CA" w:rsidRPr="00936E96" w:rsidRDefault="00C019CA" w:rsidP="004F1367">
      <w:pPr>
        <w:spacing w:line="480" w:lineRule="auto"/>
        <w:rPr>
          <w:rFonts w:ascii="Arial" w:hAnsi="Arial" w:cs="Arial"/>
          <w:b/>
        </w:rPr>
      </w:pPr>
      <w:r w:rsidRPr="00936E96">
        <w:rPr>
          <w:rFonts w:ascii="Arial" w:hAnsi="Arial" w:cs="Arial"/>
          <w:b/>
        </w:rPr>
        <w:t xml:space="preserve">La corrupción en el desarrollo de la cultura y el apoyo a artistas locales </w:t>
      </w:r>
    </w:p>
    <w:p w:rsidR="00C019CA" w:rsidRPr="00936E96" w:rsidRDefault="00C019CA" w:rsidP="004F1367">
      <w:pPr>
        <w:spacing w:line="480" w:lineRule="auto"/>
        <w:rPr>
          <w:rFonts w:ascii="Arial" w:hAnsi="Arial" w:cs="Arial"/>
        </w:rPr>
      </w:pPr>
      <w:r w:rsidRPr="00936E96">
        <w:rPr>
          <w:rFonts w:ascii="Arial" w:hAnsi="Arial" w:cs="Arial"/>
        </w:rPr>
        <w:t>Una situación de crisis potencial acompaño el desempeño del gobierno del partido patriota dirigido por el presidente Otto Pérez Molina.</w:t>
      </w:r>
    </w:p>
    <w:p w:rsidR="00C019CA" w:rsidRPr="00936E96" w:rsidRDefault="00C019CA" w:rsidP="004F1367">
      <w:pPr>
        <w:spacing w:line="480" w:lineRule="auto"/>
        <w:rPr>
          <w:rFonts w:ascii="Arial" w:hAnsi="Arial" w:cs="Arial"/>
        </w:rPr>
      </w:pPr>
      <w:r w:rsidRPr="00936E96">
        <w:rPr>
          <w:rFonts w:ascii="Arial" w:hAnsi="Arial" w:cs="Arial"/>
        </w:rPr>
        <w:t xml:space="preserve">La denuncia de un extendido sistema de corrupción que funciona en los altos niveles de la elite gobernante se deslizo en los medios políticos e institucionales guatemaltecos. La ola de denuncias comenzó con las acciones fraudulentas en la superintendencia de la administración tributaria, denuncias de fraude en instituto guatemalteco de seguridad social y prosiguió con denuncias de corrupción en la policía nacional civil </w:t>
      </w:r>
    </w:p>
    <w:p w:rsidR="00C019CA" w:rsidRPr="00936E96" w:rsidRDefault="00C019CA" w:rsidP="004F1367">
      <w:pPr>
        <w:spacing w:line="480" w:lineRule="auto"/>
        <w:rPr>
          <w:rFonts w:ascii="Arial" w:hAnsi="Arial" w:cs="Arial"/>
        </w:rPr>
      </w:pPr>
      <w:r w:rsidRPr="00936E96">
        <w:rPr>
          <w:rFonts w:ascii="Arial" w:hAnsi="Arial" w:cs="Arial"/>
        </w:rPr>
        <w:t xml:space="preserve">La corrupción es un fenómeno que está presente en todos los países del mundo, independientemente si son desarrollados o no, de su cultura o de su religión. Sin embargo, en la medida en que se vuelve normal y sistematiza en una sociedad, se convierte en un freno al desarrollo y crecimiento económico, que conduce a una menor eficiencia de las instituciones públicas y privadas, y constituye un obstáculo al </w:t>
      </w:r>
      <w:r w:rsidRPr="00936E96">
        <w:rPr>
          <w:rFonts w:ascii="Arial" w:hAnsi="Arial" w:cs="Arial"/>
        </w:rPr>
        <w:lastRenderedPageBreak/>
        <w:t>incremento de la calidad de vida de su población. A pesar de ello, la corrupción existe dentro de un buen número de instituciones públicas y empresas privadas</w:t>
      </w:r>
    </w:p>
    <w:p w:rsidR="00C019CA" w:rsidRPr="00936E96" w:rsidRDefault="00C019CA" w:rsidP="004F1367">
      <w:pPr>
        <w:spacing w:line="480" w:lineRule="auto"/>
        <w:rPr>
          <w:rFonts w:ascii="Arial" w:hAnsi="Arial" w:cs="Arial"/>
        </w:rPr>
      </w:pPr>
      <w:r w:rsidRPr="00936E96">
        <w:rPr>
          <w:rFonts w:ascii="Arial" w:hAnsi="Arial" w:cs="Arial"/>
        </w:rPr>
        <w:t>Algunas personas sostienen que el crecimiento económico del país no se ve afectado por la corrupción. Sin embargo, hay una relación positiva entre crecimiento económico y la transparencia en el sector público, por lo que hace imperativo que la corrupción sea la más mínima posible para no afectar el crecimiento. Es decir, unos niveles más altos de corrupción corresponden a menor inversión y crecimiento</w:t>
      </w:r>
    </w:p>
    <w:p w:rsidR="00C019CA" w:rsidRPr="00936E96" w:rsidRDefault="00C019CA" w:rsidP="004F1367">
      <w:pPr>
        <w:spacing w:line="480" w:lineRule="auto"/>
        <w:rPr>
          <w:rFonts w:ascii="Arial" w:hAnsi="Arial" w:cs="Arial"/>
        </w:rPr>
      </w:pPr>
      <w:r w:rsidRPr="00936E96">
        <w:rPr>
          <w:rFonts w:ascii="Arial" w:hAnsi="Arial" w:cs="Arial"/>
        </w:rPr>
        <w:t>Si bien es cierto, por su propia naturaleza, es muy difícil establecer un dato exacto de cuánto le cuesta al país la corrupción, cálculos hechos a partir de los casos que se han conocido apuntan a que esta se estima en miles de millones de quetzales al año, Y el impacto de esa práctica no solo se cuenta financieramente, ya que también deja secuelas en el sistema democrático del país, su capacidad de producir y lo</w:t>
      </w:r>
      <w:r w:rsidR="00061603" w:rsidRPr="00936E96">
        <w:rPr>
          <w:rFonts w:ascii="Arial" w:hAnsi="Arial" w:cs="Arial"/>
        </w:rPr>
        <w:t xml:space="preserve"> que es peor, pérdida de vidas.</w:t>
      </w:r>
    </w:p>
    <w:p w:rsidR="00C019CA" w:rsidRPr="00936E96" w:rsidRDefault="00061603" w:rsidP="004F1367">
      <w:pPr>
        <w:spacing w:line="480" w:lineRule="auto"/>
        <w:rPr>
          <w:rFonts w:ascii="Arial" w:hAnsi="Arial" w:cs="Arial"/>
        </w:rPr>
      </w:pPr>
      <w:r w:rsidRPr="00936E96">
        <w:rPr>
          <w:rFonts w:ascii="Arial" w:hAnsi="Arial" w:cs="Arial"/>
          <w:noProof/>
          <w:lang w:val="en-US"/>
        </w:rPr>
        <w:drawing>
          <wp:anchor distT="0" distB="0" distL="114300" distR="114300" simplePos="0" relativeHeight="251662336" behindDoc="0" locked="0" layoutInCell="1" allowOverlap="1" wp14:anchorId="334FBCB6" wp14:editId="150770FB">
            <wp:simplePos x="0" y="0"/>
            <wp:positionH relativeFrom="margin">
              <wp:align>center</wp:align>
            </wp:positionH>
            <wp:positionV relativeFrom="paragraph">
              <wp:posOffset>1182510</wp:posOffset>
            </wp:positionV>
            <wp:extent cx="6343650" cy="20288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35923" b="8231"/>
                    <a:stretch/>
                  </pic:blipFill>
                  <pic:spPr bwMode="auto">
                    <a:xfrm>
                      <a:off x="0" y="0"/>
                      <a:ext cx="6343650" cy="2028825"/>
                    </a:xfrm>
                    <a:prstGeom prst="rect">
                      <a:avLst/>
                    </a:prstGeom>
                    <a:ln>
                      <a:noFill/>
                    </a:ln>
                    <a:extLst>
                      <a:ext uri="{53640926-AAD7-44D8-BBD7-CCE9431645EC}">
                        <a14:shadowObscured xmlns:a14="http://schemas.microsoft.com/office/drawing/2010/main"/>
                      </a:ext>
                    </a:extLst>
                  </pic:spPr>
                </pic:pic>
              </a:graphicData>
            </a:graphic>
          </wp:anchor>
        </w:drawing>
      </w:r>
      <w:r w:rsidR="00C019CA" w:rsidRPr="00936E96">
        <w:rPr>
          <w:rFonts w:ascii="Arial" w:hAnsi="Arial" w:cs="Arial"/>
        </w:rPr>
        <w:t>La Tabla 1. muestra para los años 2015 y 2016 las calificaciones del IPC para los países centroamericanos. El score es la clasificación percibida del nivel de corrupción del sector público en escala de 0 (extremadamente corrupto) a 100 (muy transparente)</w:t>
      </w:r>
    </w:p>
    <w:p w:rsidR="00C019CA" w:rsidRPr="00936E96" w:rsidRDefault="00C019CA" w:rsidP="004F1367">
      <w:pPr>
        <w:spacing w:line="480" w:lineRule="auto"/>
        <w:rPr>
          <w:rFonts w:ascii="Arial" w:hAnsi="Arial" w:cs="Arial"/>
        </w:rPr>
      </w:pPr>
    </w:p>
    <w:p w:rsidR="00315C26" w:rsidRPr="00936E96" w:rsidRDefault="00315C26" w:rsidP="00315C26">
      <w:pPr>
        <w:spacing w:line="480" w:lineRule="auto"/>
        <w:rPr>
          <w:rFonts w:ascii="Arial" w:hAnsi="Arial" w:cs="Arial"/>
          <w:b/>
        </w:rPr>
      </w:pPr>
      <w:r w:rsidRPr="00936E96">
        <w:rPr>
          <w:rFonts w:ascii="Arial" w:hAnsi="Arial" w:cs="Arial"/>
          <w:b/>
        </w:rPr>
        <w:lastRenderedPageBreak/>
        <w:t>Fuentes y Bibliografía</w:t>
      </w:r>
    </w:p>
    <w:p w:rsidR="00315C26" w:rsidRPr="00936E96" w:rsidRDefault="00315C26" w:rsidP="00315C26">
      <w:pPr>
        <w:spacing w:line="480" w:lineRule="auto"/>
        <w:rPr>
          <w:rFonts w:ascii="Arial" w:hAnsi="Arial" w:cs="Arial"/>
        </w:rPr>
      </w:pPr>
      <w:r w:rsidRPr="00936E96">
        <w:rPr>
          <w:rFonts w:ascii="Arial" w:hAnsi="Arial" w:cs="Arial"/>
          <w:b/>
        </w:rPr>
        <w:t>Transparencia Internacional</w:t>
      </w:r>
      <w:r w:rsidRPr="00936E96">
        <w:rPr>
          <w:rFonts w:ascii="Arial" w:hAnsi="Arial" w:cs="Arial"/>
        </w:rPr>
        <w:t xml:space="preserve"> - Índice de Percepción de la Corrupción (2023)</w:t>
      </w:r>
      <w:r w:rsidRPr="00936E96">
        <w:rPr>
          <w:rFonts w:ascii="Arial" w:hAnsi="Arial" w:cs="Arial"/>
        </w:rPr>
        <w:br/>
      </w:r>
      <w:hyperlink r:id="rId12" w:history="1">
        <w:r w:rsidRPr="00936E96">
          <w:rPr>
            <w:rStyle w:val="Hipervnculo"/>
            <w:rFonts w:ascii="Arial" w:hAnsi="Arial" w:cs="Arial"/>
          </w:rPr>
          <w:t>https://www.transparency.org/en/cpi/2023/index/gtm</w:t>
        </w:r>
      </w:hyperlink>
    </w:p>
    <w:p w:rsidR="00315C26" w:rsidRPr="00936E96" w:rsidRDefault="00315C26" w:rsidP="00315C26">
      <w:pPr>
        <w:spacing w:line="480" w:lineRule="auto"/>
        <w:rPr>
          <w:rFonts w:ascii="Arial" w:hAnsi="Arial" w:cs="Arial"/>
        </w:rPr>
      </w:pPr>
      <w:r w:rsidRPr="00936E96">
        <w:rPr>
          <w:rFonts w:ascii="Arial" w:hAnsi="Arial" w:cs="Arial"/>
          <w:b/>
        </w:rPr>
        <w:t>Banco Mundial</w:t>
      </w:r>
      <w:r w:rsidRPr="00936E96">
        <w:rPr>
          <w:rFonts w:ascii="Arial" w:hAnsi="Arial" w:cs="Arial"/>
        </w:rPr>
        <w:t xml:space="preserve"> - Datos sobre gobernanza y corrupción en Guatemala</w:t>
      </w:r>
      <w:r w:rsidRPr="00936E96">
        <w:rPr>
          <w:rFonts w:ascii="Arial" w:hAnsi="Arial" w:cs="Arial"/>
        </w:rPr>
        <w:br/>
      </w:r>
      <w:hyperlink r:id="rId13" w:history="1">
        <w:r w:rsidRPr="00936E96">
          <w:rPr>
            <w:rStyle w:val="Hipervnculo"/>
            <w:rFonts w:ascii="Arial" w:hAnsi="Arial" w:cs="Arial"/>
          </w:rPr>
          <w:t>https://data.worldbank.org/country/guatemala</w:t>
        </w:r>
      </w:hyperlink>
    </w:p>
    <w:p w:rsidR="00315C26" w:rsidRPr="00936E96" w:rsidRDefault="00315C26" w:rsidP="00315C26">
      <w:pPr>
        <w:spacing w:line="480" w:lineRule="auto"/>
        <w:rPr>
          <w:rFonts w:ascii="Arial" w:hAnsi="Arial" w:cs="Arial"/>
        </w:rPr>
      </w:pPr>
      <w:r w:rsidRPr="00936E96">
        <w:rPr>
          <w:rFonts w:ascii="Arial" w:hAnsi="Arial" w:cs="Arial"/>
          <w:b/>
        </w:rPr>
        <w:t>CICIG</w:t>
      </w:r>
      <w:r w:rsidRPr="00936E96">
        <w:rPr>
          <w:rFonts w:ascii="Arial" w:hAnsi="Arial" w:cs="Arial"/>
        </w:rPr>
        <w:t xml:space="preserve"> - Informes de labores y casos investigados</w:t>
      </w:r>
      <w:r w:rsidRPr="00936E96">
        <w:rPr>
          <w:rFonts w:ascii="Arial" w:hAnsi="Arial" w:cs="Arial"/>
        </w:rPr>
        <w:br/>
      </w:r>
      <w:hyperlink r:id="rId14" w:history="1">
        <w:r w:rsidRPr="00936E96">
          <w:rPr>
            <w:rStyle w:val="Hipervnculo"/>
            <w:rFonts w:ascii="Arial" w:hAnsi="Arial" w:cs="Arial"/>
          </w:rPr>
          <w:t>https://www.cicig.org/informes/</w:t>
        </w:r>
      </w:hyperlink>
    </w:p>
    <w:p w:rsidR="00315C26" w:rsidRPr="00936E96" w:rsidRDefault="00315C26" w:rsidP="00315C26">
      <w:pPr>
        <w:spacing w:line="480" w:lineRule="auto"/>
        <w:rPr>
          <w:rFonts w:ascii="Arial" w:hAnsi="Arial" w:cs="Arial"/>
        </w:rPr>
      </w:pPr>
      <w:r w:rsidRPr="00936E96">
        <w:rPr>
          <w:rFonts w:ascii="Arial" w:hAnsi="Arial" w:cs="Arial"/>
          <w:b/>
        </w:rPr>
        <w:t>ICEFI</w:t>
      </w:r>
      <w:r w:rsidRPr="00936E96">
        <w:rPr>
          <w:rFonts w:ascii="Arial" w:hAnsi="Arial" w:cs="Arial"/>
        </w:rPr>
        <w:t xml:space="preserve"> - Instituto Centroamericano de Estudios Fiscales</w:t>
      </w:r>
      <w:r w:rsidRPr="00936E96">
        <w:rPr>
          <w:rFonts w:ascii="Arial" w:hAnsi="Arial" w:cs="Arial"/>
        </w:rPr>
        <w:br/>
      </w:r>
      <w:hyperlink r:id="rId15" w:history="1">
        <w:r w:rsidRPr="00936E96">
          <w:rPr>
            <w:rStyle w:val="Hipervnculo"/>
            <w:rFonts w:ascii="Arial" w:hAnsi="Arial" w:cs="Arial"/>
          </w:rPr>
          <w:t>https://icefi.org/</w:t>
        </w:r>
      </w:hyperlink>
    </w:p>
    <w:p w:rsidR="00315C26" w:rsidRPr="00936E96" w:rsidRDefault="00315C26" w:rsidP="00315C26">
      <w:pPr>
        <w:spacing w:line="480" w:lineRule="auto"/>
        <w:rPr>
          <w:rFonts w:ascii="Arial" w:hAnsi="Arial" w:cs="Arial"/>
        </w:rPr>
      </w:pPr>
      <w:r w:rsidRPr="00936E96">
        <w:rPr>
          <w:rFonts w:ascii="Arial" w:hAnsi="Arial" w:cs="Arial"/>
          <w:b/>
        </w:rPr>
        <w:t>PNUD Guatemala</w:t>
      </w:r>
      <w:r w:rsidRPr="00936E96">
        <w:rPr>
          <w:rFonts w:ascii="Arial" w:hAnsi="Arial" w:cs="Arial"/>
        </w:rPr>
        <w:t xml:space="preserve"> - Informes sobre desarrollo humano y corrupción</w:t>
      </w:r>
      <w:r w:rsidRPr="00936E96">
        <w:rPr>
          <w:rFonts w:ascii="Arial" w:hAnsi="Arial" w:cs="Arial"/>
        </w:rPr>
        <w:br/>
      </w:r>
      <w:hyperlink r:id="rId16" w:history="1">
        <w:r w:rsidRPr="00936E96">
          <w:rPr>
            <w:rStyle w:val="Hipervnculo"/>
            <w:rFonts w:ascii="Arial" w:hAnsi="Arial" w:cs="Arial"/>
          </w:rPr>
          <w:t>https://www.undp.org/es/guatemala</w:t>
        </w:r>
      </w:hyperlink>
    </w:p>
    <w:p w:rsidR="00315C26" w:rsidRPr="00936E96" w:rsidRDefault="00315C26" w:rsidP="00315C26">
      <w:pPr>
        <w:spacing w:line="480" w:lineRule="auto"/>
        <w:rPr>
          <w:rFonts w:ascii="Arial" w:hAnsi="Arial" w:cs="Arial"/>
        </w:rPr>
      </w:pPr>
      <w:r w:rsidRPr="00936E96">
        <w:rPr>
          <w:rFonts w:ascii="Arial" w:hAnsi="Arial" w:cs="Arial"/>
          <w:b/>
        </w:rPr>
        <w:t>Plaza Pública</w:t>
      </w:r>
      <w:r w:rsidRPr="00936E96">
        <w:rPr>
          <w:rFonts w:ascii="Arial" w:hAnsi="Arial" w:cs="Arial"/>
        </w:rPr>
        <w:t xml:space="preserve"> - Investigaciones sobre corrupción y derechos sociales</w:t>
      </w:r>
      <w:r w:rsidRPr="00936E96">
        <w:rPr>
          <w:rFonts w:ascii="Arial" w:hAnsi="Arial" w:cs="Arial"/>
        </w:rPr>
        <w:br/>
      </w:r>
      <w:hyperlink r:id="rId17" w:history="1">
        <w:r w:rsidRPr="00936E96">
          <w:rPr>
            <w:rStyle w:val="Hipervnculo"/>
            <w:rFonts w:ascii="Arial" w:hAnsi="Arial" w:cs="Arial"/>
          </w:rPr>
          <w:t>https://www.plazapublica.com.gt/</w:t>
        </w:r>
      </w:hyperlink>
    </w:p>
    <w:p w:rsidR="00315C26" w:rsidRPr="00936E96" w:rsidRDefault="00315C26" w:rsidP="00315C26">
      <w:pPr>
        <w:spacing w:line="480" w:lineRule="auto"/>
        <w:rPr>
          <w:rFonts w:ascii="Arial" w:hAnsi="Arial" w:cs="Arial"/>
        </w:rPr>
      </w:pPr>
      <w:r w:rsidRPr="00936E96">
        <w:rPr>
          <w:rFonts w:ascii="Arial" w:hAnsi="Arial" w:cs="Arial"/>
          <w:b/>
        </w:rPr>
        <w:t>Prensa Libre</w:t>
      </w:r>
      <w:r w:rsidRPr="00936E96">
        <w:rPr>
          <w:rFonts w:ascii="Arial" w:hAnsi="Arial" w:cs="Arial"/>
        </w:rPr>
        <w:t xml:space="preserve"> - Noticias sobre corrupción y gestión pública</w:t>
      </w:r>
      <w:r w:rsidRPr="00936E96">
        <w:rPr>
          <w:rFonts w:ascii="Arial" w:hAnsi="Arial" w:cs="Arial"/>
        </w:rPr>
        <w:br/>
      </w:r>
      <w:hyperlink r:id="rId18" w:history="1">
        <w:r w:rsidRPr="00936E96">
          <w:rPr>
            <w:rStyle w:val="Hipervnculo"/>
            <w:rFonts w:ascii="Arial" w:hAnsi="Arial" w:cs="Arial"/>
          </w:rPr>
          <w:t>https://www.prensalibre.com/</w:t>
        </w:r>
      </w:hyperlink>
    </w:p>
    <w:p w:rsidR="00315C26" w:rsidRPr="00936E96" w:rsidRDefault="00315C26" w:rsidP="00315C26">
      <w:pPr>
        <w:spacing w:line="480" w:lineRule="auto"/>
        <w:rPr>
          <w:rFonts w:ascii="Arial" w:hAnsi="Arial" w:cs="Arial"/>
        </w:rPr>
      </w:pPr>
      <w:r w:rsidRPr="00936E96">
        <w:rPr>
          <w:rFonts w:ascii="Arial" w:hAnsi="Arial" w:cs="Arial"/>
          <w:b/>
        </w:rPr>
        <w:t>El Periódico</w:t>
      </w:r>
      <w:r w:rsidRPr="00936E96">
        <w:rPr>
          <w:rFonts w:ascii="Arial" w:hAnsi="Arial" w:cs="Arial"/>
        </w:rPr>
        <w:t xml:space="preserve"> - Reportajes sobre desvío de fondos públicos</w:t>
      </w:r>
      <w:r w:rsidRPr="00936E96">
        <w:rPr>
          <w:rFonts w:ascii="Arial" w:hAnsi="Arial" w:cs="Arial"/>
        </w:rPr>
        <w:br/>
      </w:r>
      <w:hyperlink r:id="rId19" w:history="1">
        <w:r w:rsidRPr="00936E96">
          <w:rPr>
            <w:rStyle w:val="Hipervnculo"/>
            <w:rFonts w:ascii="Arial" w:hAnsi="Arial" w:cs="Arial"/>
          </w:rPr>
          <w:t>https://elperiodico.com.gt/</w:t>
        </w:r>
      </w:hyperlink>
    </w:p>
    <w:p w:rsidR="00315C26" w:rsidRPr="00936E96" w:rsidRDefault="00315C26" w:rsidP="00315C26">
      <w:pPr>
        <w:spacing w:line="480" w:lineRule="auto"/>
        <w:rPr>
          <w:rFonts w:ascii="Arial" w:hAnsi="Arial" w:cs="Arial"/>
        </w:rPr>
      </w:pPr>
      <w:r w:rsidRPr="00936E96">
        <w:rPr>
          <w:rFonts w:ascii="Arial" w:hAnsi="Arial" w:cs="Arial"/>
        </w:rPr>
        <w:t>Lunes 31 de marzo a las 18:11 horas</w:t>
      </w:r>
    </w:p>
    <w:p w:rsidR="00315C26" w:rsidRPr="00936E96" w:rsidRDefault="00315C26" w:rsidP="00315C26">
      <w:pPr>
        <w:spacing w:line="480" w:lineRule="auto"/>
        <w:rPr>
          <w:rFonts w:ascii="Arial" w:hAnsi="Arial" w:cs="Arial"/>
          <w:b/>
        </w:rPr>
      </w:pPr>
      <w:r w:rsidRPr="00936E96">
        <w:rPr>
          <w:rFonts w:ascii="Arial" w:hAnsi="Arial" w:cs="Arial"/>
          <w:b/>
        </w:rPr>
        <w:t xml:space="preserve">Fuentes consultadas (31 de marzo de 2025): 18:51 horas </w:t>
      </w:r>
    </w:p>
    <w:p w:rsidR="00315C26" w:rsidRPr="00936E96" w:rsidRDefault="00315C26" w:rsidP="00315C26">
      <w:pPr>
        <w:spacing w:line="480" w:lineRule="auto"/>
        <w:rPr>
          <w:rFonts w:ascii="Arial" w:hAnsi="Arial" w:cs="Arial"/>
        </w:rPr>
      </w:pPr>
      <w:r w:rsidRPr="00936E96">
        <w:rPr>
          <w:rFonts w:ascii="Arial" w:hAnsi="Arial" w:cs="Arial"/>
        </w:rPr>
        <w:t xml:space="preserve">- Transparencia Internacional. Índice de Percepción de la Corrupción 2023. </w:t>
      </w:r>
      <w:hyperlink r:id="rId20" w:history="1">
        <w:r w:rsidRPr="00936E96">
          <w:rPr>
            <w:rStyle w:val="Hipervnculo"/>
            <w:rFonts w:ascii="Arial" w:hAnsi="Arial" w:cs="Arial"/>
          </w:rPr>
          <w:t>https://www.transparency.org/es/cpi/2023</w:t>
        </w:r>
      </w:hyperlink>
    </w:p>
    <w:p w:rsidR="00315C26" w:rsidRPr="00936E96" w:rsidRDefault="00315C26" w:rsidP="00315C26">
      <w:pPr>
        <w:spacing w:line="480" w:lineRule="auto"/>
        <w:rPr>
          <w:rFonts w:ascii="Arial" w:hAnsi="Arial" w:cs="Arial"/>
          <w:color w:val="0563C1" w:themeColor="hyperlink"/>
          <w:u w:val="single"/>
        </w:rPr>
      </w:pPr>
      <w:r w:rsidRPr="00936E96">
        <w:rPr>
          <w:rFonts w:ascii="Arial" w:hAnsi="Arial" w:cs="Arial"/>
        </w:rPr>
        <w:lastRenderedPageBreak/>
        <w:br/>
        <w:t xml:space="preserve">- Banco Mundial. Corrupción y desarrollo en Guatemala. </w:t>
      </w:r>
      <w:hyperlink r:id="rId21" w:history="1">
        <w:r w:rsidRPr="00936E96">
          <w:rPr>
            <w:rStyle w:val="Hipervnculo"/>
            <w:rFonts w:ascii="Arial" w:hAnsi="Arial" w:cs="Arial"/>
          </w:rPr>
          <w:t>https://www.bancomundial.org/es/country/guatemala/overview</w:t>
        </w:r>
      </w:hyperlink>
      <w:r w:rsidRPr="00936E96">
        <w:rPr>
          <w:rFonts w:ascii="Arial" w:hAnsi="Arial" w:cs="Arial"/>
        </w:rPr>
        <w:br/>
        <w:t xml:space="preserve">- Prensa Libre. Corrupción en Guatemala: análisis y consecuencias. </w:t>
      </w:r>
      <w:hyperlink r:id="rId22" w:history="1">
        <w:r w:rsidRPr="00936E96">
          <w:rPr>
            <w:rStyle w:val="Hipervnculo"/>
            <w:rFonts w:ascii="Arial" w:hAnsi="Arial" w:cs="Arial"/>
          </w:rPr>
          <w:t>https://www.prensalibre.com</w:t>
        </w:r>
      </w:hyperlink>
      <w:r w:rsidRPr="00936E96">
        <w:rPr>
          <w:rFonts w:ascii="Arial" w:hAnsi="Arial" w:cs="Arial"/>
        </w:rPr>
        <w:br/>
        <w:t xml:space="preserve">- CICIG. Informes sobre corrupción en Guatemala (2007–2019). </w:t>
      </w:r>
      <w:hyperlink r:id="rId23" w:history="1">
        <w:r w:rsidRPr="00936E96">
          <w:rPr>
            <w:rStyle w:val="Hipervnculo"/>
            <w:rFonts w:ascii="Arial" w:hAnsi="Arial" w:cs="Arial"/>
          </w:rPr>
          <w:t>https://www.cicig.org</w:t>
        </w:r>
      </w:hyperlink>
      <w:r w:rsidRPr="00936E96">
        <w:rPr>
          <w:rFonts w:ascii="Arial" w:hAnsi="Arial" w:cs="Arial"/>
        </w:rPr>
        <w:br/>
        <w:t xml:space="preserve">- Instituto Centroamericano de Estudios Fiscales (ICEFI). Estudios sobre gasto público y corrupción. </w:t>
      </w:r>
      <w:hyperlink r:id="rId24" w:history="1">
        <w:r w:rsidRPr="00936E96">
          <w:rPr>
            <w:rStyle w:val="Hipervnculo"/>
            <w:rFonts w:ascii="Arial" w:hAnsi="Arial" w:cs="Arial"/>
          </w:rPr>
          <w:t>https://icefi.org</w:t>
        </w:r>
      </w:hyperlink>
      <w:r w:rsidRPr="00936E96">
        <w:rPr>
          <w:rFonts w:ascii="Arial" w:hAnsi="Arial" w:cs="Arial"/>
        </w:rPr>
        <w:br/>
        <w:t xml:space="preserve">- Wikipedia. Caso La Línea en Guatemala. </w:t>
      </w:r>
      <w:hyperlink r:id="rId25" w:history="1">
        <w:r w:rsidRPr="00936E96">
          <w:rPr>
            <w:rStyle w:val="Hipervnculo"/>
            <w:rFonts w:ascii="Arial" w:hAnsi="Arial" w:cs="Arial"/>
          </w:rPr>
          <w:t>https://es.wikipedia.org/wiki/Caso_de_La_Línea_en_Guatemala</w:t>
        </w:r>
      </w:hyperlink>
    </w:p>
    <w:p w:rsidR="00315C26" w:rsidRPr="00936E96" w:rsidRDefault="00315C26" w:rsidP="00315C26">
      <w:pPr>
        <w:spacing w:line="480" w:lineRule="auto"/>
        <w:rPr>
          <w:rFonts w:ascii="Arial" w:hAnsi="Arial" w:cs="Arial"/>
        </w:rPr>
      </w:pPr>
      <w:r w:rsidRPr="00936E96">
        <w:rPr>
          <w:rFonts w:ascii="Arial" w:hAnsi="Arial" w:cs="Arial"/>
        </w:rPr>
        <w:t xml:space="preserve">De León, I., &amp; Galicia, S. (2022). "Corrupción en la Educación Pública: un enemigo de la cultura guatemalteca". La Hora . Recuperado de </w:t>
      </w:r>
      <w:hyperlink r:id="rId26" w:tgtFrame="_new" w:history="1">
        <w:r w:rsidRPr="00936E96">
          <w:rPr>
            <w:rStyle w:val="Hipervnculo"/>
            <w:rFonts w:ascii="Arial" w:hAnsi="Arial" w:cs="Arial"/>
          </w:rPr>
          <w:t>https://lahora.gt/opinion/por-la-transparencia/2022/12/27/corrupcion-en-la-educacion-publica-un-enemigo-de-la-cultura-guatemalteca/</w:t>
        </w:r>
      </w:hyperlink>
    </w:p>
    <w:p w:rsidR="00315C26" w:rsidRPr="00936E96" w:rsidRDefault="00315C26" w:rsidP="00315C26">
      <w:pPr>
        <w:spacing w:line="480" w:lineRule="auto"/>
        <w:rPr>
          <w:rFonts w:ascii="Arial" w:hAnsi="Arial" w:cs="Arial"/>
        </w:rPr>
      </w:pPr>
      <w:r w:rsidRPr="00936E96">
        <w:rPr>
          <w:rFonts w:ascii="Arial" w:hAnsi="Arial" w:cs="Arial"/>
        </w:rPr>
        <w:t xml:space="preserve">Prensa Comunitaria. (2024). "Guatemala: </w:t>
      </w:r>
      <w:proofErr w:type="spellStart"/>
      <w:r w:rsidRPr="00936E96">
        <w:rPr>
          <w:rFonts w:ascii="Arial" w:hAnsi="Arial" w:cs="Arial"/>
        </w:rPr>
        <w:t>cleptocracia</w:t>
      </w:r>
      <w:proofErr w:type="spellEnd"/>
      <w:r w:rsidRPr="00936E96">
        <w:rPr>
          <w:rFonts w:ascii="Arial" w:hAnsi="Arial" w:cs="Arial"/>
        </w:rPr>
        <w:t xml:space="preserve"> judicial en guerra contra los pueblos indígenas". Recuperado de </w:t>
      </w:r>
      <w:hyperlink r:id="rId27" w:tgtFrame="_new" w:history="1">
        <w:r w:rsidRPr="00936E96">
          <w:rPr>
            <w:rStyle w:val="Hipervnculo"/>
            <w:rFonts w:ascii="Arial" w:hAnsi="Arial" w:cs="Arial"/>
          </w:rPr>
          <w:t>https://prensacomunitaria.org/2024/08/guatemala-cleptocracia-judicial-en-guerra-contra-los-pueblos-indigenas/</w:t>
        </w:r>
      </w:hyperlink>
    </w:p>
    <w:p w:rsidR="00315C26" w:rsidRPr="00936E96" w:rsidRDefault="00315C26" w:rsidP="00315C26">
      <w:pPr>
        <w:spacing w:line="480" w:lineRule="auto"/>
        <w:rPr>
          <w:rFonts w:ascii="Arial" w:hAnsi="Arial" w:cs="Arial"/>
        </w:rPr>
      </w:pPr>
      <w:r w:rsidRPr="00936E96">
        <w:rPr>
          <w:rFonts w:ascii="Arial" w:hAnsi="Arial" w:cs="Arial"/>
        </w:rPr>
        <w:t>El País. (2024). "El periodista guatemalteco José Rubén Zamora sale de prisión y cumple arresto domiciliario" Recuperado de</w:t>
      </w:r>
    </w:p>
    <w:p w:rsidR="00315C26" w:rsidRPr="00936E96" w:rsidRDefault="00315C26" w:rsidP="00315C26">
      <w:pPr>
        <w:spacing w:line="480" w:lineRule="auto"/>
        <w:rPr>
          <w:rFonts w:ascii="Arial" w:hAnsi="Arial" w:cs="Arial"/>
        </w:rPr>
      </w:pPr>
      <w:r w:rsidRPr="00936E96">
        <w:rPr>
          <w:rFonts w:ascii="Arial" w:hAnsi="Arial" w:cs="Arial"/>
        </w:rPr>
        <w:t xml:space="preserve"> </w:t>
      </w:r>
      <w:hyperlink r:id="rId28" w:history="1">
        <w:r w:rsidRPr="00936E96">
          <w:rPr>
            <w:rStyle w:val="Hipervnculo"/>
            <w:rFonts w:ascii="Arial" w:hAnsi="Arial" w:cs="Arial"/>
          </w:rPr>
          <w:t>https://elpais.com/america/2024-10-20/el-periodista-guatemalteco-jose-ruben-zamora-sale-de-prision-y-cumple-arresto-domiciliario.html</w:t>
        </w:r>
      </w:hyperlink>
    </w:p>
    <w:p w:rsidR="00061603" w:rsidRPr="00936E96" w:rsidRDefault="00061603" w:rsidP="00315C26">
      <w:pPr>
        <w:spacing w:line="480" w:lineRule="auto"/>
        <w:rPr>
          <w:rFonts w:ascii="Arial" w:hAnsi="Arial" w:cs="Arial"/>
        </w:rPr>
      </w:pPr>
    </w:p>
    <w:p w:rsidR="00061603" w:rsidRPr="00936E96" w:rsidRDefault="00061603" w:rsidP="00315C26">
      <w:pPr>
        <w:spacing w:line="480" w:lineRule="auto"/>
        <w:rPr>
          <w:rFonts w:ascii="Arial" w:hAnsi="Arial" w:cs="Arial"/>
        </w:rPr>
      </w:pPr>
    </w:p>
    <w:p w:rsidR="00315C26" w:rsidRPr="00936E96" w:rsidRDefault="00315C26" w:rsidP="00315C26">
      <w:pPr>
        <w:numPr>
          <w:ilvl w:val="0"/>
          <w:numId w:val="3"/>
        </w:numPr>
        <w:spacing w:before="100" w:beforeAutospacing="1" w:after="100" w:afterAutospacing="1" w:line="480" w:lineRule="auto"/>
        <w:rPr>
          <w:rFonts w:ascii="Arial" w:hAnsi="Arial" w:cs="Arial"/>
        </w:rPr>
      </w:pPr>
      <w:r w:rsidRPr="00936E96">
        <w:rPr>
          <w:rStyle w:val="Textoennegrita"/>
          <w:rFonts w:ascii="Arial" w:hAnsi="Arial" w:cs="Arial"/>
        </w:rPr>
        <w:lastRenderedPageBreak/>
        <w:t>Plaza Pública.</w:t>
      </w:r>
      <w:r w:rsidRPr="00936E96">
        <w:rPr>
          <w:rStyle w:val="fadein4f9by7"/>
          <w:rFonts w:ascii="Arial" w:hAnsi="Arial" w:cs="Arial"/>
        </w:rPr>
        <w:t xml:space="preserve"> ( 202</w:t>
      </w:r>
      <w:r w:rsidRPr="00936E96">
        <w:rPr>
          <w:rFonts w:ascii="Arial" w:hAnsi="Arial" w:cs="Arial"/>
        </w:rPr>
        <w:t xml:space="preserve">(2020). </w:t>
      </w:r>
      <w:r w:rsidRPr="00936E96">
        <w:rPr>
          <w:rStyle w:val="nfasis"/>
          <w:rFonts w:ascii="Arial" w:hAnsi="Arial" w:cs="Arial"/>
        </w:rPr>
        <w:t>La corrupción en tiempos del coronavirus.</w:t>
      </w:r>
      <w:r w:rsidRPr="00936E96">
        <w:rPr>
          <w:rFonts w:ascii="Arial" w:hAnsi="Arial" w:cs="Arial"/>
        </w:rPr>
        <w:t xml:space="preserve"> Recuperado de: </w:t>
      </w:r>
      <w:hyperlink r:id="rId29" w:tgtFrame="_new" w:history="1">
        <w:r w:rsidRPr="00936E96">
          <w:rPr>
            <w:rStyle w:val="Hipervnculo"/>
            <w:rFonts w:ascii="Arial" w:hAnsi="Arial" w:cs="Arial"/>
          </w:rPr>
          <w:t>https://www.plazapublica.com.gt</w:t>
        </w:r>
      </w:hyperlink>
    </w:p>
    <w:p w:rsidR="00315C26" w:rsidRPr="00936E96" w:rsidRDefault="00315C26" w:rsidP="00315C26">
      <w:pPr>
        <w:numPr>
          <w:ilvl w:val="0"/>
          <w:numId w:val="3"/>
        </w:numPr>
        <w:spacing w:before="100" w:beforeAutospacing="1" w:after="100" w:afterAutospacing="1" w:line="480" w:lineRule="auto"/>
        <w:rPr>
          <w:rFonts w:ascii="Arial" w:hAnsi="Arial" w:cs="Arial"/>
        </w:rPr>
      </w:pPr>
      <w:r w:rsidRPr="00936E96">
        <w:rPr>
          <w:rStyle w:val="Textoennegrita"/>
          <w:rFonts w:ascii="Arial" w:hAnsi="Arial" w:cs="Arial"/>
        </w:rPr>
        <w:t>Prensa Libre.</w:t>
      </w:r>
      <w:r w:rsidRPr="00936E96">
        <w:rPr>
          <w:rStyle w:val="fadein4f9by7"/>
          <w:rFonts w:ascii="Arial" w:hAnsi="Arial" w:cs="Arial"/>
        </w:rPr>
        <w:t xml:space="preserve"> ( 2020 ) . </w:t>
      </w:r>
      <w:r w:rsidRPr="00936E96">
        <w:rPr>
          <w:rStyle w:val="fadein4f9by7"/>
          <w:rFonts w:ascii="Arial" w:hAnsi="Arial" w:cs="Arial"/>
          <w:i/>
          <w:iCs/>
        </w:rPr>
        <w:t>compras</w:t>
      </w:r>
      <w:r w:rsidRPr="00936E96">
        <w:rPr>
          <w:rFonts w:ascii="Arial" w:hAnsi="Arial" w:cs="Arial"/>
        </w:rPr>
        <w:t xml:space="preserve">(2020). </w:t>
      </w:r>
      <w:r w:rsidRPr="00936E96">
        <w:rPr>
          <w:rStyle w:val="nfasis"/>
          <w:rFonts w:ascii="Arial" w:hAnsi="Arial" w:cs="Arial"/>
        </w:rPr>
        <w:t>Compras anómalas de hospitales móviles en Guatemala.</w:t>
      </w:r>
      <w:r w:rsidRPr="00936E96">
        <w:rPr>
          <w:rFonts w:ascii="Arial" w:hAnsi="Arial" w:cs="Arial"/>
        </w:rPr>
        <w:t xml:space="preserve"> Recuperado de: </w:t>
      </w:r>
      <w:hyperlink r:id="rId30" w:tgtFrame="_new" w:history="1">
        <w:r w:rsidRPr="00936E96">
          <w:rPr>
            <w:rStyle w:val="Hipervnculo"/>
            <w:rFonts w:ascii="Arial" w:hAnsi="Arial" w:cs="Arial"/>
          </w:rPr>
          <w:t>https://www.prensalibre.com</w:t>
        </w:r>
      </w:hyperlink>
    </w:p>
    <w:p w:rsidR="00315C26" w:rsidRPr="00936E96" w:rsidRDefault="00315C26" w:rsidP="00315C26">
      <w:pPr>
        <w:numPr>
          <w:ilvl w:val="0"/>
          <w:numId w:val="3"/>
        </w:numPr>
        <w:spacing w:before="100" w:beforeAutospacing="1" w:after="100" w:afterAutospacing="1" w:line="480" w:lineRule="auto"/>
        <w:rPr>
          <w:rFonts w:ascii="Arial" w:hAnsi="Arial" w:cs="Arial"/>
        </w:rPr>
      </w:pPr>
      <w:r w:rsidRPr="00936E96">
        <w:rPr>
          <w:rStyle w:val="Textoennegrita"/>
          <w:rFonts w:ascii="Arial" w:hAnsi="Arial" w:cs="Arial"/>
        </w:rPr>
        <w:t>El Periódico.</w:t>
      </w:r>
      <w:r w:rsidRPr="00936E96">
        <w:rPr>
          <w:rStyle w:val="fadein4f9by7"/>
          <w:rFonts w:ascii="Arial" w:hAnsi="Arial" w:cs="Arial"/>
        </w:rPr>
        <w:t xml:space="preserve"> ( 2020 ) . </w:t>
      </w:r>
      <w:r w:rsidRPr="00936E96">
        <w:rPr>
          <w:rStyle w:val="fadein4f9by7"/>
          <w:rFonts w:ascii="Arial" w:hAnsi="Arial" w:cs="Arial"/>
          <w:i/>
          <w:iCs/>
        </w:rPr>
        <w:t>Fondo COVID</w:t>
      </w:r>
      <w:r w:rsidRPr="00936E96">
        <w:rPr>
          <w:rFonts w:ascii="Arial" w:hAnsi="Arial" w:cs="Arial"/>
        </w:rPr>
        <w:t xml:space="preserve">(2020). </w:t>
      </w:r>
      <w:r w:rsidRPr="00936E96">
        <w:rPr>
          <w:rStyle w:val="nfasis"/>
          <w:rFonts w:ascii="Arial" w:hAnsi="Arial" w:cs="Arial"/>
        </w:rPr>
        <w:t>Fondo COVID-19: falta de transparencia en su ejecución.</w:t>
      </w:r>
    </w:p>
    <w:p w:rsidR="00315C26" w:rsidRPr="00936E96" w:rsidRDefault="00315C26" w:rsidP="00315C26">
      <w:pPr>
        <w:numPr>
          <w:ilvl w:val="0"/>
          <w:numId w:val="3"/>
        </w:numPr>
        <w:spacing w:before="100" w:beforeAutospacing="1" w:after="100" w:afterAutospacing="1" w:line="480" w:lineRule="auto"/>
        <w:rPr>
          <w:rFonts w:ascii="Arial" w:hAnsi="Arial" w:cs="Arial"/>
        </w:rPr>
      </w:pPr>
      <w:r w:rsidRPr="00936E96">
        <w:rPr>
          <w:rStyle w:val="Textoennegrita"/>
          <w:rFonts w:ascii="Arial" w:hAnsi="Arial" w:cs="Arial"/>
        </w:rPr>
        <w:t>Observatorio de Derechos Humanos.</w:t>
      </w:r>
      <w:r w:rsidRPr="00936E96">
        <w:rPr>
          <w:rStyle w:val="fadein4f9by7"/>
          <w:rFonts w:ascii="Arial" w:hAnsi="Arial" w:cs="Arial"/>
        </w:rPr>
        <w:t xml:space="preserve"> ( 2020 ) .</w:t>
      </w:r>
      <w:r w:rsidRPr="00936E96">
        <w:rPr>
          <w:rFonts w:ascii="Arial" w:hAnsi="Arial" w:cs="Arial"/>
        </w:rPr>
        <w:t xml:space="preserve">(2020). </w:t>
      </w:r>
      <w:r w:rsidRPr="00936E96">
        <w:rPr>
          <w:rStyle w:val="nfasis"/>
          <w:rFonts w:ascii="Arial" w:hAnsi="Arial" w:cs="Arial"/>
        </w:rPr>
        <w:t>retrocesos en la lucha contra la corrupción en Guatemala.</w:t>
      </w:r>
      <w:r w:rsidRPr="00936E96">
        <w:rPr>
          <w:rStyle w:val="fadein4f9by7"/>
          <w:rFonts w:ascii="Arial" w:hAnsi="Arial" w:cs="Arial"/>
        </w:rPr>
        <w:t xml:space="preserve"> Recuperado de :</w:t>
      </w:r>
      <w:r w:rsidRPr="00936E96">
        <w:rPr>
          <w:rFonts w:ascii="Arial" w:hAnsi="Arial" w:cs="Arial"/>
        </w:rPr>
        <w:t xml:space="preserve">Recuperado de: </w:t>
      </w:r>
      <w:hyperlink r:id="rId31" w:tgtFrame="_new" w:history="1">
        <w:r w:rsidRPr="00936E96">
          <w:rPr>
            <w:rStyle w:val="Hipervnculo"/>
            <w:rFonts w:ascii="Arial" w:hAnsi="Arial" w:cs="Arial"/>
          </w:rPr>
          <w:t>https://www.hrw.org</w:t>
        </w:r>
      </w:hyperlink>
    </w:p>
    <w:p w:rsidR="00315C26" w:rsidRPr="00936E96" w:rsidRDefault="00315C26" w:rsidP="00315C26">
      <w:pPr>
        <w:numPr>
          <w:ilvl w:val="0"/>
          <w:numId w:val="3"/>
        </w:numPr>
        <w:spacing w:before="100" w:beforeAutospacing="1" w:after="100" w:afterAutospacing="1" w:line="480" w:lineRule="auto"/>
        <w:rPr>
          <w:rFonts w:ascii="Arial" w:hAnsi="Arial" w:cs="Arial"/>
        </w:rPr>
      </w:pPr>
      <w:r w:rsidRPr="00936E96">
        <w:rPr>
          <w:rStyle w:val="Textoennegrita"/>
          <w:rFonts w:ascii="Arial" w:hAnsi="Arial" w:cs="Arial"/>
        </w:rPr>
        <w:t>Oficina del Alto Comisionado de las Naciones Unidas para los Derechos Humanos (OACNUDH).</w:t>
      </w:r>
      <w:r w:rsidRPr="00936E96">
        <w:rPr>
          <w:rFonts w:ascii="Arial" w:hAnsi="Arial" w:cs="Arial"/>
        </w:rPr>
        <w:t xml:space="preserve"> (2020). </w:t>
      </w:r>
      <w:r w:rsidRPr="00936E96">
        <w:rPr>
          <w:rStyle w:val="nfasis"/>
          <w:rFonts w:ascii="Arial" w:hAnsi="Arial" w:cs="Arial"/>
        </w:rPr>
        <w:t>Informe sobre derechos humanos en Guatemala.</w:t>
      </w:r>
    </w:p>
    <w:p w:rsidR="00315C26" w:rsidRPr="00936E96" w:rsidRDefault="00315C26" w:rsidP="00315C26">
      <w:pPr>
        <w:numPr>
          <w:ilvl w:val="0"/>
          <w:numId w:val="3"/>
        </w:numPr>
        <w:spacing w:before="100" w:beforeAutospacing="1" w:after="100" w:afterAutospacing="1" w:line="480" w:lineRule="auto"/>
        <w:rPr>
          <w:rFonts w:ascii="Arial" w:hAnsi="Arial" w:cs="Arial"/>
        </w:rPr>
      </w:pPr>
      <w:r w:rsidRPr="00936E96">
        <w:rPr>
          <w:rStyle w:val="Textoennegrita"/>
          <w:rFonts w:ascii="Arial" w:hAnsi="Arial" w:cs="Arial"/>
        </w:rPr>
        <w:t>Contraloría General de Cuentas de Guatemala.</w:t>
      </w:r>
      <w:r w:rsidRPr="00936E96">
        <w:rPr>
          <w:rStyle w:val="fadein4f9by7"/>
          <w:rFonts w:ascii="Arial" w:hAnsi="Arial" w:cs="Arial"/>
        </w:rPr>
        <w:t xml:space="preserve"> ( 2020 ) .</w:t>
      </w:r>
      <w:r w:rsidRPr="00936E96">
        <w:rPr>
          <w:rFonts w:ascii="Arial" w:hAnsi="Arial" w:cs="Arial"/>
        </w:rPr>
        <w:t xml:space="preserve">(2020). </w:t>
      </w:r>
      <w:r w:rsidRPr="00936E96">
        <w:rPr>
          <w:rStyle w:val="nfasis"/>
          <w:rFonts w:ascii="Arial" w:hAnsi="Arial" w:cs="Arial"/>
        </w:rPr>
        <w:t>Auditoría de ejecución de fondos COVID-19.</w:t>
      </w:r>
    </w:p>
    <w:p w:rsidR="00315C26" w:rsidRPr="00936E96" w:rsidRDefault="00315C26" w:rsidP="00315C26">
      <w:pPr>
        <w:numPr>
          <w:ilvl w:val="0"/>
          <w:numId w:val="3"/>
        </w:numPr>
        <w:spacing w:before="100" w:beforeAutospacing="1" w:after="100" w:afterAutospacing="1" w:line="480" w:lineRule="auto"/>
        <w:rPr>
          <w:rFonts w:ascii="Arial" w:hAnsi="Arial" w:cs="Arial"/>
        </w:rPr>
      </w:pPr>
      <w:r w:rsidRPr="00936E96">
        <w:rPr>
          <w:rStyle w:val="Textoennegrita"/>
          <w:rFonts w:ascii="Arial" w:hAnsi="Arial" w:cs="Arial"/>
        </w:rPr>
        <w:t>Ministerio Público de Guatemala.</w:t>
      </w:r>
      <w:r w:rsidRPr="00936E96">
        <w:rPr>
          <w:rStyle w:val="fadein4f9by7"/>
          <w:rFonts w:ascii="Arial" w:hAnsi="Arial" w:cs="Arial"/>
        </w:rPr>
        <w:t xml:space="preserve"> ( 202</w:t>
      </w:r>
      <w:r w:rsidRPr="00936E96">
        <w:rPr>
          <w:rFonts w:ascii="Arial" w:hAnsi="Arial" w:cs="Arial"/>
        </w:rPr>
        <w:t xml:space="preserve">(2020). </w:t>
      </w:r>
      <w:r w:rsidRPr="00936E96">
        <w:rPr>
          <w:rStyle w:val="nfasis"/>
          <w:rFonts w:ascii="Arial" w:hAnsi="Arial" w:cs="Arial"/>
        </w:rPr>
        <w:t>Casos investigados por corrupción en contexto de pandemia.</w:t>
      </w:r>
    </w:p>
    <w:p w:rsidR="00315C26" w:rsidRPr="00936E96" w:rsidRDefault="00315C26" w:rsidP="00315C26">
      <w:pPr>
        <w:pStyle w:val="Prrafodelista"/>
        <w:numPr>
          <w:ilvl w:val="0"/>
          <w:numId w:val="3"/>
        </w:numPr>
        <w:spacing w:line="480" w:lineRule="auto"/>
        <w:rPr>
          <w:rFonts w:ascii="Arial" w:hAnsi="Arial" w:cs="Arial"/>
        </w:rPr>
      </w:pPr>
      <w:r w:rsidRPr="00936E96">
        <w:rPr>
          <w:rFonts w:ascii="Arial" w:hAnsi="Arial" w:cs="Arial"/>
        </w:rPr>
        <w:t xml:space="preserve">Wikipedia. "Caso de La Línea en Guatemala." Disponible en: </w:t>
      </w:r>
      <w:hyperlink r:id="rId32">
        <w:r w:rsidRPr="00936E96">
          <w:rPr>
            <w:rStyle w:val="Hipervnculo"/>
            <w:rFonts w:ascii="Arial" w:hAnsi="Arial" w:cs="Arial"/>
          </w:rPr>
          <w:t>https://es.wikipedia.org/wiki/Caso_de_La_L%C3%ADnea_en_Guatemal</w:t>
        </w:r>
      </w:hyperlink>
      <w:hyperlink r:id="rId33">
        <w:r w:rsidRPr="00936E96">
          <w:rPr>
            <w:rStyle w:val="Hipervnculo"/>
            <w:rFonts w:ascii="Arial" w:hAnsi="Arial" w:cs="Arial"/>
          </w:rPr>
          <w:t>a</w:t>
        </w:r>
      </w:hyperlink>
      <w:hyperlink r:id="rId34">
        <w:r w:rsidRPr="00936E96">
          <w:rPr>
            <w:rStyle w:val="Hipervnculo"/>
            <w:rFonts w:ascii="Arial" w:hAnsi="Arial" w:cs="Arial"/>
          </w:rPr>
          <w:t xml:space="preserve">  </w:t>
        </w:r>
      </w:hyperlink>
      <w:r w:rsidRPr="00936E96">
        <w:rPr>
          <w:rFonts w:ascii="Arial" w:hAnsi="Arial" w:cs="Arial"/>
        </w:rPr>
        <w:t xml:space="preserve"> </w:t>
      </w:r>
    </w:p>
    <w:p w:rsidR="00315C26" w:rsidRPr="00936E96" w:rsidRDefault="00315C26" w:rsidP="00315C26">
      <w:pPr>
        <w:pStyle w:val="Prrafodelista"/>
        <w:numPr>
          <w:ilvl w:val="0"/>
          <w:numId w:val="3"/>
        </w:numPr>
        <w:spacing w:line="480" w:lineRule="auto"/>
        <w:rPr>
          <w:rFonts w:ascii="Arial" w:hAnsi="Arial" w:cs="Arial"/>
        </w:rPr>
      </w:pPr>
      <w:r w:rsidRPr="00936E96">
        <w:rPr>
          <w:rFonts w:ascii="Arial" w:hAnsi="Arial" w:cs="Arial"/>
        </w:rPr>
        <w:t xml:space="preserve">Wikipedia. "Caso Redes en Guatemala." Disponible en: </w:t>
      </w:r>
      <w:hyperlink r:id="rId35">
        <w:r w:rsidRPr="00936E96">
          <w:rPr>
            <w:rStyle w:val="Hipervnculo"/>
            <w:rFonts w:ascii="Arial" w:hAnsi="Arial" w:cs="Arial"/>
          </w:rPr>
          <w:t>https://es.wikipedia.org/wiki/Caso_Redes_en_Guatemal</w:t>
        </w:r>
      </w:hyperlink>
      <w:hyperlink r:id="rId36">
        <w:r w:rsidRPr="00936E96">
          <w:rPr>
            <w:rStyle w:val="Hipervnculo"/>
            <w:rFonts w:ascii="Arial" w:hAnsi="Arial" w:cs="Arial"/>
          </w:rPr>
          <w:t>a</w:t>
        </w:r>
      </w:hyperlink>
      <w:hyperlink r:id="rId37">
        <w:r w:rsidRPr="00936E96">
          <w:rPr>
            <w:rStyle w:val="Hipervnculo"/>
            <w:rFonts w:ascii="Arial" w:hAnsi="Arial" w:cs="Arial"/>
          </w:rPr>
          <w:t xml:space="preserve"> </w:t>
        </w:r>
      </w:hyperlink>
      <w:hyperlink r:id="rId38">
        <w:r w:rsidRPr="00936E96">
          <w:rPr>
            <w:rStyle w:val="Hipervnculo"/>
            <w:rFonts w:ascii="Arial" w:hAnsi="Arial" w:cs="Arial"/>
          </w:rPr>
          <w:t xml:space="preserve"> </w:t>
        </w:r>
      </w:hyperlink>
    </w:p>
    <w:p w:rsidR="00315C26" w:rsidRPr="00936E96" w:rsidRDefault="00315C26" w:rsidP="00315C26">
      <w:pPr>
        <w:pStyle w:val="Prrafodelista"/>
        <w:numPr>
          <w:ilvl w:val="0"/>
          <w:numId w:val="3"/>
        </w:numPr>
        <w:spacing w:line="480" w:lineRule="auto"/>
        <w:rPr>
          <w:rFonts w:ascii="Arial" w:hAnsi="Arial" w:cs="Arial"/>
        </w:rPr>
      </w:pPr>
      <w:r w:rsidRPr="00936E96">
        <w:rPr>
          <w:rFonts w:ascii="Arial" w:hAnsi="Arial" w:cs="Arial"/>
        </w:rPr>
        <w:t xml:space="preserve">Consejo Económico y Social de Guatemala. "Índice de Eficiencia en la Gestión de Proyectos de Inversión de Infraestructura Vial." Disponible en: </w:t>
      </w:r>
      <w:hyperlink r:id="rId39">
        <w:r w:rsidRPr="00936E96">
          <w:rPr>
            <w:rStyle w:val="Hipervnculo"/>
            <w:rFonts w:ascii="Arial" w:hAnsi="Arial" w:cs="Arial"/>
          </w:rPr>
          <w:t>https://ces.gob.gt/2024/07/05/indic</w:t>
        </w:r>
      </w:hyperlink>
      <w:hyperlink r:id="rId40">
        <w:r w:rsidRPr="00936E96">
          <w:rPr>
            <w:rStyle w:val="Hipervnculo"/>
            <w:rFonts w:ascii="Arial" w:hAnsi="Arial" w:cs="Arial"/>
          </w:rPr>
          <w:t>e</w:t>
        </w:r>
      </w:hyperlink>
      <w:hyperlink r:id="rId41">
        <w:r w:rsidRPr="00936E96">
          <w:rPr>
            <w:rStyle w:val="Hipervnculo"/>
            <w:rFonts w:ascii="Arial" w:hAnsi="Arial" w:cs="Arial"/>
          </w:rPr>
          <w:t>-</w:t>
        </w:r>
      </w:hyperlink>
      <w:hyperlink r:id="rId42">
        <w:r w:rsidRPr="00936E96">
          <w:rPr>
            <w:rStyle w:val="Hipervnculo"/>
            <w:rFonts w:ascii="Arial" w:hAnsi="Arial" w:cs="Arial"/>
          </w:rPr>
          <w:t>d</w:t>
        </w:r>
      </w:hyperlink>
      <w:hyperlink r:id="rId43">
        <w:r w:rsidRPr="00936E96">
          <w:rPr>
            <w:rStyle w:val="Hipervnculo"/>
            <w:rFonts w:ascii="Arial" w:hAnsi="Arial" w:cs="Arial"/>
          </w:rPr>
          <w:t>e</w:t>
        </w:r>
      </w:hyperlink>
      <w:hyperlink r:id="rId44">
        <w:r w:rsidRPr="00936E96">
          <w:rPr>
            <w:rStyle w:val="Hipervnculo"/>
            <w:rFonts w:ascii="Arial" w:hAnsi="Arial" w:cs="Arial"/>
          </w:rPr>
          <w:t>-</w:t>
        </w:r>
      </w:hyperlink>
      <w:hyperlink r:id="rId45">
        <w:r w:rsidRPr="00936E96">
          <w:rPr>
            <w:rStyle w:val="Hipervnculo"/>
            <w:rFonts w:ascii="Arial" w:hAnsi="Arial" w:cs="Arial"/>
          </w:rPr>
          <w:t>eficienci</w:t>
        </w:r>
      </w:hyperlink>
      <w:hyperlink r:id="rId46">
        <w:r w:rsidRPr="00936E96">
          <w:rPr>
            <w:rStyle w:val="Hipervnculo"/>
            <w:rFonts w:ascii="Arial" w:hAnsi="Arial" w:cs="Arial"/>
          </w:rPr>
          <w:t>a</w:t>
        </w:r>
      </w:hyperlink>
      <w:hyperlink r:id="rId47">
        <w:r w:rsidRPr="00936E96">
          <w:rPr>
            <w:rStyle w:val="Hipervnculo"/>
            <w:rFonts w:ascii="Arial" w:hAnsi="Arial" w:cs="Arial"/>
          </w:rPr>
          <w:t>-</w:t>
        </w:r>
      </w:hyperlink>
      <w:hyperlink r:id="rId48">
        <w:r w:rsidRPr="00936E96">
          <w:rPr>
            <w:rStyle w:val="Hipervnculo"/>
            <w:rFonts w:ascii="Arial" w:hAnsi="Arial" w:cs="Arial"/>
          </w:rPr>
          <w:t>e</w:t>
        </w:r>
      </w:hyperlink>
      <w:hyperlink r:id="rId49">
        <w:r w:rsidRPr="00936E96">
          <w:rPr>
            <w:rStyle w:val="Hipervnculo"/>
            <w:rFonts w:ascii="Arial" w:hAnsi="Arial" w:cs="Arial"/>
          </w:rPr>
          <w:t>n</w:t>
        </w:r>
      </w:hyperlink>
      <w:hyperlink r:id="rId50">
        <w:r w:rsidRPr="00936E96">
          <w:rPr>
            <w:rStyle w:val="Hipervnculo"/>
            <w:rFonts w:ascii="Arial" w:hAnsi="Arial" w:cs="Arial"/>
          </w:rPr>
          <w:t>-</w:t>
        </w:r>
      </w:hyperlink>
      <w:hyperlink r:id="rId51">
        <w:r w:rsidRPr="00936E96">
          <w:rPr>
            <w:rStyle w:val="Hipervnculo"/>
            <w:rFonts w:ascii="Arial" w:hAnsi="Arial" w:cs="Arial"/>
          </w:rPr>
          <w:t>l</w:t>
        </w:r>
      </w:hyperlink>
      <w:hyperlink r:id="rId52">
        <w:r w:rsidRPr="00936E96">
          <w:rPr>
            <w:rStyle w:val="Hipervnculo"/>
            <w:rFonts w:ascii="Arial" w:hAnsi="Arial" w:cs="Arial"/>
          </w:rPr>
          <w:t>a</w:t>
        </w:r>
      </w:hyperlink>
      <w:hyperlink r:id="rId53">
        <w:r w:rsidRPr="00936E96">
          <w:rPr>
            <w:rStyle w:val="Hipervnculo"/>
            <w:rFonts w:ascii="Arial" w:hAnsi="Arial" w:cs="Arial"/>
          </w:rPr>
          <w:t>-</w:t>
        </w:r>
      </w:hyperlink>
      <w:hyperlink r:id="rId54">
        <w:r w:rsidRPr="00936E96">
          <w:rPr>
            <w:rStyle w:val="Hipervnculo"/>
            <w:rFonts w:ascii="Arial" w:hAnsi="Arial" w:cs="Arial"/>
          </w:rPr>
          <w:t>gestio</w:t>
        </w:r>
      </w:hyperlink>
      <w:hyperlink r:id="rId55">
        <w:r w:rsidRPr="00936E96">
          <w:rPr>
            <w:rStyle w:val="Hipervnculo"/>
            <w:rFonts w:ascii="Arial" w:hAnsi="Arial" w:cs="Arial"/>
          </w:rPr>
          <w:t>n</w:t>
        </w:r>
      </w:hyperlink>
      <w:hyperlink r:id="rId56"/>
      <w:hyperlink r:id="rId57">
        <w:r w:rsidRPr="00936E96">
          <w:rPr>
            <w:rStyle w:val="Hipervnculo"/>
            <w:rFonts w:ascii="Arial" w:hAnsi="Arial" w:cs="Arial"/>
          </w:rPr>
          <w:t>d</w:t>
        </w:r>
      </w:hyperlink>
      <w:hyperlink r:id="rId58">
        <w:r w:rsidRPr="00936E96">
          <w:rPr>
            <w:rStyle w:val="Hipervnculo"/>
            <w:rFonts w:ascii="Arial" w:hAnsi="Arial" w:cs="Arial"/>
          </w:rPr>
          <w:t>eproyecto</w:t>
        </w:r>
      </w:hyperlink>
      <w:hyperlink r:id="rId59">
        <w:r w:rsidRPr="00936E96">
          <w:rPr>
            <w:rStyle w:val="Hipervnculo"/>
            <w:rFonts w:ascii="Arial" w:hAnsi="Arial" w:cs="Arial"/>
          </w:rPr>
          <w:t>s</w:t>
        </w:r>
      </w:hyperlink>
      <w:hyperlink r:id="rId60">
        <w:r w:rsidRPr="00936E96">
          <w:rPr>
            <w:rStyle w:val="Hipervnculo"/>
            <w:rFonts w:ascii="Arial" w:hAnsi="Arial" w:cs="Arial"/>
          </w:rPr>
          <w:t>-</w:t>
        </w:r>
      </w:hyperlink>
      <w:hyperlink r:id="rId61">
        <w:r w:rsidRPr="00936E96">
          <w:rPr>
            <w:rStyle w:val="Hipervnculo"/>
            <w:rFonts w:ascii="Arial" w:hAnsi="Arial" w:cs="Arial"/>
          </w:rPr>
          <w:t>d</w:t>
        </w:r>
      </w:hyperlink>
      <w:hyperlink r:id="rId62">
        <w:r w:rsidRPr="00936E96">
          <w:rPr>
            <w:rStyle w:val="Hipervnculo"/>
            <w:rFonts w:ascii="Arial" w:hAnsi="Arial" w:cs="Arial"/>
          </w:rPr>
          <w:t>e</w:t>
        </w:r>
      </w:hyperlink>
      <w:hyperlink r:id="rId63">
        <w:r w:rsidRPr="00936E96">
          <w:rPr>
            <w:rStyle w:val="Hipervnculo"/>
            <w:rFonts w:ascii="Arial" w:hAnsi="Arial" w:cs="Arial"/>
          </w:rPr>
          <w:t>-</w:t>
        </w:r>
      </w:hyperlink>
      <w:hyperlink r:id="rId64">
        <w:r w:rsidRPr="00936E96">
          <w:rPr>
            <w:rStyle w:val="Hipervnculo"/>
            <w:rFonts w:ascii="Arial" w:hAnsi="Arial" w:cs="Arial"/>
          </w:rPr>
          <w:t>inversio</w:t>
        </w:r>
      </w:hyperlink>
      <w:hyperlink r:id="rId65">
        <w:r w:rsidRPr="00936E96">
          <w:rPr>
            <w:rStyle w:val="Hipervnculo"/>
            <w:rFonts w:ascii="Arial" w:hAnsi="Arial" w:cs="Arial"/>
          </w:rPr>
          <w:t>n</w:t>
        </w:r>
      </w:hyperlink>
      <w:hyperlink r:id="rId66">
        <w:r w:rsidRPr="00936E96">
          <w:rPr>
            <w:rStyle w:val="Hipervnculo"/>
            <w:rFonts w:ascii="Arial" w:hAnsi="Arial" w:cs="Arial"/>
          </w:rPr>
          <w:t>-</w:t>
        </w:r>
      </w:hyperlink>
      <w:hyperlink r:id="rId67">
        <w:r w:rsidRPr="00936E96">
          <w:rPr>
            <w:rStyle w:val="Hipervnculo"/>
            <w:rFonts w:ascii="Arial" w:hAnsi="Arial" w:cs="Arial"/>
          </w:rPr>
          <w:t>d</w:t>
        </w:r>
      </w:hyperlink>
      <w:hyperlink r:id="rId68">
        <w:r w:rsidRPr="00936E96">
          <w:rPr>
            <w:rStyle w:val="Hipervnculo"/>
            <w:rFonts w:ascii="Arial" w:hAnsi="Arial" w:cs="Arial"/>
          </w:rPr>
          <w:t>e</w:t>
        </w:r>
      </w:hyperlink>
      <w:hyperlink r:id="rId69">
        <w:r w:rsidRPr="00936E96">
          <w:rPr>
            <w:rStyle w:val="Hipervnculo"/>
            <w:rFonts w:ascii="Arial" w:hAnsi="Arial" w:cs="Arial"/>
          </w:rPr>
          <w:t>-</w:t>
        </w:r>
      </w:hyperlink>
      <w:hyperlink r:id="rId70">
        <w:r w:rsidRPr="00936E96">
          <w:rPr>
            <w:rStyle w:val="Hipervnculo"/>
            <w:rFonts w:ascii="Arial" w:hAnsi="Arial" w:cs="Arial"/>
          </w:rPr>
          <w:t>infraestructur</w:t>
        </w:r>
      </w:hyperlink>
      <w:hyperlink r:id="rId71">
        <w:r w:rsidRPr="00936E96">
          <w:rPr>
            <w:rStyle w:val="Hipervnculo"/>
            <w:rFonts w:ascii="Arial" w:hAnsi="Arial" w:cs="Arial"/>
          </w:rPr>
          <w:t>a</w:t>
        </w:r>
      </w:hyperlink>
      <w:hyperlink r:id="rId72">
        <w:r w:rsidRPr="00936E96">
          <w:rPr>
            <w:rStyle w:val="Hipervnculo"/>
            <w:rFonts w:ascii="Arial" w:hAnsi="Arial" w:cs="Arial"/>
          </w:rPr>
          <w:t>-</w:t>
        </w:r>
      </w:hyperlink>
      <w:hyperlink r:id="rId73">
        <w:r w:rsidRPr="00936E96">
          <w:rPr>
            <w:rStyle w:val="Hipervnculo"/>
            <w:rFonts w:ascii="Arial" w:hAnsi="Arial" w:cs="Arial"/>
          </w:rPr>
          <w:t>via</w:t>
        </w:r>
      </w:hyperlink>
      <w:hyperlink r:id="rId74">
        <w:r w:rsidRPr="00936E96">
          <w:rPr>
            <w:rStyle w:val="Hipervnculo"/>
            <w:rFonts w:ascii="Arial" w:hAnsi="Arial" w:cs="Arial"/>
          </w:rPr>
          <w:t>l</w:t>
        </w:r>
      </w:hyperlink>
      <w:hyperlink r:id="rId75">
        <w:r w:rsidRPr="00936E96">
          <w:rPr>
            <w:rStyle w:val="Hipervnculo"/>
            <w:rFonts w:ascii="Arial" w:hAnsi="Arial" w:cs="Arial"/>
          </w:rPr>
          <w:t>-</w:t>
        </w:r>
      </w:hyperlink>
      <w:hyperlink r:id="rId76">
        <w:r w:rsidRPr="00936E96">
          <w:rPr>
            <w:rStyle w:val="Hipervnculo"/>
            <w:rFonts w:ascii="Arial" w:hAnsi="Arial" w:cs="Arial"/>
          </w:rPr>
          <w:t>un</w:t>
        </w:r>
      </w:hyperlink>
      <w:hyperlink r:id="rId77">
        <w:r w:rsidRPr="00936E96">
          <w:rPr>
            <w:rStyle w:val="Hipervnculo"/>
            <w:rFonts w:ascii="Arial" w:hAnsi="Arial" w:cs="Arial"/>
          </w:rPr>
          <w:t>a</w:t>
        </w:r>
      </w:hyperlink>
      <w:hyperlink r:id="rId78">
        <w:r w:rsidRPr="00936E96">
          <w:rPr>
            <w:rStyle w:val="Hipervnculo"/>
            <w:rFonts w:ascii="Arial" w:hAnsi="Arial" w:cs="Arial"/>
          </w:rPr>
          <w:t>-</w:t>
        </w:r>
      </w:hyperlink>
      <w:hyperlink r:id="rId79">
        <w:r w:rsidRPr="00936E96">
          <w:rPr>
            <w:rStyle w:val="Hipervnculo"/>
            <w:rFonts w:ascii="Arial" w:hAnsi="Arial" w:cs="Arial"/>
          </w:rPr>
          <w:t>herramient</w:t>
        </w:r>
      </w:hyperlink>
      <w:hyperlink r:id="rId80">
        <w:r w:rsidRPr="00936E96">
          <w:rPr>
            <w:rStyle w:val="Hipervnculo"/>
            <w:rFonts w:ascii="Arial" w:hAnsi="Arial" w:cs="Arial"/>
          </w:rPr>
          <w:t>a</w:t>
        </w:r>
      </w:hyperlink>
      <w:hyperlink r:id="rId81">
        <w:r w:rsidRPr="00936E96">
          <w:rPr>
            <w:rStyle w:val="Hipervnculo"/>
            <w:rFonts w:ascii="Arial" w:hAnsi="Arial" w:cs="Arial"/>
          </w:rPr>
          <w:t>-</w:t>
        </w:r>
      </w:hyperlink>
      <w:hyperlink r:id="rId82">
        <w:r w:rsidRPr="00936E96">
          <w:rPr>
            <w:rStyle w:val="Hipervnculo"/>
            <w:rFonts w:ascii="Arial" w:hAnsi="Arial" w:cs="Arial"/>
          </w:rPr>
          <w:t>clav</w:t>
        </w:r>
      </w:hyperlink>
      <w:hyperlink r:id="rId83">
        <w:r w:rsidRPr="00936E96">
          <w:rPr>
            <w:rStyle w:val="Hipervnculo"/>
            <w:rFonts w:ascii="Arial" w:hAnsi="Arial" w:cs="Arial"/>
          </w:rPr>
          <w:t>e</w:t>
        </w:r>
      </w:hyperlink>
      <w:hyperlink r:id="rId84"/>
      <w:hyperlink r:id="rId85">
        <w:r w:rsidRPr="00936E96">
          <w:rPr>
            <w:rStyle w:val="Hipervnculo"/>
            <w:rFonts w:ascii="Arial" w:hAnsi="Arial" w:cs="Arial"/>
          </w:rPr>
          <w:t>par</w:t>
        </w:r>
      </w:hyperlink>
      <w:hyperlink r:id="rId86">
        <w:r w:rsidRPr="00936E96">
          <w:rPr>
            <w:rStyle w:val="Hipervnculo"/>
            <w:rFonts w:ascii="Arial" w:hAnsi="Arial" w:cs="Arial"/>
          </w:rPr>
          <w:t>ae</w:t>
        </w:r>
      </w:hyperlink>
      <w:hyperlink r:id="rId87">
        <w:r w:rsidRPr="00936E96">
          <w:rPr>
            <w:rStyle w:val="Hipervnculo"/>
            <w:rFonts w:ascii="Arial" w:hAnsi="Arial" w:cs="Arial"/>
          </w:rPr>
          <w:t>l</w:t>
        </w:r>
      </w:hyperlink>
      <w:hyperlink r:id="rId88">
        <w:r w:rsidRPr="00936E96">
          <w:rPr>
            <w:rStyle w:val="Hipervnculo"/>
            <w:rFonts w:ascii="Arial" w:hAnsi="Arial" w:cs="Arial"/>
          </w:rPr>
          <w:t>-</w:t>
        </w:r>
      </w:hyperlink>
      <w:hyperlink r:id="rId89">
        <w:r w:rsidRPr="00936E96">
          <w:rPr>
            <w:rStyle w:val="Hipervnculo"/>
            <w:rFonts w:ascii="Arial" w:hAnsi="Arial" w:cs="Arial"/>
          </w:rPr>
          <w:t>desarroll</w:t>
        </w:r>
      </w:hyperlink>
      <w:hyperlink r:id="rId90">
        <w:r w:rsidRPr="00936E96">
          <w:rPr>
            <w:rStyle w:val="Hipervnculo"/>
            <w:rFonts w:ascii="Arial" w:hAnsi="Arial" w:cs="Arial"/>
          </w:rPr>
          <w:t>o</w:t>
        </w:r>
      </w:hyperlink>
      <w:hyperlink r:id="rId91">
        <w:r w:rsidRPr="00936E96">
          <w:rPr>
            <w:rStyle w:val="Hipervnculo"/>
            <w:rFonts w:ascii="Arial" w:hAnsi="Arial" w:cs="Arial"/>
          </w:rPr>
          <w:t>-</w:t>
        </w:r>
      </w:hyperlink>
      <w:hyperlink r:id="rId92">
        <w:r w:rsidRPr="00936E96">
          <w:rPr>
            <w:rStyle w:val="Hipervnculo"/>
            <w:rFonts w:ascii="Arial" w:hAnsi="Arial" w:cs="Arial"/>
          </w:rPr>
          <w:t>d</w:t>
        </w:r>
      </w:hyperlink>
      <w:hyperlink r:id="rId93">
        <w:r w:rsidRPr="00936E96">
          <w:rPr>
            <w:rStyle w:val="Hipervnculo"/>
            <w:rFonts w:ascii="Arial" w:hAnsi="Arial" w:cs="Arial"/>
          </w:rPr>
          <w:t>e</w:t>
        </w:r>
      </w:hyperlink>
      <w:hyperlink r:id="rId94">
        <w:r w:rsidRPr="00936E96">
          <w:rPr>
            <w:rStyle w:val="Hipervnculo"/>
            <w:rFonts w:ascii="Arial" w:hAnsi="Arial" w:cs="Arial"/>
          </w:rPr>
          <w:t>-</w:t>
        </w:r>
      </w:hyperlink>
      <w:hyperlink r:id="rId95">
        <w:r w:rsidRPr="00936E96">
          <w:rPr>
            <w:rStyle w:val="Hipervnculo"/>
            <w:rFonts w:ascii="Arial" w:hAnsi="Arial" w:cs="Arial"/>
          </w:rPr>
          <w:t>guatemala</w:t>
        </w:r>
      </w:hyperlink>
      <w:hyperlink r:id="rId96">
        <w:r w:rsidRPr="00936E96">
          <w:rPr>
            <w:rStyle w:val="Hipervnculo"/>
            <w:rFonts w:ascii="Arial" w:hAnsi="Arial" w:cs="Arial"/>
          </w:rPr>
          <w:t>/</w:t>
        </w:r>
      </w:hyperlink>
      <w:hyperlink r:id="rId97">
        <w:r w:rsidRPr="00936E96">
          <w:rPr>
            <w:rStyle w:val="Hipervnculo"/>
            <w:rFonts w:ascii="Arial" w:hAnsi="Arial" w:cs="Arial"/>
          </w:rPr>
          <w:t xml:space="preserve"> </w:t>
        </w:r>
      </w:hyperlink>
      <w:hyperlink r:id="rId98">
        <w:r w:rsidRPr="00936E96">
          <w:rPr>
            <w:rStyle w:val="Hipervnculo"/>
            <w:rFonts w:ascii="Arial" w:hAnsi="Arial" w:cs="Arial"/>
          </w:rPr>
          <w:t xml:space="preserve"> </w:t>
        </w:r>
      </w:hyperlink>
    </w:p>
    <w:p w:rsidR="00315C26" w:rsidRPr="00936E96" w:rsidRDefault="00315C26" w:rsidP="00315C26">
      <w:pPr>
        <w:pStyle w:val="Prrafodelista"/>
        <w:numPr>
          <w:ilvl w:val="0"/>
          <w:numId w:val="3"/>
        </w:numPr>
        <w:spacing w:line="480" w:lineRule="auto"/>
        <w:rPr>
          <w:rFonts w:ascii="Arial" w:hAnsi="Arial" w:cs="Arial"/>
        </w:rPr>
      </w:pPr>
      <w:r w:rsidRPr="00936E96">
        <w:rPr>
          <w:rFonts w:ascii="Arial" w:hAnsi="Arial" w:cs="Arial"/>
        </w:rPr>
        <w:lastRenderedPageBreak/>
        <w:t xml:space="preserve">GOV.UK. "Sector privado guatemalteco aboga por fortalecer la transparencia en la implementación de infraestructura." Disponible en:  </w:t>
      </w:r>
    </w:p>
    <w:p w:rsidR="00315C26" w:rsidRPr="00936E96" w:rsidRDefault="000062F5" w:rsidP="00315C26">
      <w:pPr>
        <w:pStyle w:val="Prrafodelista"/>
        <w:numPr>
          <w:ilvl w:val="0"/>
          <w:numId w:val="3"/>
        </w:numPr>
        <w:spacing w:line="480" w:lineRule="auto"/>
        <w:rPr>
          <w:rFonts w:ascii="Arial" w:hAnsi="Arial" w:cs="Arial"/>
        </w:rPr>
      </w:pPr>
      <w:hyperlink r:id="rId99">
        <w:r w:rsidR="00315C26" w:rsidRPr="00936E96">
          <w:rPr>
            <w:rStyle w:val="Hipervnculo"/>
            <w:rFonts w:ascii="Arial" w:hAnsi="Arial" w:cs="Arial"/>
          </w:rPr>
          <w:t>https://www.gov.uk/government/news/guatemala</w:t>
        </w:r>
      </w:hyperlink>
      <w:hyperlink r:id="rId100">
        <w:r w:rsidR="00315C26" w:rsidRPr="00936E96">
          <w:rPr>
            <w:rStyle w:val="Hipervnculo"/>
            <w:rFonts w:ascii="Arial" w:hAnsi="Arial" w:cs="Arial"/>
          </w:rPr>
          <w:t>n</w:t>
        </w:r>
      </w:hyperlink>
      <w:hyperlink r:id="rId101">
        <w:r w:rsidR="00315C26" w:rsidRPr="00936E96">
          <w:rPr>
            <w:rStyle w:val="Hipervnculo"/>
            <w:rFonts w:ascii="Arial" w:hAnsi="Arial" w:cs="Arial"/>
          </w:rPr>
          <w:t>-</w:t>
        </w:r>
      </w:hyperlink>
      <w:hyperlink r:id="rId102">
        <w:r w:rsidR="00315C26" w:rsidRPr="00936E96">
          <w:rPr>
            <w:rStyle w:val="Hipervnculo"/>
            <w:rFonts w:ascii="Arial" w:hAnsi="Arial" w:cs="Arial"/>
          </w:rPr>
          <w:t>privat</w:t>
        </w:r>
      </w:hyperlink>
      <w:hyperlink r:id="rId103">
        <w:r w:rsidR="00315C26" w:rsidRPr="00936E96">
          <w:rPr>
            <w:rStyle w:val="Hipervnculo"/>
            <w:rFonts w:ascii="Arial" w:hAnsi="Arial" w:cs="Arial"/>
          </w:rPr>
          <w:t>e</w:t>
        </w:r>
      </w:hyperlink>
      <w:hyperlink r:id="rId104">
        <w:r w:rsidR="00315C26" w:rsidRPr="00936E96">
          <w:rPr>
            <w:rStyle w:val="Hipervnculo"/>
            <w:rFonts w:ascii="Arial" w:hAnsi="Arial" w:cs="Arial"/>
          </w:rPr>
          <w:t>-</w:t>
        </w:r>
      </w:hyperlink>
      <w:hyperlink r:id="rId105">
        <w:r w:rsidR="00315C26" w:rsidRPr="00936E96">
          <w:rPr>
            <w:rStyle w:val="Hipervnculo"/>
            <w:rFonts w:ascii="Arial" w:hAnsi="Arial" w:cs="Arial"/>
          </w:rPr>
          <w:t>secto</w:t>
        </w:r>
      </w:hyperlink>
      <w:hyperlink r:id="rId106">
        <w:r w:rsidR="00315C26" w:rsidRPr="00936E96">
          <w:rPr>
            <w:rStyle w:val="Hipervnculo"/>
            <w:rFonts w:ascii="Arial" w:hAnsi="Arial" w:cs="Arial"/>
          </w:rPr>
          <w:t>radvocate</w:t>
        </w:r>
      </w:hyperlink>
      <w:hyperlink r:id="rId107">
        <w:r w:rsidR="00315C26" w:rsidRPr="00936E96">
          <w:rPr>
            <w:rStyle w:val="Hipervnculo"/>
            <w:rFonts w:ascii="Arial" w:hAnsi="Arial" w:cs="Arial"/>
          </w:rPr>
          <w:t>s</w:t>
        </w:r>
      </w:hyperlink>
      <w:hyperlink r:id="rId108">
        <w:r w:rsidR="00315C26" w:rsidRPr="00936E96">
          <w:rPr>
            <w:rStyle w:val="Hipervnculo"/>
            <w:rFonts w:ascii="Arial" w:hAnsi="Arial" w:cs="Arial"/>
          </w:rPr>
          <w:t>-</w:t>
        </w:r>
      </w:hyperlink>
    </w:p>
    <w:p w:rsidR="00315C26" w:rsidRPr="00936E96" w:rsidRDefault="000062F5" w:rsidP="00315C26">
      <w:pPr>
        <w:pStyle w:val="Prrafodelista"/>
        <w:numPr>
          <w:ilvl w:val="0"/>
          <w:numId w:val="3"/>
        </w:numPr>
        <w:spacing w:line="480" w:lineRule="auto"/>
        <w:rPr>
          <w:rFonts w:ascii="Arial" w:hAnsi="Arial" w:cs="Arial"/>
        </w:rPr>
      </w:pPr>
      <w:r w:rsidRPr="00936E96">
        <w:rPr>
          <w:rFonts w:ascii="Arial" w:hAnsi="Arial" w:cs="Arial"/>
        </w:rPr>
        <w:fldChar w:fldCharType="begin"/>
      </w:r>
      <w:r w:rsidRPr="00936E96">
        <w:rPr>
          <w:rFonts w:ascii="Arial" w:hAnsi="Arial" w:cs="Arial"/>
          <w:lang w:val="en-US"/>
        </w:rPr>
        <w:instrText xml:space="preserve"> HYPERLINK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n-US"/>
        </w:rPr>
        <w:t>t</w:t>
      </w:r>
      <w:r w:rsidRPr="00936E96">
        <w:rPr>
          <w:rStyle w:val="Hipervnculo"/>
          <w:rFonts w:ascii="Arial" w:hAnsi="Arial" w:cs="Arial"/>
          <w:lang w:val="en-US"/>
        </w:rPr>
        <w:fldChar w:fldCharType="end"/>
      </w:r>
      <w:r w:rsidRPr="00936E96">
        <w:rPr>
          <w:rFonts w:ascii="Arial" w:hAnsi="Arial" w:cs="Arial"/>
        </w:rPr>
        <w:fldChar w:fldCharType="begin"/>
      </w:r>
      <w:r w:rsidRPr="00936E96">
        <w:rPr>
          <w:rFonts w:ascii="Arial" w:hAnsi="Arial" w:cs="Arial"/>
          <w:lang w:val="en-US"/>
        </w:rPr>
        <w:instrText xml:space="preserve"> HYPERLINK "https://www.gov.uk/govern</w:instrText>
      </w:r>
      <w:r w:rsidRPr="00936E96">
        <w:rPr>
          <w:rFonts w:ascii="Arial" w:hAnsi="Arial" w:cs="Arial"/>
          <w:lang w:val="en-US"/>
        </w:rPr>
        <w:instrText xml:space="preserve">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n-US"/>
        </w:rPr>
        <w:t>o</w:t>
      </w:r>
      <w:r w:rsidRPr="00936E96">
        <w:rPr>
          <w:rStyle w:val="Hipervnculo"/>
          <w:rFonts w:ascii="Arial" w:hAnsi="Arial" w:cs="Arial"/>
          <w:lang w:val="en-US"/>
        </w:rPr>
        <w:fldChar w:fldCharType="end"/>
      </w:r>
      <w:r w:rsidRPr="00936E96">
        <w:rPr>
          <w:rFonts w:ascii="Arial" w:hAnsi="Arial" w:cs="Arial"/>
        </w:rPr>
        <w:fldChar w:fldCharType="begin"/>
      </w:r>
      <w:r w:rsidRPr="00936E96">
        <w:rPr>
          <w:rFonts w:ascii="Arial" w:hAnsi="Arial" w:cs="Arial"/>
          <w:lang w:val="en-US"/>
        </w:rPr>
        <w:instrText xml:space="preserve"> HYPERLINK "https://www.gov.uk/government/news/guatemalan-private-sector-advocates-to-strengthening-transparency-in-infrastructure-deve</w:instrText>
      </w:r>
      <w:r w:rsidRPr="00936E96">
        <w:rPr>
          <w:rFonts w:ascii="Arial" w:hAnsi="Arial" w:cs="Arial"/>
          <w:lang w:val="en-US"/>
        </w:rPr>
        <w:instrText xml:space="preserve">lopment.es-419" \h </w:instrText>
      </w:r>
      <w:r w:rsidRPr="00936E96">
        <w:rPr>
          <w:rFonts w:ascii="Arial" w:hAnsi="Arial" w:cs="Arial"/>
        </w:rPr>
        <w:fldChar w:fldCharType="separate"/>
      </w:r>
      <w:r w:rsidR="00315C26" w:rsidRPr="00936E96">
        <w:rPr>
          <w:rStyle w:val="Hipervnculo"/>
          <w:rFonts w:ascii="Arial" w:hAnsi="Arial" w:cs="Arial"/>
          <w:lang w:val="en-US"/>
        </w:rPr>
        <w:t>-</w:t>
      </w:r>
      <w:r w:rsidRPr="00936E96">
        <w:rPr>
          <w:rStyle w:val="Hipervnculo"/>
          <w:rFonts w:ascii="Arial" w:hAnsi="Arial" w:cs="Arial"/>
          <w:lang w:val="en-US"/>
        </w:rPr>
        <w:fldChar w:fldCharType="end"/>
      </w:r>
      <w:r w:rsidRPr="00936E96">
        <w:rPr>
          <w:rFonts w:ascii="Arial" w:hAnsi="Arial" w:cs="Arial"/>
        </w:rPr>
        <w:fldChar w:fldCharType="begin"/>
      </w:r>
      <w:r w:rsidRPr="00936E96">
        <w:rPr>
          <w:rFonts w:ascii="Arial" w:hAnsi="Arial" w:cs="Arial"/>
          <w:lang w:val="en-US"/>
        </w:rPr>
        <w:instrText xml:space="preserve"> HYPERLINK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n-US"/>
        </w:rPr>
        <w:t>strengthenin</w:t>
      </w:r>
      <w:r w:rsidRPr="00936E96">
        <w:rPr>
          <w:rStyle w:val="Hipervnculo"/>
          <w:rFonts w:ascii="Arial" w:hAnsi="Arial" w:cs="Arial"/>
          <w:lang w:val="en-US"/>
        </w:rPr>
        <w:fldChar w:fldCharType="end"/>
      </w:r>
      <w:r w:rsidRPr="00936E96">
        <w:rPr>
          <w:rFonts w:ascii="Arial" w:hAnsi="Arial" w:cs="Arial"/>
        </w:rPr>
        <w:fldChar w:fldCharType="begin"/>
      </w:r>
      <w:r w:rsidRPr="00936E96">
        <w:rPr>
          <w:rFonts w:ascii="Arial" w:hAnsi="Arial" w:cs="Arial"/>
          <w:lang w:val="en-US"/>
        </w:rPr>
        <w:instrText xml:space="preserve"> HYPERLINK "https://www.gov.uk/government/news/guatemalan-privat</w:instrText>
      </w:r>
      <w:r w:rsidRPr="00936E96">
        <w:rPr>
          <w:rFonts w:ascii="Arial" w:hAnsi="Arial" w:cs="Arial"/>
          <w:lang w:val="en-US"/>
        </w:rPr>
        <w:instrText xml:space="preserve">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n-US"/>
        </w:rPr>
        <w:t>g</w:t>
      </w:r>
      <w:r w:rsidRPr="00936E96">
        <w:rPr>
          <w:rStyle w:val="Hipervnculo"/>
          <w:rFonts w:ascii="Arial" w:hAnsi="Arial" w:cs="Arial"/>
          <w:lang w:val="en-US"/>
        </w:rPr>
        <w:fldChar w:fldCharType="end"/>
      </w:r>
      <w:r w:rsidRPr="00936E96">
        <w:rPr>
          <w:rFonts w:ascii="Arial" w:hAnsi="Arial" w:cs="Arial"/>
        </w:rPr>
        <w:fldChar w:fldCharType="begin"/>
      </w:r>
      <w:r w:rsidRPr="00936E96">
        <w:rPr>
          <w:rFonts w:ascii="Arial" w:hAnsi="Arial" w:cs="Arial"/>
          <w:lang w:val="en-US"/>
        </w:rPr>
        <w:instrText xml:space="preserve"> HYPERLINK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n-US"/>
        </w:rPr>
        <w:t>-</w:t>
      </w:r>
      <w:r w:rsidRPr="00936E96">
        <w:rPr>
          <w:rStyle w:val="Hipervnculo"/>
          <w:rFonts w:ascii="Arial" w:hAnsi="Arial" w:cs="Arial"/>
          <w:lang w:val="en-US"/>
        </w:rPr>
        <w:fldChar w:fldCharType="end"/>
      </w:r>
      <w:r w:rsidRPr="00936E96">
        <w:rPr>
          <w:rFonts w:ascii="Arial" w:hAnsi="Arial" w:cs="Arial"/>
        </w:rPr>
        <w:fldChar w:fldCharType="begin"/>
      </w:r>
      <w:r w:rsidRPr="00936E96">
        <w:rPr>
          <w:rFonts w:ascii="Arial" w:hAnsi="Arial" w:cs="Arial"/>
          <w:lang w:val="en-US"/>
        </w:rPr>
        <w:instrText xml:space="preserve"> HYP</w:instrText>
      </w:r>
      <w:r w:rsidRPr="00936E96">
        <w:rPr>
          <w:rFonts w:ascii="Arial" w:hAnsi="Arial" w:cs="Arial"/>
          <w:lang w:val="en-US"/>
        </w:rPr>
        <w:instrText xml:space="preserve">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n-US"/>
        </w:rPr>
        <w:t>transparenc</w:t>
      </w:r>
      <w:r w:rsidRPr="00936E96">
        <w:rPr>
          <w:rStyle w:val="Hipervnculo"/>
          <w:rFonts w:ascii="Arial" w:hAnsi="Arial" w:cs="Arial"/>
          <w:lang w:val="en-US"/>
        </w:rPr>
        <w:fldChar w:fldCharType="end"/>
      </w:r>
      <w:r w:rsidRPr="00936E96">
        <w:rPr>
          <w:rFonts w:ascii="Arial" w:hAnsi="Arial" w:cs="Arial"/>
        </w:rPr>
        <w:fldChar w:fldCharType="begin"/>
      </w:r>
      <w:r w:rsidRPr="00936E96">
        <w:rPr>
          <w:rFonts w:ascii="Arial" w:hAnsi="Arial" w:cs="Arial"/>
          <w:lang w:val="en-US"/>
        </w:rPr>
        <w:instrText xml:space="preserve"> HYPERLINK "https://www.gov.uk/government/news/guatemalan-private-sector-advocates-to-streng</w:instrText>
      </w:r>
      <w:r w:rsidRPr="00936E96">
        <w:rPr>
          <w:rFonts w:ascii="Arial" w:hAnsi="Arial" w:cs="Arial"/>
          <w:lang w:val="en-US"/>
        </w:rPr>
        <w:instrText xml:space="preserve">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n-US"/>
        </w:rPr>
        <w:t>y</w:t>
      </w:r>
      <w:r w:rsidRPr="00936E96">
        <w:rPr>
          <w:rStyle w:val="Hipervnculo"/>
          <w:rFonts w:ascii="Arial" w:hAnsi="Arial" w:cs="Arial"/>
          <w:lang w:val="en-US"/>
        </w:rPr>
        <w:fldChar w:fldCharType="end"/>
      </w:r>
      <w:r w:rsidRPr="00936E96">
        <w:rPr>
          <w:rFonts w:ascii="Arial" w:hAnsi="Arial" w:cs="Arial"/>
        </w:rPr>
        <w:fldChar w:fldCharType="begin"/>
      </w:r>
      <w:r w:rsidRPr="00936E96">
        <w:rPr>
          <w:rFonts w:ascii="Arial" w:hAnsi="Arial" w:cs="Arial"/>
          <w:lang w:val="en-US"/>
        </w:rPr>
        <w:instrText xml:space="preserve"> HYPERLINK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n-US"/>
        </w:rPr>
        <w:t>-</w:t>
      </w:r>
      <w:r w:rsidRPr="00936E96">
        <w:rPr>
          <w:rStyle w:val="Hipervnculo"/>
          <w:rFonts w:ascii="Arial" w:hAnsi="Arial" w:cs="Arial"/>
          <w:lang w:val="en-US"/>
        </w:rPr>
        <w:fldChar w:fldCharType="end"/>
      </w:r>
      <w:r w:rsidRPr="00936E96">
        <w:rPr>
          <w:rFonts w:ascii="Arial" w:hAnsi="Arial" w:cs="Arial"/>
        </w:rPr>
        <w:fldChar w:fldCharType="begin"/>
      </w:r>
      <w:r w:rsidRPr="00936E96">
        <w:rPr>
          <w:rFonts w:ascii="Arial" w:hAnsi="Arial" w:cs="Arial"/>
          <w:lang w:val="en-US"/>
        </w:rPr>
        <w:instrText xml:space="preserve"> HYPERLINK "https://www.gov.uk/g</w:instrText>
      </w:r>
      <w:r w:rsidRPr="00936E96">
        <w:rPr>
          <w:rFonts w:ascii="Arial" w:hAnsi="Arial" w:cs="Arial"/>
          <w:lang w:val="en-US"/>
        </w:rPr>
        <w:instrText>overnment/news/guatemalan-private-sector-advocates-to-strengthening-tr</w:instrText>
      </w:r>
      <w:r w:rsidRPr="00936E96">
        <w:rPr>
          <w:rFonts w:ascii="Arial" w:hAnsi="Arial" w:cs="Arial"/>
          <w:lang w:val="es-MX"/>
        </w:rPr>
        <w:instrText xml:space="preserve">ansparency-in-infrastructure-development.es-419" \h </w:instrText>
      </w:r>
      <w:r w:rsidRPr="00936E96">
        <w:rPr>
          <w:rFonts w:ascii="Arial" w:hAnsi="Arial" w:cs="Arial"/>
        </w:rPr>
        <w:fldChar w:fldCharType="separate"/>
      </w:r>
      <w:r w:rsidR="00315C26" w:rsidRPr="00936E96">
        <w:rPr>
          <w:rStyle w:val="Hipervnculo"/>
          <w:rFonts w:ascii="Arial" w:hAnsi="Arial" w:cs="Arial"/>
          <w:lang w:val="es-MX"/>
        </w:rPr>
        <w:t>i</w:t>
      </w:r>
      <w:r w:rsidRPr="00936E96">
        <w:rPr>
          <w:rStyle w:val="Hipervnculo"/>
          <w:rFonts w:ascii="Arial" w:hAnsi="Arial" w:cs="Arial"/>
          <w:lang w:val="es-MX"/>
        </w:rPr>
        <w:fldChar w:fldCharType="end"/>
      </w:r>
      <w:r w:rsidRPr="00936E96">
        <w:rPr>
          <w:rFonts w:ascii="Arial" w:hAnsi="Arial" w:cs="Arial"/>
        </w:rPr>
        <w:fldChar w:fldCharType="begin"/>
      </w:r>
      <w:r w:rsidRPr="00936E96">
        <w:rPr>
          <w:rFonts w:ascii="Arial" w:hAnsi="Arial" w:cs="Arial"/>
          <w:lang w:val="es-MX"/>
        </w:rPr>
        <w:instrText xml:space="preserve"> HYPERLINK "https://www.gov.uk/government/news/guatemalan-private-sector-advocates-to-strengthening-transparency-in-infrastructure</w:instrText>
      </w:r>
      <w:r w:rsidRPr="00936E96">
        <w:rPr>
          <w:rFonts w:ascii="Arial" w:hAnsi="Arial" w:cs="Arial"/>
          <w:lang w:val="es-MX"/>
        </w:rPr>
        <w:instrText xml:space="preserve">-development.es-419" \h </w:instrText>
      </w:r>
      <w:r w:rsidRPr="00936E96">
        <w:rPr>
          <w:rFonts w:ascii="Arial" w:hAnsi="Arial" w:cs="Arial"/>
        </w:rPr>
        <w:fldChar w:fldCharType="separate"/>
      </w:r>
      <w:r w:rsidR="00315C26" w:rsidRPr="00936E96">
        <w:rPr>
          <w:rStyle w:val="Hipervnculo"/>
          <w:rFonts w:ascii="Arial" w:hAnsi="Arial" w:cs="Arial"/>
          <w:lang w:val="es-MX"/>
        </w:rPr>
        <w:t>n</w:t>
      </w:r>
      <w:r w:rsidRPr="00936E96">
        <w:rPr>
          <w:rStyle w:val="Hipervnculo"/>
          <w:rFonts w:ascii="Arial" w:hAnsi="Arial" w:cs="Arial"/>
          <w:lang w:val="es-MX"/>
        </w:rPr>
        <w:fldChar w:fldCharType="end"/>
      </w:r>
      <w:r w:rsidRPr="00936E96">
        <w:rPr>
          <w:rFonts w:ascii="Arial" w:hAnsi="Arial" w:cs="Arial"/>
        </w:rPr>
        <w:fldChar w:fldCharType="begin"/>
      </w:r>
      <w:r w:rsidRPr="00936E96">
        <w:rPr>
          <w:rFonts w:ascii="Arial" w:hAnsi="Arial" w:cs="Arial"/>
          <w:lang w:val="es-MX"/>
        </w:rPr>
        <w:instrText xml:space="preserve"> HYPERLINK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s-MX"/>
        </w:rPr>
        <w:t>-</w:t>
      </w:r>
      <w:r w:rsidRPr="00936E96">
        <w:rPr>
          <w:rStyle w:val="Hipervnculo"/>
          <w:rFonts w:ascii="Arial" w:hAnsi="Arial" w:cs="Arial"/>
          <w:lang w:val="es-MX"/>
        </w:rPr>
        <w:fldChar w:fldCharType="end"/>
      </w:r>
      <w:r w:rsidRPr="00936E96">
        <w:rPr>
          <w:rFonts w:ascii="Arial" w:hAnsi="Arial" w:cs="Arial"/>
        </w:rPr>
        <w:fldChar w:fldCharType="begin"/>
      </w:r>
      <w:r w:rsidRPr="00936E96">
        <w:rPr>
          <w:rFonts w:ascii="Arial" w:hAnsi="Arial" w:cs="Arial"/>
          <w:lang w:val="es-MX"/>
        </w:rPr>
        <w:instrText xml:space="preserve"> HYPERLINK "https://www.gov.uk/government/news/guatemalan-private-sect</w:instrText>
      </w:r>
      <w:r w:rsidRPr="00936E96">
        <w:rPr>
          <w:rFonts w:ascii="Arial" w:hAnsi="Arial" w:cs="Arial"/>
          <w:lang w:val="es-MX"/>
        </w:rPr>
        <w:instrText xml:space="preserve">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s-MX"/>
        </w:rPr>
        <w:t>infrastructur</w:t>
      </w:r>
      <w:r w:rsidRPr="00936E96">
        <w:rPr>
          <w:rStyle w:val="Hipervnculo"/>
          <w:rFonts w:ascii="Arial" w:hAnsi="Arial" w:cs="Arial"/>
          <w:lang w:val="es-MX"/>
        </w:rPr>
        <w:fldChar w:fldCharType="end"/>
      </w:r>
      <w:r w:rsidRPr="00936E96">
        <w:rPr>
          <w:rFonts w:ascii="Arial" w:hAnsi="Arial" w:cs="Arial"/>
        </w:rPr>
        <w:fldChar w:fldCharType="begin"/>
      </w:r>
      <w:r w:rsidRPr="00936E96">
        <w:rPr>
          <w:rFonts w:ascii="Arial" w:hAnsi="Arial" w:cs="Arial"/>
          <w:lang w:val="es-MX"/>
        </w:rPr>
        <w:instrText xml:space="preserve"> HYPERLINK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s-MX"/>
        </w:rPr>
        <w:t>e</w:t>
      </w:r>
      <w:r w:rsidRPr="00936E96">
        <w:rPr>
          <w:rStyle w:val="Hipervnculo"/>
          <w:rFonts w:ascii="Arial" w:hAnsi="Arial" w:cs="Arial"/>
          <w:lang w:val="es-MX"/>
        </w:rPr>
        <w:fldChar w:fldCharType="end"/>
      </w:r>
      <w:r w:rsidRPr="00936E96">
        <w:rPr>
          <w:rFonts w:ascii="Arial" w:hAnsi="Arial" w:cs="Arial"/>
        </w:rPr>
        <w:fldChar w:fldCharType="begin"/>
      </w:r>
      <w:r w:rsidRPr="00936E96">
        <w:rPr>
          <w:rFonts w:ascii="Arial" w:hAnsi="Arial" w:cs="Arial"/>
          <w:lang w:val="es-MX"/>
        </w:rPr>
        <w:instrText xml:space="preserve"> HYPERLINK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s-MX"/>
        </w:rPr>
        <w:t>-</w:t>
      </w:r>
      <w:r w:rsidRPr="00936E96">
        <w:rPr>
          <w:rStyle w:val="Hipervnculo"/>
          <w:rFonts w:ascii="Arial" w:hAnsi="Arial" w:cs="Arial"/>
          <w:lang w:val="es-MX"/>
        </w:rPr>
        <w:fldChar w:fldCharType="end"/>
      </w:r>
      <w:r w:rsidRPr="00936E96">
        <w:rPr>
          <w:rFonts w:ascii="Arial" w:hAnsi="Arial" w:cs="Arial"/>
        </w:rPr>
        <w:fldChar w:fldCharType="begin"/>
      </w:r>
      <w:r w:rsidRPr="00936E96">
        <w:rPr>
          <w:rFonts w:ascii="Arial" w:hAnsi="Arial" w:cs="Arial"/>
          <w:lang w:val="es-MX"/>
        </w:rPr>
        <w:instrText xml:space="preserve"> HYPERLINK "https://www.gov.uk/government/news/guatemalan-private-sector-advocates-to-strengthen</w:instrText>
      </w:r>
      <w:r w:rsidRPr="00936E96">
        <w:rPr>
          <w:rFonts w:ascii="Arial" w:hAnsi="Arial" w:cs="Arial"/>
          <w:lang w:val="es-MX"/>
        </w:rPr>
        <w:instrText xml:space="preserve">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s-MX"/>
        </w:rPr>
        <w:t>development.e</w:t>
      </w:r>
      <w:r w:rsidRPr="00936E96">
        <w:rPr>
          <w:rStyle w:val="Hipervnculo"/>
          <w:rFonts w:ascii="Arial" w:hAnsi="Arial" w:cs="Arial"/>
          <w:lang w:val="es-MX"/>
        </w:rPr>
        <w:fldChar w:fldCharType="end"/>
      </w:r>
      <w:r w:rsidRPr="00936E96">
        <w:rPr>
          <w:rFonts w:ascii="Arial" w:hAnsi="Arial" w:cs="Arial"/>
        </w:rPr>
        <w:fldChar w:fldCharType="begin"/>
      </w:r>
      <w:r w:rsidRPr="00936E96">
        <w:rPr>
          <w:rFonts w:ascii="Arial" w:hAnsi="Arial" w:cs="Arial"/>
          <w:lang w:val="es-MX"/>
        </w:rPr>
        <w:instrText xml:space="preserve"> HYPERLINK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s-MX"/>
        </w:rPr>
        <w:t>s</w:t>
      </w:r>
      <w:r w:rsidRPr="00936E96">
        <w:rPr>
          <w:rStyle w:val="Hipervnculo"/>
          <w:rFonts w:ascii="Arial" w:hAnsi="Arial" w:cs="Arial"/>
          <w:lang w:val="es-MX"/>
        </w:rPr>
        <w:fldChar w:fldCharType="end"/>
      </w:r>
      <w:r w:rsidRPr="00936E96">
        <w:rPr>
          <w:rFonts w:ascii="Arial" w:hAnsi="Arial" w:cs="Arial"/>
        </w:rPr>
        <w:fldChar w:fldCharType="begin"/>
      </w:r>
      <w:r w:rsidRPr="00936E96">
        <w:rPr>
          <w:rFonts w:ascii="Arial" w:hAnsi="Arial" w:cs="Arial"/>
          <w:lang w:val="es-MX"/>
        </w:rPr>
        <w:instrText xml:space="preserve"> HYPERLINK "https://www.gov.uk/government/news/guatemalan-private-sector-advocates-to-strengthening-transparency-in-infrastructure-development.es-419" \h </w:instrText>
      </w:r>
      <w:r w:rsidRPr="00936E96">
        <w:rPr>
          <w:rFonts w:ascii="Arial" w:hAnsi="Arial" w:cs="Arial"/>
        </w:rPr>
        <w:fldChar w:fldCharType="separate"/>
      </w:r>
      <w:r w:rsidR="00315C26" w:rsidRPr="00936E96">
        <w:rPr>
          <w:rStyle w:val="Hipervnculo"/>
          <w:rFonts w:ascii="Arial" w:hAnsi="Arial" w:cs="Arial"/>
          <w:lang w:val="es-MX"/>
        </w:rPr>
        <w:t>41</w:t>
      </w:r>
      <w:r w:rsidRPr="00936E96">
        <w:rPr>
          <w:rStyle w:val="Hipervnculo"/>
          <w:rFonts w:ascii="Arial" w:hAnsi="Arial" w:cs="Arial"/>
          <w:lang w:val="es-MX"/>
        </w:rPr>
        <w:fldChar w:fldCharType="end"/>
      </w:r>
      <w:r w:rsidRPr="00936E96">
        <w:rPr>
          <w:rFonts w:ascii="Arial" w:hAnsi="Arial" w:cs="Arial"/>
        </w:rPr>
        <w:fldChar w:fldCharType="begin"/>
      </w:r>
      <w:r w:rsidRPr="00936E96">
        <w:rPr>
          <w:rFonts w:ascii="Arial" w:hAnsi="Arial" w:cs="Arial"/>
          <w:lang w:val="es-MX"/>
        </w:rPr>
        <w:instrText xml:space="preserve"> HYPERLINK "https://www.gov.uk/government/news/guatemalan-private-sector-advocates-to-strengtheni</w:instrText>
      </w:r>
      <w:r w:rsidRPr="00936E96">
        <w:rPr>
          <w:rFonts w:ascii="Arial" w:hAnsi="Arial" w:cs="Arial"/>
          <w:lang w:val="es-MX"/>
        </w:rPr>
        <w:instrText>ng-transpare</w:instrText>
      </w:r>
      <w:r w:rsidRPr="00936E96">
        <w:rPr>
          <w:rFonts w:ascii="Arial" w:hAnsi="Arial" w:cs="Arial"/>
        </w:rPr>
        <w:instrText xml:space="preserve">ncy-in-infrastructure-development.es-419" \h </w:instrText>
      </w:r>
      <w:r w:rsidRPr="00936E96">
        <w:rPr>
          <w:rFonts w:ascii="Arial" w:hAnsi="Arial" w:cs="Arial"/>
        </w:rPr>
        <w:fldChar w:fldCharType="separate"/>
      </w:r>
      <w:r w:rsidR="00315C26" w:rsidRPr="00936E96">
        <w:rPr>
          <w:rStyle w:val="Hipervnculo"/>
          <w:rFonts w:ascii="Arial" w:hAnsi="Arial" w:cs="Arial"/>
        </w:rPr>
        <w:t>9</w:t>
      </w:r>
      <w:r w:rsidRPr="00936E96">
        <w:rPr>
          <w:rStyle w:val="Hipervnculo"/>
          <w:rFonts w:ascii="Arial" w:hAnsi="Arial" w:cs="Arial"/>
        </w:rPr>
        <w:fldChar w:fldCharType="end"/>
      </w:r>
      <w:hyperlink r:id="rId109">
        <w:r w:rsidR="00315C26" w:rsidRPr="00936E96">
          <w:rPr>
            <w:rStyle w:val="Hipervnculo"/>
            <w:rFonts w:ascii="Arial" w:hAnsi="Arial" w:cs="Arial"/>
          </w:rPr>
          <w:t xml:space="preserve"> </w:t>
        </w:r>
      </w:hyperlink>
      <w:hyperlink r:id="rId110">
        <w:r w:rsidR="00315C26" w:rsidRPr="00936E96">
          <w:rPr>
            <w:rStyle w:val="Hipervnculo"/>
            <w:rFonts w:ascii="Arial" w:hAnsi="Arial" w:cs="Arial"/>
          </w:rPr>
          <w:t xml:space="preserve"> </w:t>
        </w:r>
      </w:hyperlink>
    </w:p>
    <w:p w:rsidR="00315C26" w:rsidRPr="00936E96" w:rsidRDefault="00315C26" w:rsidP="00315C26">
      <w:pPr>
        <w:pStyle w:val="Prrafodelista"/>
        <w:numPr>
          <w:ilvl w:val="0"/>
          <w:numId w:val="3"/>
        </w:numPr>
        <w:spacing w:line="480" w:lineRule="auto"/>
        <w:rPr>
          <w:rFonts w:ascii="Arial" w:hAnsi="Arial" w:cs="Arial"/>
        </w:rPr>
      </w:pPr>
      <w:r w:rsidRPr="00936E96">
        <w:rPr>
          <w:rFonts w:ascii="Arial" w:hAnsi="Arial" w:cs="Arial"/>
        </w:rPr>
        <w:t xml:space="preserve">El País. "La 'primavera democrática' que prometió Bernardo Arévalo aún no florece en Guatemala." Disponible en: </w:t>
      </w:r>
      <w:hyperlink r:id="rId111">
        <w:r w:rsidRPr="00936E96">
          <w:rPr>
            <w:rStyle w:val="Hipervnculo"/>
            <w:rFonts w:ascii="Arial" w:hAnsi="Arial" w:cs="Arial"/>
          </w:rPr>
          <w:t>https://elpais.com/america/202</w:t>
        </w:r>
      </w:hyperlink>
      <w:hyperlink r:id="rId112">
        <w:r w:rsidRPr="00936E96">
          <w:rPr>
            <w:rStyle w:val="Hipervnculo"/>
            <w:rFonts w:ascii="Arial" w:hAnsi="Arial" w:cs="Arial"/>
          </w:rPr>
          <w:t>5</w:t>
        </w:r>
      </w:hyperlink>
      <w:hyperlink r:id="rId113"/>
      <w:hyperlink r:id="rId114">
        <w:r w:rsidRPr="00936E96">
          <w:rPr>
            <w:rStyle w:val="Hipervnculo"/>
            <w:rFonts w:ascii="Arial" w:hAnsi="Arial" w:cs="Arial"/>
          </w:rPr>
          <w:t>0</w:t>
        </w:r>
      </w:hyperlink>
      <w:hyperlink r:id="rId115">
        <w:r w:rsidRPr="00936E96">
          <w:rPr>
            <w:rStyle w:val="Hipervnculo"/>
            <w:rFonts w:ascii="Arial" w:hAnsi="Arial" w:cs="Arial"/>
          </w:rPr>
          <w:t>1</w:t>
        </w:r>
      </w:hyperlink>
      <w:hyperlink r:id="rId116">
        <w:r w:rsidRPr="00936E96">
          <w:rPr>
            <w:rStyle w:val="Hipervnculo"/>
            <w:rFonts w:ascii="Arial" w:hAnsi="Arial" w:cs="Arial"/>
          </w:rPr>
          <w:t>15/l</w:t>
        </w:r>
      </w:hyperlink>
      <w:hyperlink r:id="rId117">
        <w:r w:rsidRPr="00936E96">
          <w:rPr>
            <w:rStyle w:val="Hipervnculo"/>
            <w:rFonts w:ascii="Arial" w:hAnsi="Arial" w:cs="Arial"/>
          </w:rPr>
          <w:t>a</w:t>
        </w:r>
      </w:hyperlink>
      <w:hyperlink r:id="rId118">
        <w:r w:rsidRPr="00936E96">
          <w:rPr>
            <w:rStyle w:val="Hipervnculo"/>
            <w:rFonts w:ascii="Arial" w:hAnsi="Arial" w:cs="Arial"/>
          </w:rPr>
          <w:t>-</w:t>
        </w:r>
      </w:hyperlink>
      <w:hyperlink r:id="rId119">
        <w:r w:rsidRPr="00936E96">
          <w:rPr>
            <w:rStyle w:val="Hipervnculo"/>
            <w:rFonts w:ascii="Arial" w:hAnsi="Arial" w:cs="Arial"/>
          </w:rPr>
          <w:t>primaver</w:t>
        </w:r>
      </w:hyperlink>
      <w:hyperlink r:id="rId120">
        <w:r w:rsidRPr="00936E96">
          <w:rPr>
            <w:rStyle w:val="Hipervnculo"/>
            <w:rFonts w:ascii="Arial" w:hAnsi="Arial" w:cs="Arial"/>
          </w:rPr>
          <w:t>a</w:t>
        </w:r>
      </w:hyperlink>
      <w:hyperlink r:id="rId121">
        <w:r w:rsidRPr="00936E96">
          <w:rPr>
            <w:rStyle w:val="Hipervnculo"/>
            <w:rFonts w:ascii="Arial" w:hAnsi="Arial" w:cs="Arial"/>
          </w:rPr>
          <w:t>-</w:t>
        </w:r>
      </w:hyperlink>
      <w:hyperlink r:id="rId122">
        <w:r w:rsidRPr="00936E96">
          <w:rPr>
            <w:rStyle w:val="Hipervnculo"/>
            <w:rFonts w:ascii="Arial" w:hAnsi="Arial" w:cs="Arial"/>
          </w:rPr>
          <w:t>democratic</w:t>
        </w:r>
      </w:hyperlink>
      <w:hyperlink r:id="rId123">
        <w:r w:rsidRPr="00936E96">
          <w:rPr>
            <w:rStyle w:val="Hipervnculo"/>
            <w:rFonts w:ascii="Arial" w:hAnsi="Arial" w:cs="Arial"/>
          </w:rPr>
          <w:t>a</w:t>
        </w:r>
      </w:hyperlink>
      <w:hyperlink r:id="rId124">
        <w:r w:rsidRPr="00936E96">
          <w:rPr>
            <w:rStyle w:val="Hipervnculo"/>
            <w:rFonts w:ascii="Arial" w:hAnsi="Arial" w:cs="Arial"/>
          </w:rPr>
          <w:t>-</w:t>
        </w:r>
      </w:hyperlink>
      <w:hyperlink r:id="rId125">
        <w:r w:rsidRPr="00936E96">
          <w:rPr>
            <w:rStyle w:val="Hipervnculo"/>
            <w:rFonts w:ascii="Arial" w:hAnsi="Arial" w:cs="Arial"/>
          </w:rPr>
          <w:t>qu</w:t>
        </w:r>
      </w:hyperlink>
      <w:hyperlink r:id="rId126">
        <w:r w:rsidRPr="00936E96">
          <w:rPr>
            <w:rStyle w:val="Hipervnculo"/>
            <w:rFonts w:ascii="Arial" w:hAnsi="Arial" w:cs="Arial"/>
          </w:rPr>
          <w:t>e</w:t>
        </w:r>
      </w:hyperlink>
      <w:hyperlink r:id="rId127">
        <w:r w:rsidRPr="00936E96">
          <w:rPr>
            <w:rStyle w:val="Hipervnculo"/>
            <w:rFonts w:ascii="Arial" w:hAnsi="Arial" w:cs="Arial"/>
          </w:rPr>
          <w:t>-</w:t>
        </w:r>
      </w:hyperlink>
      <w:hyperlink r:id="rId128">
        <w:r w:rsidRPr="00936E96">
          <w:rPr>
            <w:rStyle w:val="Hipervnculo"/>
            <w:rFonts w:ascii="Arial" w:hAnsi="Arial" w:cs="Arial"/>
          </w:rPr>
          <w:t>prometi</w:t>
        </w:r>
      </w:hyperlink>
      <w:hyperlink r:id="rId129">
        <w:r w:rsidRPr="00936E96">
          <w:rPr>
            <w:rStyle w:val="Hipervnculo"/>
            <w:rFonts w:ascii="Arial" w:hAnsi="Arial" w:cs="Arial"/>
          </w:rPr>
          <w:t>o</w:t>
        </w:r>
      </w:hyperlink>
      <w:hyperlink r:id="rId130">
        <w:r w:rsidRPr="00936E96">
          <w:rPr>
            <w:rStyle w:val="Hipervnculo"/>
            <w:rFonts w:ascii="Arial" w:hAnsi="Arial" w:cs="Arial"/>
          </w:rPr>
          <w:t>-</w:t>
        </w:r>
      </w:hyperlink>
      <w:hyperlink r:id="rId131">
        <w:r w:rsidRPr="00936E96">
          <w:rPr>
            <w:rStyle w:val="Hipervnculo"/>
            <w:rFonts w:ascii="Arial" w:hAnsi="Arial" w:cs="Arial"/>
          </w:rPr>
          <w:t>bernard</w:t>
        </w:r>
      </w:hyperlink>
      <w:hyperlink r:id="rId132">
        <w:r w:rsidRPr="00936E96">
          <w:rPr>
            <w:rStyle w:val="Hipervnculo"/>
            <w:rFonts w:ascii="Arial" w:hAnsi="Arial" w:cs="Arial"/>
          </w:rPr>
          <w:t>o</w:t>
        </w:r>
      </w:hyperlink>
      <w:hyperlink r:id="rId133">
        <w:r w:rsidRPr="00936E96">
          <w:rPr>
            <w:rStyle w:val="Hipervnculo"/>
            <w:rFonts w:ascii="Arial" w:hAnsi="Arial" w:cs="Arial"/>
          </w:rPr>
          <w:t>-</w:t>
        </w:r>
      </w:hyperlink>
      <w:hyperlink r:id="rId134">
        <w:r w:rsidRPr="00936E96">
          <w:rPr>
            <w:rStyle w:val="Hipervnculo"/>
            <w:rFonts w:ascii="Arial" w:hAnsi="Arial" w:cs="Arial"/>
          </w:rPr>
          <w:t>areval</w:t>
        </w:r>
      </w:hyperlink>
      <w:hyperlink r:id="rId135">
        <w:r w:rsidRPr="00936E96">
          <w:rPr>
            <w:rStyle w:val="Hipervnculo"/>
            <w:rFonts w:ascii="Arial" w:hAnsi="Arial" w:cs="Arial"/>
          </w:rPr>
          <w:t>o</w:t>
        </w:r>
      </w:hyperlink>
      <w:hyperlink r:id="rId136">
        <w:r w:rsidRPr="00936E96">
          <w:rPr>
            <w:rStyle w:val="Hipervnculo"/>
            <w:rFonts w:ascii="Arial" w:hAnsi="Arial" w:cs="Arial"/>
          </w:rPr>
          <w:t>-</w:t>
        </w:r>
      </w:hyperlink>
      <w:hyperlink r:id="rId137">
        <w:r w:rsidRPr="00936E96">
          <w:rPr>
            <w:rStyle w:val="Hipervnculo"/>
            <w:rFonts w:ascii="Arial" w:hAnsi="Arial" w:cs="Arial"/>
          </w:rPr>
          <w:t>au</w:t>
        </w:r>
      </w:hyperlink>
      <w:hyperlink r:id="rId138">
        <w:r w:rsidRPr="00936E96">
          <w:rPr>
            <w:rStyle w:val="Hipervnculo"/>
            <w:rFonts w:ascii="Arial" w:hAnsi="Arial" w:cs="Arial"/>
          </w:rPr>
          <w:t>n</w:t>
        </w:r>
      </w:hyperlink>
      <w:hyperlink r:id="rId139"/>
      <w:hyperlink r:id="rId140">
        <w:r w:rsidRPr="00936E96">
          <w:rPr>
            <w:rStyle w:val="Hipervnculo"/>
            <w:rFonts w:ascii="Arial" w:hAnsi="Arial" w:cs="Arial"/>
          </w:rPr>
          <w:t>n</w:t>
        </w:r>
      </w:hyperlink>
      <w:hyperlink r:id="rId141">
        <w:r w:rsidRPr="00936E96">
          <w:rPr>
            <w:rStyle w:val="Hipervnculo"/>
            <w:rFonts w:ascii="Arial" w:hAnsi="Arial" w:cs="Arial"/>
          </w:rPr>
          <w:t>oflorec</w:t>
        </w:r>
      </w:hyperlink>
      <w:hyperlink r:id="rId142">
        <w:r w:rsidRPr="00936E96">
          <w:rPr>
            <w:rStyle w:val="Hipervnculo"/>
            <w:rFonts w:ascii="Arial" w:hAnsi="Arial" w:cs="Arial"/>
          </w:rPr>
          <w:t>e</w:t>
        </w:r>
      </w:hyperlink>
      <w:hyperlink r:id="rId143">
        <w:r w:rsidRPr="00936E96">
          <w:rPr>
            <w:rStyle w:val="Hipervnculo"/>
            <w:rFonts w:ascii="Arial" w:hAnsi="Arial" w:cs="Arial"/>
          </w:rPr>
          <w:t>-</w:t>
        </w:r>
      </w:hyperlink>
      <w:hyperlink r:id="rId144">
        <w:r w:rsidRPr="00936E96">
          <w:rPr>
            <w:rStyle w:val="Hipervnculo"/>
            <w:rFonts w:ascii="Arial" w:hAnsi="Arial" w:cs="Arial"/>
          </w:rPr>
          <w:t>e</w:t>
        </w:r>
      </w:hyperlink>
      <w:hyperlink r:id="rId145">
        <w:r w:rsidRPr="00936E96">
          <w:rPr>
            <w:rStyle w:val="Hipervnculo"/>
            <w:rFonts w:ascii="Arial" w:hAnsi="Arial" w:cs="Arial"/>
          </w:rPr>
          <w:t>n</w:t>
        </w:r>
      </w:hyperlink>
      <w:hyperlink r:id="rId146">
        <w:r w:rsidRPr="00936E96">
          <w:rPr>
            <w:rStyle w:val="Hipervnculo"/>
            <w:rFonts w:ascii="Arial" w:hAnsi="Arial" w:cs="Arial"/>
          </w:rPr>
          <w:t>-</w:t>
        </w:r>
      </w:hyperlink>
      <w:hyperlink r:id="rId147">
        <w:r w:rsidRPr="00936E96">
          <w:rPr>
            <w:rStyle w:val="Hipervnculo"/>
            <w:rFonts w:ascii="Arial" w:hAnsi="Arial" w:cs="Arial"/>
          </w:rPr>
          <w:t>guatemala.htm</w:t>
        </w:r>
      </w:hyperlink>
      <w:hyperlink r:id="rId148">
        <w:r w:rsidRPr="00936E96">
          <w:rPr>
            <w:rStyle w:val="Hipervnculo"/>
            <w:rFonts w:ascii="Arial" w:hAnsi="Arial" w:cs="Arial"/>
          </w:rPr>
          <w:t>l</w:t>
        </w:r>
      </w:hyperlink>
      <w:hyperlink r:id="rId149">
        <w:r w:rsidRPr="00936E96">
          <w:rPr>
            <w:rStyle w:val="Hipervnculo"/>
            <w:rFonts w:ascii="Arial" w:hAnsi="Arial" w:cs="Arial"/>
          </w:rPr>
          <w:t xml:space="preserve"> </w:t>
        </w:r>
      </w:hyperlink>
      <w:hyperlink r:id="rId150">
        <w:r w:rsidRPr="00936E96">
          <w:rPr>
            <w:rStyle w:val="Hipervnculo"/>
            <w:rFonts w:ascii="Arial" w:hAnsi="Arial" w:cs="Arial"/>
          </w:rPr>
          <w:t xml:space="preserve"> </w:t>
        </w:r>
      </w:hyperlink>
    </w:p>
    <w:p w:rsidR="00315C26" w:rsidRPr="00936E96" w:rsidRDefault="00315C26" w:rsidP="00315C26">
      <w:pPr>
        <w:pStyle w:val="Prrafodelista"/>
        <w:numPr>
          <w:ilvl w:val="0"/>
          <w:numId w:val="3"/>
        </w:numPr>
        <w:spacing w:line="480" w:lineRule="auto"/>
        <w:rPr>
          <w:rFonts w:ascii="Arial" w:hAnsi="Arial" w:cs="Arial"/>
        </w:rPr>
      </w:pPr>
      <w:r w:rsidRPr="00936E96">
        <w:rPr>
          <w:rFonts w:ascii="Arial" w:hAnsi="Arial" w:cs="Arial"/>
        </w:rPr>
        <w:t>Fuentes:</w:t>
      </w:r>
    </w:p>
    <w:p w:rsidR="00061603" w:rsidRPr="00936E96" w:rsidRDefault="000062F5" w:rsidP="00061603">
      <w:pPr>
        <w:pStyle w:val="Prrafodelista"/>
        <w:numPr>
          <w:ilvl w:val="0"/>
          <w:numId w:val="3"/>
        </w:numPr>
        <w:spacing w:line="480" w:lineRule="auto"/>
        <w:rPr>
          <w:rFonts w:ascii="Arial" w:hAnsi="Arial" w:cs="Arial"/>
        </w:rPr>
      </w:pPr>
      <w:hyperlink r:id="rId151" w:history="1">
        <w:r w:rsidR="00061603" w:rsidRPr="00936E96">
          <w:rPr>
            <w:rStyle w:val="Hipervnculo"/>
            <w:rFonts w:ascii="Arial" w:hAnsi="Arial" w:cs="Arial"/>
          </w:rPr>
          <w:t>https://www.jacobea.edu.mx/revista/numeros/numero14/1.Javier-Miranzo-Di%CC%81az-Causas-Efectos-Corrupcion-Sociedades-Democraticas.pdf</w:t>
        </w:r>
      </w:hyperlink>
    </w:p>
    <w:p w:rsidR="00061603" w:rsidRPr="00936E96" w:rsidRDefault="00315C26" w:rsidP="00061603">
      <w:pPr>
        <w:spacing w:line="480" w:lineRule="auto"/>
        <w:rPr>
          <w:rFonts w:ascii="Arial" w:hAnsi="Arial" w:cs="Arial"/>
        </w:rPr>
      </w:pPr>
      <w:r w:rsidRPr="00936E96">
        <w:rPr>
          <w:rFonts w:ascii="Arial" w:hAnsi="Arial" w:cs="Arial"/>
        </w:rPr>
        <w:t>Revista de la Escuela Jacobea de Posgrado http://revista.jacobea.edu.mx/ Nº 14, junio 2018, págs. 1-26 ISSN 2007-3798</w:t>
      </w:r>
    </w:p>
    <w:p w:rsidR="00315C26" w:rsidRPr="00936E96" w:rsidRDefault="00315C26" w:rsidP="00061603">
      <w:pPr>
        <w:spacing w:line="480" w:lineRule="auto"/>
        <w:rPr>
          <w:rFonts w:ascii="Arial" w:hAnsi="Arial" w:cs="Arial"/>
        </w:rPr>
      </w:pPr>
      <w:proofErr w:type="spellStart"/>
      <w:r w:rsidRPr="00936E96">
        <w:rPr>
          <w:rFonts w:ascii="Arial" w:hAnsi="Arial" w:cs="Arial"/>
        </w:rPr>
        <w:t>Berdugo</w:t>
      </w:r>
      <w:proofErr w:type="spellEnd"/>
      <w:r w:rsidRPr="00936E96">
        <w:rPr>
          <w:rFonts w:ascii="Arial" w:hAnsi="Arial" w:cs="Arial"/>
        </w:rPr>
        <w:t>, I. (2015). La respuesta penal internacional frente a la corrupción. Consecuencias sobre la legislación española. Estudios de Deusto: revista de la Universidad de Deusto, 63 (1), 229-265.</w:t>
      </w:r>
    </w:p>
    <w:p w:rsidR="00315C26" w:rsidRPr="00936E96" w:rsidRDefault="00315C26" w:rsidP="00061603">
      <w:pPr>
        <w:spacing w:line="480" w:lineRule="auto"/>
        <w:rPr>
          <w:rFonts w:ascii="Arial" w:hAnsi="Arial" w:cs="Arial"/>
        </w:rPr>
      </w:pPr>
      <w:proofErr w:type="spellStart"/>
      <w:r w:rsidRPr="00936E96">
        <w:rPr>
          <w:rFonts w:ascii="Arial" w:hAnsi="Arial" w:cs="Arial"/>
        </w:rPr>
        <w:t>Berdugo</w:t>
      </w:r>
      <w:proofErr w:type="spellEnd"/>
      <w:r w:rsidRPr="00936E96">
        <w:rPr>
          <w:rFonts w:ascii="Arial" w:hAnsi="Arial" w:cs="Arial"/>
        </w:rPr>
        <w:t xml:space="preserve">, I. y Fabián, E. (2009). Corrupción y Derecho Penal: nuevos perfiles, nuevas respuestas. Revista Brasileira de </w:t>
      </w:r>
      <w:proofErr w:type="spellStart"/>
      <w:r w:rsidRPr="00936E96">
        <w:rPr>
          <w:rFonts w:ascii="Arial" w:hAnsi="Arial" w:cs="Arial"/>
        </w:rPr>
        <w:t>Ciências</w:t>
      </w:r>
      <w:proofErr w:type="spellEnd"/>
      <w:r w:rsidRPr="00936E96">
        <w:rPr>
          <w:rFonts w:ascii="Arial" w:hAnsi="Arial" w:cs="Arial"/>
        </w:rPr>
        <w:t xml:space="preserve"> </w:t>
      </w:r>
      <w:proofErr w:type="spellStart"/>
      <w:r w:rsidRPr="00936E96">
        <w:rPr>
          <w:rFonts w:ascii="Arial" w:hAnsi="Arial" w:cs="Arial"/>
        </w:rPr>
        <w:t>Criminais</w:t>
      </w:r>
      <w:proofErr w:type="spellEnd"/>
      <w:r w:rsidRPr="00936E96">
        <w:rPr>
          <w:rFonts w:ascii="Arial" w:hAnsi="Arial" w:cs="Arial"/>
        </w:rPr>
        <w:t>, (81), 7-35.</w:t>
      </w:r>
    </w:p>
    <w:p w:rsidR="00315C26" w:rsidRPr="00936E96" w:rsidRDefault="00315C26" w:rsidP="00061603">
      <w:pPr>
        <w:spacing w:line="480" w:lineRule="auto"/>
        <w:rPr>
          <w:rFonts w:ascii="Arial" w:hAnsi="Arial" w:cs="Arial"/>
        </w:rPr>
      </w:pPr>
      <w:proofErr w:type="spellStart"/>
      <w:r w:rsidRPr="00936E96">
        <w:rPr>
          <w:rFonts w:ascii="Arial" w:hAnsi="Arial" w:cs="Arial"/>
        </w:rPr>
        <w:t>Burneo</w:t>
      </w:r>
      <w:proofErr w:type="spellEnd"/>
      <w:r w:rsidRPr="00936E96">
        <w:rPr>
          <w:rFonts w:ascii="Arial" w:hAnsi="Arial" w:cs="Arial"/>
        </w:rPr>
        <w:t>, J. (2009). Corrupción y Derecho Internacional de los derechos humanos. Derecho PUCP – Revista de la Facultad de Derecho de la PUCP, (63), 333-347.</w:t>
      </w:r>
    </w:p>
    <w:p w:rsidR="00315C26" w:rsidRPr="00936E96" w:rsidRDefault="00315C26" w:rsidP="00061603">
      <w:pPr>
        <w:spacing w:line="480" w:lineRule="auto"/>
        <w:rPr>
          <w:rFonts w:ascii="Arial" w:hAnsi="Arial" w:cs="Arial"/>
        </w:rPr>
      </w:pPr>
      <w:r w:rsidRPr="00936E96">
        <w:rPr>
          <w:rFonts w:ascii="Arial" w:hAnsi="Arial" w:cs="Arial"/>
        </w:rPr>
        <w:t>Comisión Interamericana de Derechos Humanos (2017). Resolución Nº 1/17. Derechos Humanos y lucha contra la impunidad y la corrupción. Recuperado de: https://bit.ly/3ybwjkH</w:t>
      </w:r>
    </w:p>
    <w:p w:rsidR="00315C26" w:rsidRPr="00936E96" w:rsidRDefault="00315C26" w:rsidP="00061603">
      <w:pPr>
        <w:spacing w:line="480" w:lineRule="auto"/>
        <w:rPr>
          <w:rFonts w:ascii="Arial" w:hAnsi="Arial" w:cs="Arial"/>
        </w:rPr>
      </w:pPr>
      <w:r w:rsidRPr="00936E96">
        <w:rPr>
          <w:rFonts w:ascii="Arial" w:hAnsi="Arial" w:cs="Arial"/>
        </w:rPr>
        <w:lastRenderedPageBreak/>
        <w:t>Comisión Interamericana de Derechos Humanos (2018). Resolución Nº 1/18. Corrupción y Derechos Humanos. Recuperado de: https://bit.ly/3ybUm3e</w:t>
      </w:r>
    </w:p>
    <w:p w:rsidR="00315C26" w:rsidRPr="00936E96" w:rsidRDefault="00315C26" w:rsidP="00061603">
      <w:pPr>
        <w:spacing w:line="480" w:lineRule="auto"/>
        <w:rPr>
          <w:rFonts w:ascii="Arial" w:hAnsi="Arial" w:cs="Arial"/>
        </w:rPr>
      </w:pPr>
      <w:r w:rsidRPr="00936E96">
        <w:rPr>
          <w:rFonts w:ascii="Arial" w:hAnsi="Arial" w:cs="Arial"/>
        </w:rPr>
        <w:t>Comisión Interamericana de Derechos Humanos (2019). Informe. Corrupción y Derechos Humanos: Estándares Interamericanos. Recuperado de: https://bit.ly/3eKmind</w:t>
      </w:r>
    </w:p>
    <w:p w:rsidR="00315C26" w:rsidRPr="00936E96" w:rsidRDefault="00315C26" w:rsidP="00061603">
      <w:pPr>
        <w:spacing w:line="480" w:lineRule="auto"/>
        <w:rPr>
          <w:rFonts w:ascii="Arial" w:hAnsi="Arial" w:cs="Arial"/>
        </w:rPr>
      </w:pPr>
      <w:r w:rsidRPr="00936E96">
        <w:rPr>
          <w:rFonts w:ascii="Arial" w:hAnsi="Arial" w:cs="Arial"/>
        </w:rPr>
        <w:t>Gómez, D. (2018). Redes de corrupción política: una revisión para el caso colombiano. Análisis Político, (92), 180-201.</w:t>
      </w:r>
    </w:p>
    <w:p w:rsidR="00315C26" w:rsidRPr="00936E96" w:rsidRDefault="00315C26" w:rsidP="00061603">
      <w:pPr>
        <w:spacing w:line="480" w:lineRule="auto"/>
        <w:rPr>
          <w:rFonts w:ascii="Arial" w:hAnsi="Arial" w:cs="Arial"/>
        </w:rPr>
      </w:pPr>
      <w:proofErr w:type="spellStart"/>
      <w:r w:rsidRPr="00936E96">
        <w:rPr>
          <w:rFonts w:ascii="Arial" w:hAnsi="Arial" w:cs="Arial"/>
        </w:rPr>
        <w:t>Huaita</w:t>
      </w:r>
      <w:proofErr w:type="spellEnd"/>
      <w:r w:rsidRPr="00936E96">
        <w:rPr>
          <w:rFonts w:ascii="Arial" w:hAnsi="Arial" w:cs="Arial"/>
        </w:rPr>
        <w:t xml:space="preserve">, M., </w:t>
      </w:r>
      <w:proofErr w:type="spellStart"/>
      <w:r w:rsidRPr="00936E96">
        <w:rPr>
          <w:rFonts w:ascii="Arial" w:hAnsi="Arial" w:cs="Arial"/>
        </w:rPr>
        <w:t>Chanjan</w:t>
      </w:r>
      <w:proofErr w:type="spellEnd"/>
      <w:r w:rsidRPr="00936E96">
        <w:rPr>
          <w:rFonts w:ascii="Arial" w:hAnsi="Arial" w:cs="Arial"/>
        </w:rPr>
        <w:t xml:space="preserve">, R. y Saravia, M. (2019). Género y corrupción: Una mirada a los impactos diferenciados de la corrupción en el Perú. Lima: </w:t>
      </w:r>
      <w:proofErr w:type="spellStart"/>
      <w:r w:rsidRPr="00936E96">
        <w:rPr>
          <w:rFonts w:ascii="Arial" w:hAnsi="Arial" w:cs="Arial"/>
        </w:rPr>
        <w:t>Idehpucp</w:t>
      </w:r>
      <w:proofErr w:type="spellEnd"/>
      <w:r w:rsidRPr="00936E96">
        <w:rPr>
          <w:rFonts w:ascii="Arial" w:hAnsi="Arial" w:cs="Arial"/>
        </w:rPr>
        <w:t>.</w:t>
      </w:r>
    </w:p>
    <w:p w:rsidR="00315C26" w:rsidRPr="00936E96" w:rsidRDefault="00315C26" w:rsidP="00061603">
      <w:pPr>
        <w:spacing w:line="480" w:lineRule="auto"/>
        <w:rPr>
          <w:rFonts w:ascii="Arial" w:hAnsi="Arial" w:cs="Arial"/>
        </w:rPr>
      </w:pPr>
      <w:r w:rsidRPr="00936E96">
        <w:rPr>
          <w:rFonts w:ascii="Arial" w:hAnsi="Arial" w:cs="Arial"/>
        </w:rPr>
        <w:t xml:space="preserve">Pérez, A., y Benito, D. (2012). La política criminal internacional contra la corrupción. En E. Fabián, A. Ontiveros, N. Rodríguez (Ed.). El Derecho Penal y la Política Criminal Frente a la Corrupción. (Primera Edición, pp. 197-250). </w:t>
      </w:r>
      <w:proofErr w:type="spellStart"/>
      <w:r w:rsidRPr="00936E96">
        <w:rPr>
          <w:rFonts w:ascii="Arial" w:hAnsi="Arial" w:cs="Arial"/>
        </w:rPr>
        <w:t>Ubijus</w:t>
      </w:r>
      <w:proofErr w:type="spellEnd"/>
      <w:r w:rsidRPr="00936E96">
        <w:rPr>
          <w:rFonts w:ascii="Arial" w:hAnsi="Arial" w:cs="Arial"/>
        </w:rPr>
        <w:t xml:space="preserve"> – INACIPE.</w:t>
      </w:r>
    </w:p>
    <w:p w:rsidR="00315C26" w:rsidRPr="00936E96" w:rsidRDefault="00315C26" w:rsidP="00061603">
      <w:pPr>
        <w:spacing w:line="480" w:lineRule="auto"/>
        <w:rPr>
          <w:rFonts w:ascii="Arial" w:hAnsi="Arial" w:cs="Arial"/>
        </w:rPr>
      </w:pPr>
      <w:r w:rsidRPr="00936E96">
        <w:rPr>
          <w:rFonts w:ascii="Arial" w:hAnsi="Arial" w:cs="Arial"/>
        </w:rPr>
        <w:t>Sánchez, J. (2014). Efectos endémicos de la corrupción sistémica: una barrera al desarrollo. Foro FICP – Tribuna y Boletín de la FICP, (2014-1), 131-164.</w:t>
      </w:r>
    </w:p>
    <w:p w:rsidR="00315C26" w:rsidRPr="00936E96" w:rsidRDefault="00061603" w:rsidP="00061603">
      <w:pPr>
        <w:spacing w:line="480" w:lineRule="auto"/>
        <w:rPr>
          <w:rFonts w:ascii="Arial" w:hAnsi="Arial" w:cs="Arial"/>
        </w:rPr>
      </w:pPr>
      <w:r w:rsidRPr="00936E96">
        <w:rPr>
          <w:rFonts w:ascii="Arial" w:hAnsi="Arial" w:cs="Arial"/>
        </w:rPr>
        <w:t>- Acción Ciudadana (2020). Informes sobre corrupción en programas sociales.</w:t>
      </w:r>
      <w:r w:rsidRPr="00936E96">
        <w:rPr>
          <w:rFonts w:ascii="Arial" w:hAnsi="Arial" w:cs="Arial"/>
        </w:rPr>
        <w:br/>
        <w:t>- Procuraduría de los Derechos Humanos (2020-2021).</w:t>
      </w:r>
      <w:r w:rsidRPr="00936E96">
        <w:rPr>
          <w:rFonts w:ascii="Arial" w:hAnsi="Arial" w:cs="Arial"/>
        </w:rPr>
        <w:br/>
        <w:t>- Diarios nacionales: Prensa Libre, el Periódico, La Hora.</w:t>
      </w:r>
      <w:r w:rsidRPr="00936E96">
        <w:rPr>
          <w:rFonts w:ascii="Arial" w:hAnsi="Arial" w:cs="Arial"/>
        </w:rPr>
        <w:br/>
        <w:t>- CEPAL (2021). Impacto de la pandemia en poblaciones vulnerables en Centroamérica</w:t>
      </w:r>
    </w:p>
    <w:p w:rsidR="00061603" w:rsidRPr="00936E96" w:rsidRDefault="00061603" w:rsidP="00061603">
      <w:pPr>
        <w:spacing w:line="480" w:lineRule="auto"/>
        <w:rPr>
          <w:rFonts w:ascii="Arial" w:hAnsi="Arial" w:cs="Arial"/>
        </w:rPr>
      </w:pPr>
      <w:r w:rsidRPr="00936E96">
        <w:rPr>
          <w:rFonts w:ascii="Arial" w:hAnsi="Arial" w:cs="Arial"/>
          <w:lang w:val="es-MX"/>
        </w:rPr>
        <w:t>- Contraloría General de Cuentas de Guatemala (2020). Informes de auditoría.</w:t>
      </w:r>
      <w:r w:rsidRPr="00936E96">
        <w:rPr>
          <w:rFonts w:ascii="Arial" w:hAnsi="Arial" w:cs="Arial"/>
          <w:lang w:val="es-MX"/>
        </w:rPr>
        <w:br/>
        <w:t>- Ministerio Público de Guatemala (2020). Investigaciones sobre corrupción.</w:t>
      </w:r>
      <w:r w:rsidRPr="00936E96">
        <w:rPr>
          <w:rFonts w:ascii="Arial" w:hAnsi="Arial" w:cs="Arial"/>
          <w:lang w:val="es-MX"/>
        </w:rPr>
        <w:br/>
        <w:t xml:space="preserve">- Diarios nacionales (Prensa Libre, </w:t>
      </w:r>
      <w:proofErr w:type="spellStart"/>
      <w:r w:rsidRPr="00936E96">
        <w:rPr>
          <w:rFonts w:ascii="Arial" w:hAnsi="Arial" w:cs="Arial"/>
          <w:lang w:val="es-MX"/>
        </w:rPr>
        <w:t>elPeriódico</w:t>
      </w:r>
      <w:proofErr w:type="spellEnd"/>
      <w:r w:rsidRPr="00936E96">
        <w:rPr>
          <w:rFonts w:ascii="Arial" w:hAnsi="Arial" w:cs="Arial"/>
          <w:lang w:val="es-MX"/>
        </w:rPr>
        <w:t>, La Hora) sobre casos 2020.</w:t>
      </w:r>
      <w:r w:rsidRPr="00936E96">
        <w:rPr>
          <w:rFonts w:ascii="Arial" w:hAnsi="Arial" w:cs="Arial"/>
          <w:lang w:val="es-MX"/>
        </w:rPr>
        <w:br/>
        <w:t xml:space="preserve">- OPS/OMS (2020). </w:t>
      </w:r>
      <w:r w:rsidRPr="00936E96">
        <w:rPr>
          <w:rFonts w:ascii="Arial" w:hAnsi="Arial" w:cs="Arial"/>
        </w:rPr>
        <w:t>Evaluación del sistema de salud guatemalteco durante la pandemia.</w:t>
      </w:r>
    </w:p>
    <w:p w:rsidR="00061603" w:rsidRPr="00936E96" w:rsidRDefault="00061603" w:rsidP="00061603">
      <w:pPr>
        <w:spacing w:line="480" w:lineRule="auto"/>
        <w:rPr>
          <w:rFonts w:ascii="Arial" w:hAnsi="Arial" w:cs="Arial"/>
        </w:rPr>
      </w:pPr>
    </w:p>
    <w:p w:rsidR="00315C26" w:rsidRPr="00936E96" w:rsidRDefault="00315C26" w:rsidP="00315C26">
      <w:pPr>
        <w:spacing w:line="480" w:lineRule="auto"/>
        <w:rPr>
          <w:rFonts w:ascii="Arial" w:hAnsi="Arial" w:cs="Arial"/>
        </w:rPr>
      </w:pPr>
    </w:p>
    <w:p w:rsidR="00315C26" w:rsidRPr="00936E96" w:rsidRDefault="00315C26" w:rsidP="00315C26">
      <w:pPr>
        <w:spacing w:line="480" w:lineRule="auto"/>
        <w:rPr>
          <w:rFonts w:ascii="Arial" w:hAnsi="Arial" w:cs="Arial"/>
        </w:rPr>
      </w:pPr>
    </w:p>
    <w:p w:rsidR="00315C26" w:rsidRPr="00936E96" w:rsidRDefault="00315C26" w:rsidP="00315C26">
      <w:pPr>
        <w:spacing w:line="480" w:lineRule="auto"/>
        <w:rPr>
          <w:rFonts w:ascii="Arial" w:hAnsi="Arial" w:cs="Arial"/>
        </w:rPr>
      </w:pPr>
    </w:p>
    <w:p w:rsidR="001002FB" w:rsidRPr="00936E96" w:rsidRDefault="001002FB" w:rsidP="004F1367">
      <w:pPr>
        <w:spacing w:line="480" w:lineRule="auto"/>
        <w:rPr>
          <w:rFonts w:ascii="Arial" w:hAnsi="Arial" w:cs="Arial"/>
        </w:rPr>
      </w:pPr>
    </w:p>
    <w:p w:rsidR="001002FB" w:rsidRPr="00936E96" w:rsidRDefault="001002FB" w:rsidP="004F1367">
      <w:pPr>
        <w:spacing w:line="480" w:lineRule="auto"/>
        <w:rPr>
          <w:rFonts w:ascii="Arial" w:hAnsi="Arial" w:cs="Arial"/>
        </w:rPr>
      </w:pPr>
    </w:p>
    <w:sectPr w:rsidR="001002FB" w:rsidRPr="00936E96" w:rsidSect="00F95B1E">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62F5" w:rsidRDefault="000062F5" w:rsidP="003C7D92">
      <w:pPr>
        <w:spacing w:after="0" w:line="240" w:lineRule="auto"/>
      </w:pPr>
      <w:r>
        <w:separator/>
      </w:r>
    </w:p>
  </w:endnote>
  <w:endnote w:type="continuationSeparator" w:id="0">
    <w:p w:rsidR="000062F5" w:rsidRDefault="000062F5" w:rsidP="003C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524145"/>
      <w:docPartObj>
        <w:docPartGallery w:val="Page Numbers (Bottom of Page)"/>
        <w:docPartUnique/>
      </w:docPartObj>
    </w:sdtPr>
    <w:sdtEndPr/>
    <w:sdtContent>
      <w:p w:rsidR="00315C26" w:rsidRDefault="00315C26">
        <w:pPr>
          <w:pStyle w:val="Piedepgina"/>
          <w:jc w:val="right"/>
        </w:pPr>
        <w:r>
          <w:fldChar w:fldCharType="begin"/>
        </w:r>
        <w:r>
          <w:instrText>PAGE   \* MERGEFORMAT</w:instrText>
        </w:r>
        <w:r>
          <w:fldChar w:fldCharType="separate"/>
        </w:r>
        <w:r w:rsidR="00B272B7" w:rsidRPr="00B272B7">
          <w:rPr>
            <w:noProof/>
            <w:lang w:val="es-ES"/>
          </w:rPr>
          <w:t>21</w:t>
        </w:r>
        <w:r>
          <w:fldChar w:fldCharType="end"/>
        </w:r>
      </w:p>
    </w:sdtContent>
  </w:sdt>
  <w:p w:rsidR="00315C26" w:rsidRDefault="00315C2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62F5" w:rsidRDefault="000062F5" w:rsidP="003C7D92">
      <w:pPr>
        <w:spacing w:after="0" w:line="240" w:lineRule="auto"/>
      </w:pPr>
      <w:r>
        <w:separator/>
      </w:r>
    </w:p>
  </w:footnote>
  <w:footnote w:type="continuationSeparator" w:id="0">
    <w:p w:rsidR="000062F5" w:rsidRDefault="000062F5" w:rsidP="003C7D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D70E7"/>
    <w:multiLevelType w:val="multilevel"/>
    <w:tmpl w:val="62723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322043"/>
    <w:multiLevelType w:val="multilevel"/>
    <w:tmpl w:val="B6F8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7395F"/>
    <w:multiLevelType w:val="multilevel"/>
    <w:tmpl w:val="62723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315"/>
    <w:rsid w:val="000062F5"/>
    <w:rsid w:val="00061603"/>
    <w:rsid w:val="001002FB"/>
    <w:rsid w:val="00114756"/>
    <w:rsid w:val="00121877"/>
    <w:rsid w:val="001815AD"/>
    <w:rsid w:val="001A65D1"/>
    <w:rsid w:val="001C45CC"/>
    <w:rsid w:val="002B7169"/>
    <w:rsid w:val="002E0D1D"/>
    <w:rsid w:val="00315C26"/>
    <w:rsid w:val="00335871"/>
    <w:rsid w:val="00385B79"/>
    <w:rsid w:val="003C7D92"/>
    <w:rsid w:val="0040089C"/>
    <w:rsid w:val="00425A1B"/>
    <w:rsid w:val="00446669"/>
    <w:rsid w:val="004F1367"/>
    <w:rsid w:val="00536C69"/>
    <w:rsid w:val="00771156"/>
    <w:rsid w:val="00791EDE"/>
    <w:rsid w:val="007B0325"/>
    <w:rsid w:val="007F399D"/>
    <w:rsid w:val="008704D1"/>
    <w:rsid w:val="008D2F0D"/>
    <w:rsid w:val="008D77EC"/>
    <w:rsid w:val="00936E96"/>
    <w:rsid w:val="00942603"/>
    <w:rsid w:val="00963BDC"/>
    <w:rsid w:val="00982525"/>
    <w:rsid w:val="009927C9"/>
    <w:rsid w:val="00A163AA"/>
    <w:rsid w:val="00B272B7"/>
    <w:rsid w:val="00C019CA"/>
    <w:rsid w:val="00C9542B"/>
    <w:rsid w:val="00CC38C1"/>
    <w:rsid w:val="00D21CF5"/>
    <w:rsid w:val="00D42EB3"/>
    <w:rsid w:val="00DA5FA9"/>
    <w:rsid w:val="00E05190"/>
    <w:rsid w:val="00E37315"/>
    <w:rsid w:val="00F23505"/>
    <w:rsid w:val="00F33AA6"/>
    <w:rsid w:val="00F504D1"/>
    <w:rsid w:val="00F95B1E"/>
    <w:rsid w:val="00FC2A1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E55CDBE-EF75-499B-8C90-A729BBE23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315"/>
    <w:pPr>
      <w:spacing w:after="200" w:line="276" w:lineRule="auto"/>
    </w:pPr>
    <w:rPr>
      <w:rFonts w:eastAsiaTheme="minorEastAsia"/>
    </w:rPr>
  </w:style>
  <w:style w:type="paragraph" w:styleId="Ttulo1">
    <w:name w:val="heading 1"/>
    <w:basedOn w:val="Normal"/>
    <w:next w:val="Normal"/>
    <w:link w:val="Ttulo1Car"/>
    <w:uiPriority w:val="9"/>
    <w:qFormat/>
    <w:rsid w:val="00E3731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E3731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7315"/>
    <w:rPr>
      <w:rFonts w:asciiTheme="majorHAnsi" w:eastAsiaTheme="majorEastAsia" w:hAnsiTheme="majorHAnsi" w:cstheme="majorBidi"/>
      <w:b/>
      <w:bCs/>
      <w:color w:val="2E74B5" w:themeColor="accent1" w:themeShade="BF"/>
      <w:sz w:val="28"/>
      <w:szCs w:val="28"/>
      <w:lang w:val="en-US"/>
    </w:rPr>
  </w:style>
  <w:style w:type="character" w:customStyle="1" w:styleId="Ttulo2Car">
    <w:name w:val="Título 2 Car"/>
    <w:basedOn w:val="Fuentedeprrafopredeter"/>
    <w:link w:val="Ttulo2"/>
    <w:uiPriority w:val="9"/>
    <w:rsid w:val="00E37315"/>
    <w:rPr>
      <w:rFonts w:asciiTheme="majorHAnsi" w:eastAsiaTheme="majorEastAsia" w:hAnsiTheme="majorHAnsi" w:cstheme="majorBidi"/>
      <w:b/>
      <w:bCs/>
      <w:color w:val="5B9BD5" w:themeColor="accent1"/>
      <w:sz w:val="26"/>
      <w:szCs w:val="26"/>
      <w:lang w:val="en-US"/>
    </w:rPr>
  </w:style>
  <w:style w:type="character" w:styleId="Hipervnculo">
    <w:name w:val="Hyperlink"/>
    <w:basedOn w:val="Fuentedeprrafopredeter"/>
    <w:uiPriority w:val="99"/>
    <w:unhideWhenUsed/>
    <w:rsid w:val="007F399D"/>
    <w:rPr>
      <w:color w:val="0563C1" w:themeColor="hyperlink"/>
      <w:u w:val="single"/>
    </w:rPr>
  </w:style>
  <w:style w:type="character" w:customStyle="1" w:styleId="relative">
    <w:name w:val="relative"/>
    <w:basedOn w:val="Fuentedeprrafopredeter"/>
    <w:rsid w:val="00771156"/>
  </w:style>
  <w:style w:type="character" w:styleId="Textoennegrita">
    <w:name w:val="Strong"/>
    <w:basedOn w:val="Fuentedeprrafopredeter"/>
    <w:uiPriority w:val="22"/>
    <w:qFormat/>
    <w:rsid w:val="00771156"/>
    <w:rPr>
      <w:b/>
      <w:bCs/>
    </w:rPr>
  </w:style>
  <w:style w:type="character" w:customStyle="1" w:styleId="ml-1">
    <w:name w:val="ml-1"/>
    <w:basedOn w:val="Fuentedeprrafopredeter"/>
    <w:rsid w:val="00771156"/>
  </w:style>
  <w:style w:type="character" w:customStyle="1" w:styleId="max-w-full">
    <w:name w:val="max-w-full"/>
    <w:basedOn w:val="Fuentedeprrafopredeter"/>
    <w:rsid w:val="00771156"/>
  </w:style>
  <w:style w:type="character" w:styleId="nfasis">
    <w:name w:val="Emphasis"/>
    <w:basedOn w:val="Fuentedeprrafopredeter"/>
    <w:uiPriority w:val="20"/>
    <w:qFormat/>
    <w:rsid w:val="00771156"/>
    <w:rPr>
      <w:i/>
      <w:iCs/>
    </w:rPr>
  </w:style>
  <w:style w:type="character" w:customStyle="1" w:styleId="fadein4f9by7">
    <w:name w:val="_fadein_4f9by_7"/>
    <w:basedOn w:val="Fuentedeprrafopredeter"/>
    <w:rsid w:val="00121877"/>
  </w:style>
  <w:style w:type="paragraph" w:styleId="Encabezado">
    <w:name w:val="header"/>
    <w:basedOn w:val="Normal"/>
    <w:link w:val="EncabezadoCar"/>
    <w:uiPriority w:val="99"/>
    <w:unhideWhenUsed/>
    <w:rsid w:val="003C7D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7D92"/>
    <w:rPr>
      <w:rFonts w:eastAsiaTheme="minorEastAsia"/>
    </w:rPr>
  </w:style>
  <w:style w:type="paragraph" w:styleId="Piedepgina">
    <w:name w:val="footer"/>
    <w:basedOn w:val="Normal"/>
    <w:link w:val="PiedepginaCar"/>
    <w:uiPriority w:val="99"/>
    <w:unhideWhenUsed/>
    <w:rsid w:val="003C7D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7D92"/>
    <w:rPr>
      <w:rFonts w:eastAsiaTheme="minorEastAsia"/>
    </w:rPr>
  </w:style>
  <w:style w:type="paragraph" w:styleId="Prrafodelista">
    <w:name w:val="List Paragraph"/>
    <w:basedOn w:val="Normal"/>
    <w:uiPriority w:val="34"/>
    <w:qFormat/>
    <w:rsid w:val="00315C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20009">
      <w:bodyDiv w:val="1"/>
      <w:marLeft w:val="0"/>
      <w:marRight w:val="0"/>
      <w:marTop w:val="0"/>
      <w:marBottom w:val="0"/>
      <w:divBdr>
        <w:top w:val="none" w:sz="0" w:space="0" w:color="auto"/>
        <w:left w:val="none" w:sz="0" w:space="0" w:color="auto"/>
        <w:bottom w:val="none" w:sz="0" w:space="0" w:color="auto"/>
        <w:right w:val="none" w:sz="0" w:space="0" w:color="auto"/>
      </w:divBdr>
    </w:div>
    <w:div w:id="626861580">
      <w:bodyDiv w:val="1"/>
      <w:marLeft w:val="0"/>
      <w:marRight w:val="0"/>
      <w:marTop w:val="0"/>
      <w:marBottom w:val="0"/>
      <w:divBdr>
        <w:top w:val="none" w:sz="0" w:space="0" w:color="auto"/>
        <w:left w:val="none" w:sz="0" w:space="0" w:color="auto"/>
        <w:bottom w:val="none" w:sz="0" w:space="0" w:color="auto"/>
        <w:right w:val="none" w:sz="0" w:space="0" w:color="auto"/>
      </w:divBdr>
    </w:div>
    <w:div w:id="127987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lpais.com/america/2025-01-15/la-primavera-democratica-que-prometio-bernardo-arevalo-aun-no-florece-en-guatemala.html" TargetMode="External"/><Relationship Id="rId21" Type="http://schemas.openxmlformats.org/officeDocument/2006/relationships/hyperlink" Target="https://www.bancomundial.org/es/country/guatemala/overview" TargetMode="External"/><Relationship Id="rId42" Type="http://schemas.openxmlformats.org/officeDocument/2006/relationships/hyperlink" Target="https://ces.gob.gt/2024/07/05/indice-de-eficiencia-en-la-gestion-de-proyectos-de-inversion-de-infraestructura-vial-una-herramienta-clave-para-el-desarrollo-de-guatemala/" TargetMode="External"/><Relationship Id="rId63" Type="http://schemas.openxmlformats.org/officeDocument/2006/relationships/hyperlink" Target="https://ces.gob.gt/2024/07/05/indice-de-eficiencia-en-la-gestion-de-proyectos-de-inversion-de-infraestructura-vial-una-herramienta-clave-para-el-desarrollo-de-guatemala/" TargetMode="External"/><Relationship Id="rId84" Type="http://schemas.openxmlformats.org/officeDocument/2006/relationships/hyperlink" Target="https://ces.gob.gt/2024/07/05/indice-de-eficiencia-en-la-gestion-de-proyectos-de-inversion-de-infraestructura-vial-una-herramienta-clave-para-el-desarrollo-de-guatemala/" TargetMode="External"/><Relationship Id="rId138" Type="http://schemas.openxmlformats.org/officeDocument/2006/relationships/hyperlink" Target="https://elpais.com/america/2025-01-15/la-primavera-democratica-que-prometio-bernardo-arevalo-aun-no-florece-en-guatemala.html" TargetMode="External"/><Relationship Id="rId107" Type="http://schemas.openxmlformats.org/officeDocument/2006/relationships/hyperlink" Target="https://www.gov.uk/government/news/guatemalan-private-sector-advocates-to-strengthening-transparency-in-infrastructure-development.es-419" TargetMode="External"/><Relationship Id="rId11" Type="http://schemas.openxmlformats.org/officeDocument/2006/relationships/image" Target="media/image3.png"/><Relationship Id="rId32" Type="http://schemas.openxmlformats.org/officeDocument/2006/relationships/hyperlink" Target="https://es.wikipedia.org/wiki/Caso_de_La_L%C3%ADnea_en_Guatemala" TargetMode="External"/><Relationship Id="rId53" Type="http://schemas.openxmlformats.org/officeDocument/2006/relationships/hyperlink" Target="https://ces.gob.gt/2024/07/05/indice-de-eficiencia-en-la-gestion-de-proyectos-de-inversion-de-infraestructura-vial-una-herramienta-clave-para-el-desarrollo-de-guatemala/" TargetMode="External"/><Relationship Id="rId74" Type="http://schemas.openxmlformats.org/officeDocument/2006/relationships/hyperlink" Target="https://ces.gob.gt/2024/07/05/indice-de-eficiencia-en-la-gestion-de-proyectos-de-inversion-de-infraestructura-vial-una-herramienta-clave-para-el-desarrollo-de-guatemala/" TargetMode="External"/><Relationship Id="rId128" Type="http://schemas.openxmlformats.org/officeDocument/2006/relationships/hyperlink" Target="https://elpais.com/america/2025-01-15/la-primavera-democratica-que-prometio-bernardo-arevalo-aun-no-florece-en-guatemala.html" TargetMode="External"/><Relationship Id="rId149" Type="http://schemas.openxmlformats.org/officeDocument/2006/relationships/hyperlink" Target="https://elpais.com/america/2025-01-15/la-primavera-democratica-que-prometio-bernardo-arevalo-aun-no-florece-en-guatemala.html" TargetMode="External"/><Relationship Id="rId5" Type="http://schemas.openxmlformats.org/officeDocument/2006/relationships/webSettings" Target="webSettings.xml"/><Relationship Id="rId95" Type="http://schemas.openxmlformats.org/officeDocument/2006/relationships/hyperlink" Target="https://ces.gob.gt/2024/07/05/indice-de-eficiencia-en-la-gestion-de-proyectos-de-inversion-de-infraestructura-vial-una-herramienta-clave-para-el-desarrollo-de-guatemala/" TargetMode="External"/><Relationship Id="rId22" Type="http://schemas.openxmlformats.org/officeDocument/2006/relationships/hyperlink" Target="https://www.prensalibre.com" TargetMode="External"/><Relationship Id="rId27" Type="http://schemas.openxmlformats.org/officeDocument/2006/relationships/hyperlink" Target="https://prensacomunitaria.org/2024/08/guatemala-cleptocracia-judicial-en-guerra-contra-los-pueblos-indigenas/" TargetMode="External"/><Relationship Id="rId43" Type="http://schemas.openxmlformats.org/officeDocument/2006/relationships/hyperlink" Target="https://ces.gob.gt/2024/07/05/indice-de-eficiencia-en-la-gestion-de-proyectos-de-inversion-de-infraestructura-vial-una-herramienta-clave-para-el-desarrollo-de-guatemala/" TargetMode="External"/><Relationship Id="rId48" Type="http://schemas.openxmlformats.org/officeDocument/2006/relationships/hyperlink" Target="https://ces.gob.gt/2024/07/05/indice-de-eficiencia-en-la-gestion-de-proyectos-de-inversion-de-infraestructura-vial-una-herramienta-clave-para-el-desarrollo-de-guatemala/" TargetMode="External"/><Relationship Id="rId64" Type="http://schemas.openxmlformats.org/officeDocument/2006/relationships/hyperlink" Target="https://ces.gob.gt/2024/07/05/indice-de-eficiencia-en-la-gestion-de-proyectos-de-inversion-de-infraestructura-vial-una-herramienta-clave-para-el-desarrollo-de-guatemala/" TargetMode="External"/><Relationship Id="rId69" Type="http://schemas.openxmlformats.org/officeDocument/2006/relationships/hyperlink" Target="https://ces.gob.gt/2024/07/05/indice-de-eficiencia-en-la-gestion-de-proyectos-de-inversion-de-infraestructura-vial-una-herramienta-clave-para-el-desarrollo-de-guatemala/" TargetMode="External"/><Relationship Id="rId113" Type="http://schemas.openxmlformats.org/officeDocument/2006/relationships/hyperlink" Target="https://elpais.com/america/2025-01-15/la-primavera-democratica-que-prometio-bernardo-arevalo-aun-no-florece-en-guatemala.html" TargetMode="External"/><Relationship Id="rId118" Type="http://schemas.openxmlformats.org/officeDocument/2006/relationships/hyperlink" Target="https://elpais.com/america/2025-01-15/la-primavera-democratica-que-prometio-bernardo-arevalo-aun-no-florece-en-guatemala.html" TargetMode="External"/><Relationship Id="rId134" Type="http://schemas.openxmlformats.org/officeDocument/2006/relationships/hyperlink" Target="https://elpais.com/america/2025-01-15/la-primavera-democratica-que-prometio-bernardo-arevalo-aun-no-florece-en-guatemala.html" TargetMode="External"/><Relationship Id="rId139" Type="http://schemas.openxmlformats.org/officeDocument/2006/relationships/hyperlink" Target="https://elpais.com/america/2025-01-15/la-primavera-democratica-que-prometio-bernardo-arevalo-aun-no-florece-en-guatemala.html" TargetMode="External"/><Relationship Id="rId80" Type="http://schemas.openxmlformats.org/officeDocument/2006/relationships/hyperlink" Target="https://ces.gob.gt/2024/07/05/indice-de-eficiencia-en-la-gestion-de-proyectos-de-inversion-de-infraestructura-vial-una-herramienta-clave-para-el-desarrollo-de-guatemala/" TargetMode="External"/><Relationship Id="rId85" Type="http://schemas.openxmlformats.org/officeDocument/2006/relationships/hyperlink" Target="https://ces.gob.gt/2024/07/05/indice-de-eficiencia-en-la-gestion-de-proyectos-de-inversion-de-infraestructura-vial-una-herramienta-clave-para-el-desarrollo-de-guatemala/" TargetMode="External"/><Relationship Id="rId150" Type="http://schemas.openxmlformats.org/officeDocument/2006/relationships/hyperlink" Target="https://elpais.com/america/2025-01-15/la-primavera-democratica-que-prometio-bernardo-arevalo-aun-no-florece-en-guatemala.html" TargetMode="External"/><Relationship Id="rId12" Type="http://schemas.openxmlformats.org/officeDocument/2006/relationships/hyperlink" Target="https://www.transparency.org/en/cpi/2023/index/gtm" TargetMode="External"/><Relationship Id="rId17" Type="http://schemas.openxmlformats.org/officeDocument/2006/relationships/hyperlink" Target="https://www.plazapublica.com.gt/" TargetMode="External"/><Relationship Id="rId33" Type="http://schemas.openxmlformats.org/officeDocument/2006/relationships/hyperlink" Target="https://es.wikipedia.org/wiki/Caso_de_La_L%C3%ADnea_en_Guatemala" TargetMode="External"/><Relationship Id="rId38" Type="http://schemas.openxmlformats.org/officeDocument/2006/relationships/hyperlink" Target="https://es.wikipedia.org/wiki/Caso_Redes_en_Guatemala" TargetMode="External"/><Relationship Id="rId59" Type="http://schemas.openxmlformats.org/officeDocument/2006/relationships/hyperlink" Target="https://ces.gob.gt/2024/07/05/indice-de-eficiencia-en-la-gestion-de-proyectos-de-inversion-de-infraestructura-vial-una-herramienta-clave-para-el-desarrollo-de-guatemala/" TargetMode="External"/><Relationship Id="rId103" Type="http://schemas.openxmlformats.org/officeDocument/2006/relationships/hyperlink" Target="https://www.gov.uk/government/news/guatemalan-private-sector-advocates-to-strengthening-transparency-in-infrastructure-development.es-419" TargetMode="External"/><Relationship Id="rId108" Type="http://schemas.openxmlformats.org/officeDocument/2006/relationships/hyperlink" Target="https://www.gov.uk/government/news/guatemalan-private-sector-advocates-to-strengthening-transparency-in-infrastructure-development.es-419" TargetMode="External"/><Relationship Id="rId124" Type="http://schemas.openxmlformats.org/officeDocument/2006/relationships/hyperlink" Target="https://elpais.com/america/2025-01-15/la-primavera-democratica-que-prometio-bernardo-arevalo-aun-no-florece-en-guatemala.html" TargetMode="External"/><Relationship Id="rId129" Type="http://schemas.openxmlformats.org/officeDocument/2006/relationships/hyperlink" Target="https://elpais.com/america/2025-01-15/la-primavera-democratica-que-prometio-bernardo-arevalo-aun-no-florece-en-guatemala.html" TargetMode="External"/><Relationship Id="rId54" Type="http://schemas.openxmlformats.org/officeDocument/2006/relationships/hyperlink" Target="https://ces.gob.gt/2024/07/05/indice-de-eficiencia-en-la-gestion-de-proyectos-de-inversion-de-infraestructura-vial-una-herramienta-clave-para-el-desarrollo-de-guatemala/" TargetMode="External"/><Relationship Id="rId70" Type="http://schemas.openxmlformats.org/officeDocument/2006/relationships/hyperlink" Target="https://ces.gob.gt/2024/07/05/indice-de-eficiencia-en-la-gestion-de-proyectos-de-inversion-de-infraestructura-vial-una-herramienta-clave-para-el-desarrollo-de-guatemala/" TargetMode="External"/><Relationship Id="rId75" Type="http://schemas.openxmlformats.org/officeDocument/2006/relationships/hyperlink" Target="https://ces.gob.gt/2024/07/05/indice-de-eficiencia-en-la-gestion-de-proyectos-de-inversion-de-infraestructura-vial-una-herramienta-clave-para-el-desarrollo-de-guatemala/" TargetMode="External"/><Relationship Id="rId91" Type="http://schemas.openxmlformats.org/officeDocument/2006/relationships/hyperlink" Target="https://ces.gob.gt/2024/07/05/indice-de-eficiencia-en-la-gestion-de-proyectos-de-inversion-de-infraestructura-vial-una-herramienta-clave-para-el-desarrollo-de-guatemala/" TargetMode="External"/><Relationship Id="rId96" Type="http://schemas.openxmlformats.org/officeDocument/2006/relationships/hyperlink" Target="https://ces.gob.gt/2024/07/05/indice-de-eficiencia-en-la-gestion-de-proyectos-de-inversion-de-infraestructura-vial-una-herramienta-clave-para-el-desarrollo-de-guatemala/" TargetMode="External"/><Relationship Id="rId140" Type="http://schemas.openxmlformats.org/officeDocument/2006/relationships/hyperlink" Target="https://elpais.com/america/2025-01-15/la-primavera-democratica-que-prometio-bernardo-arevalo-aun-no-florece-en-guatemala.html" TargetMode="External"/><Relationship Id="rId145" Type="http://schemas.openxmlformats.org/officeDocument/2006/relationships/hyperlink" Target="https://elpais.com/america/2025-01-15/la-primavera-democratica-que-prometio-bernardo-arevalo-aun-no-florece-en-guatemala.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cicig.org" TargetMode="External"/><Relationship Id="rId28" Type="http://schemas.openxmlformats.org/officeDocument/2006/relationships/hyperlink" Target="https://elpais.com/america/2024-10-20/el-periodista-guatemalteco-jose-ruben-zamora-sale-de-prision-y-cumple-arresto-domiciliario.html" TargetMode="External"/><Relationship Id="rId49" Type="http://schemas.openxmlformats.org/officeDocument/2006/relationships/hyperlink" Target="https://ces.gob.gt/2024/07/05/indice-de-eficiencia-en-la-gestion-de-proyectos-de-inversion-de-infraestructura-vial-una-herramienta-clave-para-el-desarrollo-de-guatemala/" TargetMode="External"/><Relationship Id="rId114" Type="http://schemas.openxmlformats.org/officeDocument/2006/relationships/hyperlink" Target="https://elpais.com/america/2025-01-15/la-primavera-democratica-que-prometio-bernardo-arevalo-aun-no-florece-en-guatemala.html" TargetMode="External"/><Relationship Id="rId119" Type="http://schemas.openxmlformats.org/officeDocument/2006/relationships/hyperlink" Target="https://elpais.com/america/2025-01-15/la-primavera-democratica-que-prometio-bernardo-arevalo-aun-no-florece-en-guatemala.html" TargetMode="External"/><Relationship Id="rId44" Type="http://schemas.openxmlformats.org/officeDocument/2006/relationships/hyperlink" Target="https://ces.gob.gt/2024/07/05/indice-de-eficiencia-en-la-gestion-de-proyectos-de-inversion-de-infraestructura-vial-una-herramienta-clave-para-el-desarrollo-de-guatemala/" TargetMode="External"/><Relationship Id="rId60" Type="http://schemas.openxmlformats.org/officeDocument/2006/relationships/hyperlink" Target="https://ces.gob.gt/2024/07/05/indice-de-eficiencia-en-la-gestion-de-proyectos-de-inversion-de-infraestructura-vial-una-herramienta-clave-para-el-desarrollo-de-guatemala/" TargetMode="External"/><Relationship Id="rId65" Type="http://schemas.openxmlformats.org/officeDocument/2006/relationships/hyperlink" Target="https://ces.gob.gt/2024/07/05/indice-de-eficiencia-en-la-gestion-de-proyectos-de-inversion-de-infraestructura-vial-una-herramienta-clave-para-el-desarrollo-de-guatemala/" TargetMode="External"/><Relationship Id="rId81" Type="http://schemas.openxmlformats.org/officeDocument/2006/relationships/hyperlink" Target="https://ces.gob.gt/2024/07/05/indice-de-eficiencia-en-la-gestion-de-proyectos-de-inversion-de-infraestructura-vial-una-herramienta-clave-para-el-desarrollo-de-guatemala/" TargetMode="External"/><Relationship Id="rId86" Type="http://schemas.openxmlformats.org/officeDocument/2006/relationships/hyperlink" Target="https://ces.gob.gt/2024/07/05/indice-de-eficiencia-en-la-gestion-de-proyectos-de-inversion-de-infraestructura-vial-una-herramienta-clave-para-el-desarrollo-de-guatemala/" TargetMode="External"/><Relationship Id="rId130" Type="http://schemas.openxmlformats.org/officeDocument/2006/relationships/hyperlink" Target="https://elpais.com/america/2025-01-15/la-primavera-democratica-que-prometio-bernardo-arevalo-aun-no-florece-en-guatemala.html" TargetMode="External"/><Relationship Id="rId135" Type="http://schemas.openxmlformats.org/officeDocument/2006/relationships/hyperlink" Target="https://elpais.com/america/2025-01-15/la-primavera-democratica-que-prometio-bernardo-arevalo-aun-no-florece-en-guatemala.html" TargetMode="External"/><Relationship Id="rId151" Type="http://schemas.openxmlformats.org/officeDocument/2006/relationships/hyperlink" Target="https://www.jacobea.edu.mx/revista/numeros/numero14/1.Javier-Miranzo-Di%CC%81az-Causas-Efectos-Corrupcion-Sociedades-Democraticas.pdf" TargetMode="External"/><Relationship Id="rId13" Type="http://schemas.openxmlformats.org/officeDocument/2006/relationships/hyperlink" Target="https://data.worldbank.org/country/guatemala" TargetMode="External"/><Relationship Id="rId18" Type="http://schemas.openxmlformats.org/officeDocument/2006/relationships/hyperlink" Target="https://www.prensalibre.com/" TargetMode="External"/><Relationship Id="rId39" Type="http://schemas.openxmlformats.org/officeDocument/2006/relationships/hyperlink" Target="https://ces.gob.gt/2024/07/05/indice-de-eficiencia-en-la-gestion-de-proyectos-de-inversion-de-infraestructura-vial-una-herramienta-clave-para-el-desarrollo-de-guatemala/" TargetMode="External"/><Relationship Id="rId109" Type="http://schemas.openxmlformats.org/officeDocument/2006/relationships/hyperlink" Target="https://www.gov.uk/government/news/guatemalan-private-sector-advocates-to-strengthening-transparency-in-infrastructure-development.es-419" TargetMode="External"/><Relationship Id="rId34" Type="http://schemas.openxmlformats.org/officeDocument/2006/relationships/hyperlink" Target="https://es.wikipedia.org/wiki/Caso_de_La_L%C3%ADnea_en_Guatemala" TargetMode="External"/><Relationship Id="rId50" Type="http://schemas.openxmlformats.org/officeDocument/2006/relationships/hyperlink" Target="https://ces.gob.gt/2024/07/05/indice-de-eficiencia-en-la-gestion-de-proyectos-de-inversion-de-infraestructura-vial-una-herramienta-clave-para-el-desarrollo-de-guatemala/" TargetMode="External"/><Relationship Id="rId55" Type="http://schemas.openxmlformats.org/officeDocument/2006/relationships/hyperlink" Target="https://ces.gob.gt/2024/07/05/indice-de-eficiencia-en-la-gestion-de-proyectos-de-inversion-de-infraestructura-vial-una-herramienta-clave-para-el-desarrollo-de-guatemala/" TargetMode="External"/><Relationship Id="rId76" Type="http://schemas.openxmlformats.org/officeDocument/2006/relationships/hyperlink" Target="https://ces.gob.gt/2024/07/05/indice-de-eficiencia-en-la-gestion-de-proyectos-de-inversion-de-infraestructura-vial-una-herramienta-clave-para-el-desarrollo-de-guatemala/" TargetMode="External"/><Relationship Id="rId97" Type="http://schemas.openxmlformats.org/officeDocument/2006/relationships/hyperlink" Target="https://ces.gob.gt/2024/07/05/indice-de-eficiencia-en-la-gestion-de-proyectos-de-inversion-de-infraestructura-vial-una-herramienta-clave-para-el-desarrollo-de-guatemala/" TargetMode="External"/><Relationship Id="rId104" Type="http://schemas.openxmlformats.org/officeDocument/2006/relationships/hyperlink" Target="https://www.gov.uk/government/news/guatemalan-private-sector-advocates-to-strengthening-transparency-in-infrastructure-development.es-419" TargetMode="External"/><Relationship Id="rId120" Type="http://schemas.openxmlformats.org/officeDocument/2006/relationships/hyperlink" Target="https://elpais.com/america/2025-01-15/la-primavera-democratica-que-prometio-bernardo-arevalo-aun-no-florece-en-guatemala.html" TargetMode="External"/><Relationship Id="rId125" Type="http://schemas.openxmlformats.org/officeDocument/2006/relationships/hyperlink" Target="https://elpais.com/america/2025-01-15/la-primavera-democratica-que-prometio-bernardo-arevalo-aun-no-florece-en-guatemala.html" TargetMode="External"/><Relationship Id="rId141" Type="http://schemas.openxmlformats.org/officeDocument/2006/relationships/hyperlink" Target="https://elpais.com/america/2025-01-15/la-primavera-democratica-que-prometio-bernardo-arevalo-aun-no-florece-en-guatemala.html" TargetMode="External"/><Relationship Id="rId146" Type="http://schemas.openxmlformats.org/officeDocument/2006/relationships/hyperlink" Target="https://elpais.com/america/2025-01-15/la-primavera-democratica-que-prometio-bernardo-arevalo-aun-no-florece-en-guatemala.html" TargetMode="External"/><Relationship Id="rId7" Type="http://schemas.openxmlformats.org/officeDocument/2006/relationships/endnotes" Target="endnotes.xml"/><Relationship Id="rId71" Type="http://schemas.openxmlformats.org/officeDocument/2006/relationships/hyperlink" Target="https://ces.gob.gt/2024/07/05/indice-de-eficiencia-en-la-gestion-de-proyectos-de-inversion-de-infraestructura-vial-una-herramienta-clave-para-el-desarrollo-de-guatemala/" TargetMode="External"/><Relationship Id="rId92" Type="http://schemas.openxmlformats.org/officeDocument/2006/relationships/hyperlink" Target="https://ces.gob.gt/2024/07/05/indice-de-eficiencia-en-la-gestion-de-proyectos-de-inversion-de-infraestructura-vial-una-herramienta-clave-para-el-desarrollo-de-guatemala/" TargetMode="External"/><Relationship Id="rId2" Type="http://schemas.openxmlformats.org/officeDocument/2006/relationships/numbering" Target="numbering.xml"/><Relationship Id="rId29" Type="http://schemas.openxmlformats.org/officeDocument/2006/relationships/hyperlink" Target="https://www.plazapublica.com.gt" TargetMode="External"/><Relationship Id="rId24" Type="http://schemas.openxmlformats.org/officeDocument/2006/relationships/hyperlink" Target="https://icefi.org" TargetMode="External"/><Relationship Id="rId40" Type="http://schemas.openxmlformats.org/officeDocument/2006/relationships/hyperlink" Target="https://ces.gob.gt/2024/07/05/indice-de-eficiencia-en-la-gestion-de-proyectos-de-inversion-de-infraestructura-vial-una-herramienta-clave-para-el-desarrollo-de-guatemala/" TargetMode="External"/><Relationship Id="rId45" Type="http://schemas.openxmlformats.org/officeDocument/2006/relationships/hyperlink" Target="https://ces.gob.gt/2024/07/05/indice-de-eficiencia-en-la-gestion-de-proyectos-de-inversion-de-infraestructura-vial-una-herramienta-clave-para-el-desarrollo-de-guatemala/" TargetMode="External"/><Relationship Id="rId66" Type="http://schemas.openxmlformats.org/officeDocument/2006/relationships/hyperlink" Target="https://ces.gob.gt/2024/07/05/indice-de-eficiencia-en-la-gestion-de-proyectos-de-inversion-de-infraestructura-vial-una-herramienta-clave-para-el-desarrollo-de-guatemala/" TargetMode="External"/><Relationship Id="rId87" Type="http://schemas.openxmlformats.org/officeDocument/2006/relationships/hyperlink" Target="https://ces.gob.gt/2024/07/05/indice-de-eficiencia-en-la-gestion-de-proyectos-de-inversion-de-infraestructura-vial-una-herramienta-clave-para-el-desarrollo-de-guatemala/" TargetMode="External"/><Relationship Id="rId110" Type="http://schemas.openxmlformats.org/officeDocument/2006/relationships/hyperlink" Target="https://www.gov.uk/government/news/guatemalan-private-sector-advocates-to-strengthening-transparency-in-infrastructure-development.es-419" TargetMode="External"/><Relationship Id="rId115" Type="http://schemas.openxmlformats.org/officeDocument/2006/relationships/hyperlink" Target="https://elpais.com/america/2025-01-15/la-primavera-democratica-que-prometio-bernardo-arevalo-aun-no-florece-en-guatemala.html" TargetMode="External"/><Relationship Id="rId131" Type="http://schemas.openxmlformats.org/officeDocument/2006/relationships/hyperlink" Target="https://elpais.com/america/2025-01-15/la-primavera-democratica-que-prometio-bernardo-arevalo-aun-no-florece-en-guatemala.html" TargetMode="External"/><Relationship Id="rId136" Type="http://schemas.openxmlformats.org/officeDocument/2006/relationships/hyperlink" Target="https://elpais.com/america/2025-01-15/la-primavera-democratica-que-prometio-bernardo-arevalo-aun-no-florece-en-guatemala.html" TargetMode="External"/><Relationship Id="rId61" Type="http://schemas.openxmlformats.org/officeDocument/2006/relationships/hyperlink" Target="https://ces.gob.gt/2024/07/05/indice-de-eficiencia-en-la-gestion-de-proyectos-de-inversion-de-infraestructura-vial-una-herramienta-clave-para-el-desarrollo-de-guatemala/" TargetMode="External"/><Relationship Id="rId82" Type="http://schemas.openxmlformats.org/officeDocument/2006/relationships/hyperlink" Target="https://ces.gob.gt/2024/07/05/indice-de-eficiencia-en-la-gestion-de-proyectos-de-inversion-de-infraestructura-vial-una-herramienta-clave-para-el-desarrollo-de-guatemala/" TargetMode="External"/><Relationship Id="rId152" Type="http://schemas.openxmlformats.org/officeDocument/2006/relationships/fontTable" Target="fontTable.xml"/><Relationship Id="rId19" Type="http://schemas.openxmlformats.org/officeDocument/2006/relationships/hyperlink" Target="https://elperiodico.com.gt/" TargetMode="External"/><Relationship Id="rId14" Type="http://schemas.openxmlformats.org/officeDocument/2006/relationships/hyperlink" Target="https://www.cicig.org/informes/" TargetMode="External"/><Relationship Id="rId30" Type="http://schemas.openxmlformats.org/officeDocument/2006/relationships/hyperlink" Target="https://www.prensalibre.com" TargetMode="External"/><Relationship Id="rId35" Type="http://schemas.openxmlformats.org/officeDocument/2006/relationships/hyperlink" Target="https://es.wikipedia.org/wiki/Caso_Redes_en_Guatemala" TargetMode="External"/><Relationship Id="rId56" Type="http://schemas.openxmlformats.org/officeDocument/2006/relationships/hyperlink" Target="https://ces.gob.gt/2024/07/05/indice-de-eficiencia-en-la-gestion-de-proyectos-de-inversion-de-infraestructura-vial-una-herramienta-clave-para-el-desarrollo-de-guatemala/" TargetMode="External"/><Relationship Id="rId77" Type="http://schemas.openxmlformats.org/officeDocument/2006/relationships/hyperlink" Target="https://ces.gob.gt/2024/07/05/indice-de-eficiencia-en-la-gestion-de-proyectos-de-inversion-de-infraestructura-vial-una-herramienta-clave-para-el-desarrollo-de-guatemala/" TargetMode="External"/><Relationship Id="rId100" Type="http://schemas.openxmlformats.org/officeDocument/2006/relationships/hyperlink" Target="https://www.gov.uk/government/news/guatemalan-private-sector-advocates-to-strengthening-transparency-in-infrastructure-development.es-419" TargetMode="External"/><Relationship Id="rId105" Type="http://schemas.openxmlformats.org/officeDocument/2006/relationships/hyperlink" Target="https://www.gov.uk/government/news/guatemalan-private-sector-advocates-to-strengthening-transparency-in-infrastructure-development.es-419" TargetMode="External"/><Relationship Id="rId126" Type="http://schemas.openxmlformats.org/officeDocument/2006/relationships/hyperlink" Target="https://elpais.com/america/2025-01-15/la-primavera-democratica-que-prometio-bernardo-arevalo-aun-no-florece-en-guatemala.html" TargetMode="External"/><Relationship Id="rId147" Type="http://schemas.openxmlformats.org/officeDocument/2006/relationships/hyperlink" Target="https://elpais.com/america/2025-01-15/la-primavera-democratica-que-prometio-bernardo-arevalo-aun-no-florece-en-guatemala.html" TargetMode="External"/><Relationship Id="rId8" Type="http://schemas.openxmlformats.org/officeDocument/2006/relationships/image" Target="media/image1.png"/><Relationship Id="rId51" Type="http://schemas.openxmlformats.org/officeDocument/2006/relationships/hyperlink" Target="https://ces.gob.gt/2024/07/05/indice-de-eficiencia-en-la-gestion-de-proyectos-de-inversion-de-infraestructura-vial-una-herramienta-clave-para-el-desarrollo-de-guatemala/" TargetMode="External"/><Relationship Id="rId72" Type="http://schemas.openxmlformats.org/officeDocument/2006/relationships/hyperlink" Target="https://ces.gob.gt/2024/07/05/indice-de-eficiencia-en-la-gestion-de-proyectos-de-inversion-de-infraestructura-vial-una-herramienta-clave-para-el-desarrollo-de-guatemala/" TargetMode="External"/><Relationship Id="rId93" Type="http://schemas.openxmlformats.org/officeDocument/2006/relationships/hyperlink" Target="https://ces.gob.gt/2024/07/05/indice-de-eficiencia-en-la-gestion-de-proyectos-de-inversion-de-infraestructura-vial-una-herramienta-clave-para-el-desarrollo-de-guatemala/" TargetMode="External"/><Relationship Id="rId98" Type="http://schemas.openxmlformats.org/officeDocument/2006/relationships/hyperlink" Target="https://ces.gob.gt/2024/07/05/indice-de-eficiencia-en-la-gestion-de-proyectos-de-inversion-de-infraestructura-vial-una-herramienta-clave-para-el-desarrollo-de-guatemala/" TargetMode="External"/><Relationship Id="rId121" Type="http://schemas.openxmlformats.org/officeDocument/2006/relationships/hyperlink" Target="https://elpais.com/america/2025-01-15/la-primavera-democratica-que-prometio-bernardo-arevalo-aun-no-florece-en-guatemala.html" TargetMode="External"/><Relationship Id="rId142" Type="http://schemas.openxmlformats.org/officeDocument/2006/relationships/hyperlink" Target="https://elpais.com/america/2025-01-15/la-primavera-democratica-que-prometio-bernardo-arevalo-aun-no-florece-en-guatemala.html" TargetMode="External"/><Relationship Id="rId3" Type="http://schemas.openxmlformats.org/officeDocument/2006/relationships/styles" Target="styles.xml"/><Relationship Id="rId25" Type="http://schemas.openxmlformats.org/officeDocument/2006/relationships/hyperlink" Target="https://es.wikipedia.org/wiki/Caso_de_La_L&#237;nea_en_Guatemala" TargetMode="External"/><Relationship Id="rId46" Type="http://schemas.openxmlformats.org/officeDocument/2006/relationships/hyperlink" Target="https://ces.gob.gt/2024/07/05/indice-de-eficiencia-en-la-gestion-de-proyectos-de-inversion-de-infraestructura-vial-una-herramienta-clave-para-el-desarrollo-de-guatemala/" TargetMode="External"/><Relationship Id="rId67" Type="http://schemas.openxmlformats.org/officeDocument/2006/relationships/hyperlink" Target="https://ces.gob.gt/2024/07/05/indice-de-eficiencia-en-la-gestion-de-proyectos-de-inversion-de-infraestructura-vial-una-herramienta-clave-para-el-desarrollo-de-guatemala/" TargetMode="External"/><Relationship Id="rId116" Type="http://schemas.openxmlformats.org/officeDocument/2006/relationships/hyperlink" Target="https://elpais.com/america/2025-01-15/la-primavera-democratica-que-prometio-bernardo-arevalo-aun-no-florece-en-guatemala.html" TargetMode="External"/><Relationship Id="rId137" Type="http://schemas.openxmlformats.org/officeDocument/2006/relationships/hyperlink" Target="https://elpais.com/america/2025-01-15/la-primavera-democratica-que-prometio-bernardo-arevalo-aun-no-florece-en-guatemala.html" TargetMode="External"/><Relationship Id="rId20" Type="http://schemas.openxmlformats.org/officeDocument/2006/relationships/hyperlink" Target="https://www.transparency.org/es/cpi/2023" TargetMode="External"/><Relationship Id="rId41" Type="http://schemas.openxmlformats.org/officeDocument/2006/relationships/hyperlink" Target="https://ces.gob.gt/2024/07/05/indice-de-eficiencia-en-la-gestion-de-proyectos-de-inversion-de-infraestructura-vial-una-herramienta-clave-para-el-desarrollo-de-guatemala/" TargetMode="External"/><Relationship Id="rId62" Type="http://schemas.openxmlformats.org/officeDocument/2006/relationships/hyperlink" Target="https://ces.gob.gt/2024/07/05/indice-de-eficiencia-en-la-gestion-de-proyectos-de-inversion-de-infraestructura-vial-una-herramienta-clave-para-el-desarrollo-de-guatemala/" TargetMode="External"/><Relationship Id="rId83" Type="http://schemas.openxmlformats.org/officeDocument/2006/relationships/hyperlink" Target="https://ces.gob.gt/2024/07/05/indice-de-eficiencia-en-la-gestion-de-proyectos-de-inversion-de-infraestructura-vial-una-herramienta-clave-para-el-desarrollo-de-guatemala/" TargetMode="External"/><Relationship Id="rId88" Type="http://schemas.openxmlformats.org/officeDocument/2006/relationships/hyperlink" Target="https://ces.gob.gt/2024/07/05/indice-de-eficiencia-en-la-gestion-de-proyectos-de-inversion-de-infraestructura-vial-una-herramienta-clave-para-el-desarrollo-de-guatemala/" TargetMode="External"/><Relationship Id="rId111" Type="http://schemas.openxmlformats.org/officeDocument/2006/relationships/hyperlink" Target="https://elpais.com/america/2025-01-15/la-primavera-democratica-que-prometio-bernardo-arevalo-aun-no-florece-en-guatemala.html" TargetMode="External"/><Relationship Id="rId132" Type="http://schemas.openxmlformats.org/officeDocument/2006/relationships/hyperlink" Target="https://elpais.com/america/2025-01-15/la-primavera-democratica-que-prometio-bernardo-arevalo-aun-no-florece-en-guatemala.html" TargetMode="External"/><Relationship Id="rId153" Type="http://schemas.openxmlformats.org/officeDocument/2006/relationships/theme" Target="theme/theme1.xml"/><Relationship Id="rId15" Type="http://schemas.openxmlformats.org/officeDocument/2006/relationships/hyperlink" Target="https://icefi.org/" TargetMode="External"/><Relationship Id="rId36" Type="http://schemas.openxmlformats.org/officeDocument/2006/relationships/hyperlink" Target="https://es.wikipedia.org/wiki/Caso_Redes_en_Guatemala" TargetMode="External"/><Relationship Id="rId57" Type="http://schemas.openxmlformats.org/officeDocument/2006/relationships/hyperlink" Target="https://ces.gob.gt/2024/07/05/indice-de-eficiencia-en-la-gestion-de-proyectos-de-inversion-de-infraestructura-vial-una-herramienta-clave-para-el-desarrollo-de-guatemala/" TargetMode="External"/><Relationship Id="rId106" Type="http://schemas.openxmlformats.org/officeDocument/2006/relationships/hyperlink" Target="https://www.gov.uk/government/news/guatemalan-private-sector-advocates-to-strengthening-transparency-in-infrastructure-development.es-419" TargetMode="External"/><Relationship Id="rId127" Type="http://schemas.openxmlformats.org/officeDocument/2006/relationships/hyperlink" Target="https://elpais.com/america/2025-01-15/la-primavera-democratica-que-prometio-bernardo-arevalo-aun-no-florece-en-guatemala.html" TargetMode="External"/><Relationship Id="rId10" Type="http://schemas.openxmlformats.org/officeDocument/2006/relationships/image" Target="media/image2.png"/><Relationship Id="rId31" Type="http://schemas.openxmlformats.org/officeDocument/2006/relationships/hyperlink" Target="https://www.hrw.org" TargetMode="External"/><Relationship Id="rId52" Type="http://schemas.openxmlformats.org/officeDocument/2006/relationships/hyperlink" Target="https://ces.gob.gt/2024/07/05/indice-de-eficiencia-en-la-gestion-de-proyectos-de-inversion-de-infraestructura-vial-una-herramienta-clave-para-el-desarrollo-de-guatemala/" TargetMode="External"/><Relationship Id="rId73" Type="http://schemas.openxmlformats.org/officeDocument/2006/relationships/hyperlink" Target="https://ces.gob.gt/2024/07/05/indice-de-eficiencia-en-la-gestion-de-proyectos-de-inversion-de-infraestructura-vial-una-herramienta-clave-para-el-desarrollo-de-guatemala/" TargetMode="External"/><Relationship Id="rId78" Type="http://schemas.openxmlformats.org/officeDocument/2006/relationships/hyperlink" Target="https://ces.gob.gt/2024/07/05/indice-de-eficiencia-en-la-gestion-de-proyectos-de-inversion-de-infraestructura-vial-una-herramienta-clave-para-el-desarrollo-de-guatemala/" TargetMode="External"/><Relationship Id="rId94" Type="http://schemas.openxmlformats.org/officeDocument/2006/relationships/hyperlink" Target="https://ces.gob.gt/2024/07/05/indice-de-eficiencia-en-la-gestion-de-proyectos-de-inversion-de-infraestructura-vial-una-herramienta-clave-para-el-desarrollo-de-guatemala/" TargetMode="External"/><Relationship Id="rId99" Type="http://schemas.openxmlformats.org/officeDocument/2006/relationships/hyperlink" Target="https://www.gov.uk/government/news/guatemalan-private-sector-advocates-to-strengthening-transparency-in-infrastructure-development.es-419" TargetMode="External"/><Relationship Id="rId101" Type="http://schemas.openxmlformats.org/officeDocument/2006/relationships/hyperlink" Target="https://www.gov.uk/government/news/guatemalan-private-sector-advocates-to-strengthening-transparency-in-infrastructure-development.es-419" TargetMode="External"/><Relationship Id="rId122" Type="http://schemas.openxmlformats.org/officeDocument/2006/relationships/hyperlink" Target="https://elpais.com/america/2025-01-15/la-primavera-democratica-que-prometio-bernardo-arevalo-aun-no-florece-en-guatemala.html" TargetMode="External"/><Relationship Id="rId143" Type="http://schemas.openxmlformats.org/officeDocument/2006/relationships/hyperlink" Target="https://elpais.com/america/2025-01-15/la-primavera-democratica-que-prometio-bernardo-arevalo-aun-no-florece-en-guatemala.html" TargetMode="External"/><Relationship Id="rId148" Type="http://schemas.openxmlformats.org/officeDocument/2006/relationships/hyperlink" Target="https://elpais.com/america/2025-01-15/la-primavera-democratica-que-prometio-bernardo-arevalo-aun-no-florece-en-guatemala.html"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lahora.gt/opinion/por-la-transparencia/2022/12/27/corrupcion-en-la-educacion-publica-un-enemigo-de-la-cultura-guatemalteca/" TargetMode="External"/><Relationship Id="rId47" Type="http://schemas.openxmlformats.org/officeDocument/2006/relationships/hyperlink" Target="https://ces.gob.gt/2024/07/05/indice-de-eficiencia-en-la-gestion-de-proyectos-de-inversion-de-infraestructura-vial-una-herramienta-clave-para-el-desarrollo-de-guatemala/" TargetMode="External"/><Relationship Id="rId68" Type="http://schemas.openxmlformats.org/officeDocument/2006/relationships/hyperlink" Target="https://ces.gob.gt/2024/07/05/indice-de-eficiencia-en-la-gestion-de-proyectos-de-inversion-de-infraestructura-vial-una-herramienta-clave-para-el-desarrollo-de-guatemala/" TargetMode="External"/><Relationship Id="rId89" Type="http://schemas.openxmlformats.org/officeDocument/2006/relationships/hyperlink" Target="https://ces.gob.gt/2024/07/05/indice-de-eficiencia-en-la-gestion-de-proyectos-de-inversion-de-infraestructura-vial-una-herramienta-clave-para-el-desarrollo-de-guatemala/" TargetMode="External"/><Relationship Id="rId112" Type="http://schemas.openxmlformats.org/officeDocument/2006/relationships/hyperlink" Target="https://elpais.com/america/2025-01-15/la-primavera-democratica-que-prometio-bernardo-arevalo-aun-no-florece-en-guatemala.html" TargetMode="External"/><Relationship Id="rId133" Type="http://schemas.openxmlformats.org/officeDocument/2006/relationships/hyperlink" Target="https://elpais.com/america/2025-01-15/la-primavera-democratica-que-prometio-bernardo-arevalo-aun-no-florece-en-guatemala.html" TargetMode="External"/><Relationship Id="rId16" Type="http://schemas.openxmlformats.org/officeDocument/2006/relationships/hyperlink" Target="https://www.undp.org/es/guatemala" TargetMode="External"/><Relationship Id="rId37" Type="http://schemas.openxmlformats.org/officeDocument/2006/relationships/hyperlink" Target="https://es.wikipedia.org/wiki/Caso_Redes_en_Guatemala" TargetMode="External"/><Relationship Id="rId58" Type="http://schemas.openxmlformats.org/officeDocument/2006/relationships/hyperlink" Target="https://ces.gob.gt/2024/07/05/indice-de-eficiencia-en-la-gestion-de-proyectos-de-inversion-de-infraestructura-vial-una-herramienta-clave-para-el-desarrollo-de-guatemala/" TargetMode="External"/><Relationship Id="rId79" Type="http://schemas.openxmlformats.org/officeDocument/2006/relationships/hyperlink" Target="https://ces.gob.gt/2024/07/05/indice-de-eficiencia-en-la-gestion-de-proyectos-de-inversion-de-infraestructura-vial-una-herramienta-clave-para-el-desarrollo-de-guatemala/" TargetMode="External"/><Relationship Id="rId102" Type="http://schemas.openxmlformats.org/officeDocument/2006/relationships/hyperlink" Target="https://www.gov.uk/government/news/guatemalan-private-sector-advocates-to-strengthening-transparency-in-infrastructure-development.es-419" TargetMode="External"/><Relationship Id="rId123" Type="http://schemas.openxmlformats.org/officeDocument/2006/relationships/hyperlink" Target="https://elpais.com/america/2025-01-15/la-primavera-democratica-que-prometio-bernardo-arevalo-aun-no-florece-en-guatemala.html" TargetMode="External"/><Relationship Id="rId144" Type="http://schemas.openxmlformats.org/officeDocument/2006/relationships/hyperlink" Target="https://elpais.com/america/2025-01-15/la-primavera-democratica-que-prometio-bernardo-arevalo-aun-no-florece-en-guatemala.html" TargetMode="External"/><Relationship Id="rId90" Type="http://schemas.openxmlformats.org/officeDocument/2006/relationships/hyperlink" Target="https://ces.gob.gt/2024/07/05/indice-de-eficiencia-en-la-gestion-de-proyectos-de-inversion-de-infraestructura-vial-una-herramienta-clave-para-el-desarrollo-de-guatemal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16758-1D32-44DD-BD80-E1D575B53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11077</Words>
  <Characters>63140</Characters>
  <Application>Microsoft Office Word</Application>
  <DocSecurity>0</DocSecurity>
  <Lines>526</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Estudiante3</dc:creator>
  <cp:keywords/>
  <dc:description/>
  <cp:lastModifiedBy>Usuario</cp:lastModifiedBy>
  <cp:revision>22</cp:revision>
  <dcterms:created xsi:type="dcterms:W3CDTF">2025-04-15T04:50:00Z</dcterms:created>
  <dcterms:modified xsi:type="dcterms:W3CDTF">2025-05-04T02:03:00Z</dcterms:modified>
</cp:coreProperties>
</file>