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1Periquin vivía con su madre en una cabaña.</w:t>
      </w:r>
    </w:p>
    <w:p>
      <w:pPr>
        <w:pStyle w:val="style0"/>
        <w:rPr/>
      </w:pPr>
      <w:r>
        <w:rPr>
          <w:lang w:val="en-US"/>
        </w:rPr>
        <w:t>2 Periquin encontró una abichuela.</w:t>
      </w:r>
    </w:p>
    <w:p>
      <w:pPr>
        <w:pStyle w:val="style0"/>
        <w:rPr/>
      </w:pPr>
      <w:r>
        <w:rPr>
          <w:lang w:val="en-US"/>
        </w:rPr>
        <w:t>3 Periquin planto el abichuela.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</Words>
  <Characters>93</Characters>
  <Application>WPS Office</Application>
  <Paragraphs>3</Paragraphs>
  <CharactersWithSpaces>108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2025-06-05T17:40:18Z</dcterms:created>
  <dc:creator>TB328XU</dc:creator>
  <lastModifiedBy>TB328XU</lastModifiedBy>
  <dcterms:modified xsi:type="dcterms:W3CDTF">2025-06-05T17:40:18Z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fe453fe6d93745c6b5abc85fda29fae5</vt:lpwstr>
  </property>
</Properties>
</file>