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843" w:tblpY="198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1"/>
        <w:gridCol w:w="3922"/>
        <w:gridCol w:w="919"/>
        <w:gridCol w:w="1428"/>
        <w:gridCol w:w="1933"/>
        <w:gridCol w:w="1027"/>
      </w:tblGrid>
      <w:tr w:rsidR="00AE117A" w:rsidRPr="00252016" w14:paraId="74926374" w14:textId="77777777" w:rsidTr="00732C34">
        <w:trPr>
          <w:trHeight w:val="930"/>
        </w:trPr>
        <w:tc>
          <w:tcPr>
            <w:tcW w:w="7844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14:paraId="3E10F966" w14:textId="77777777" w:rsidR="00252016" w:rsidRPr="00AE117A" w:rsidRDefault="00732C34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40"/>
              </w:rPr>
              <w:t>ENTREGA DE ACTIVIDADES</w:t>
            </w:r>
          </w:p>
        </w:tc>
        <w:tc>
          <w:tcPr>
            <w:tcW w:w="1675" w:type="dxa"/>
            <w:tcBorders>
              <w:top w:val="double" w:sz="4" w:space="0" w:color="auto"/>
            </w:tcBorders>
            <w:vAlign w:val="center"/>
          </w:tcPr>
          <w:p w14:paraId="2C3C94D3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No.</w:t>
            </w:r>
          </w:p>
        </w:tc>
        <w:tc>
          <w:tcPr>
            <w:tcW w:w="9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B263A2C" w14:textId="0DABE576" w:rsidR="00252016" w:rsidRPr="00AE117A" w:rsidRDefault="00E47EFB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4</w:t>
            </w:r>
          </w:p>
        </w:tc>
      </w:tr>
      <w:tr w:rsidR="00252016" w:rsidRPr="00252016" w14:paraId="0E2E0EDF" w14:textId="77777777" w:rsidTr="00732C34">
        <w:trPr>
          <w:trHeight w:val="465"/>
        </w:trPr>
        <w:tc>
          <w:tcPr>
            <w:tcW w:w="7844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14:paraId="2EFE3F32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ACB23EC" w14:textId="751222E3" w:rsidR="00252016" w:rsidRPr="00AE117A" w:rsidRDefault="00252016" w:rsidP="00732C34">
            <w:pPr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Curso:</w:t>
            </w:r>
            <w:r w:rsidR="00732C34">
              <w:rPr>
                <w:rFonts w:ascii="Bookman Old Style" w:hAnsi="Bookman Old Style"/>
                <w:b/>
              </w:rPr>
              <w:t xml:space="preserve"> </w:t>
            </w:r>
            <w:r w:rsidR="00FC0BC2">
              <w:rPr>
                <w:rFonts w:ascii="Bookman Old Style" w:hAnsi="Bookman Old Style"/>
                <w:b/>
              </w:rPr>
              <w:t>producción de contenidos digitales</w:t>
            </w:r>
          </w:p>
        </w:tc>
      </w:tr>
      <w:tr w:rsidR="00252016" w:rsidRPr="00252016" w14:paraId="70A697A4" w14:textId="77777777" w:rsidTr="00732C34">
        <w:trPr>
          <w:trHeight w:val="165"/>
        </w:trPr>
        <w:tc>
          <w:tcPr>
            <w:tcW w:w="7844" w:type="dxa"/>
            <w:gridSpan w:val="4"/>
            <w:tcBorders>
              <w:top w:val="double" w:sz="4" w:space="0" w:color="auto"/>
            </w:tcBorders>
            <w:vAlign w:val="center"/>
          </w:tcPr>
          <w:p w14:paraId="17FD377D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Datos del alumno</w:t>
            </w:r>
          </w:p>
        </w:tc>
        <w:tc>
          <w:tcPr>
            <w:tcW w:w="2646" w:type="dxa"/>
            <w:gridSpan w:val="2"/>
            <w:tcBorders>
              <w:right w:val="double" w:sz="4" w:space="0" w:color="auto"/>
            </w:tcBorders>
            <w:vAlign w:val="center"/>
          </w:tcPr>
          <w:p w14:paraId="68466BE8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Logotipo Personal</w:t>
            </w:r>
          </w:p>
        </w:tc>
      </w:tr>
      <w:tr w:rsidR="00252016" w:rsidRPr="00252016" w14:paraId="598B26F3" w14:textId="77777777" w:rsidTr="00732C34">
        <w:trPr>
          <w:trHeight w:val="690"/>
        </w:trPr>
        <w:tc>
          <w:tcPr>
            <w:tcW w:w="1269" w:type="dxa"/>
            <w:vAlign w:val="center"/>
          </w:tcPr>
          <w:p w14:paraId="42147227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Apellido, Nombre</w:t>
            </w:r>
          </w:p>
        </w:tc>
        <w:tc>
          <w:tcPr>
            <w:tcW w:w="4138" w:type="dxa"/>
            <w:vAlign w:val="center"/>
          </w:tcPr>
          <w:p w14:paraId="256C1A83" w14:textId="1C16C8F7" w:rsidR="00252016" w:rsidRPr="00AE117A" w:rsidRDefault="00FC0BC2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LEC LÓPEX WILLIAM DAVID</w:t>
            </w:r>
          </w:p>
        </w:tc>
        <w:tc>
          <w:tcPr>
            <w:tcW w:w="919" w:type="dxa"/>
            <w:vAlign w:val="center"/>
          </w:tcPr>
          <w:p w14:paraId="3F41CCFC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Bloque</w:t>
            </w:r>
          </w:p>
        </w:tc>
        <w:tc>
          <w:tcPr>
            <w:tcW w:w="1518" w:type="dxa"/>
            <w:vAlign w:val="center"/>
          </w:tcPr>
          <w:p w14:paraId="5A61BEA1" w14:textId="5F7A730F" w:rsidR="00252016" w:rsidRPr="00AE117A" w:rsidRDefault="00FC0BC2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2646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72DB1395" w14:textId="1E32E599" w:rsidR="00252016" w:rsidRPr="00252016" w:rsidRDefault="00FC0BC2" w:rsidP="00732C3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19EDC7A" wp14:editId="664B99A1">
                  <wp:extent cx="1781175" cy="1314450"/>
                  <wp:effectExtent l="0" t="0" r="952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13" t="17673" r="6913" b="22844"/>
                          <a:stretch/>
                        </pic:blipFill>
                        <pic:spPr bwMode="auto">
                          <a:xfrm>
                            <a:off x="0" y="0"/>
                            <a:ext cx="1781175" cy="1314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17A" w:rsidRPr="00252016" w14:paraId="05940F84" w14:textId="77777777" w:rsidTr="00732C34">
        <w:trPr>
          <w:trHeight w:val="495"/>
        </w:trPr>
        <w:tc>
          <w:tcPr>
            <w:tcW w:w="1269" w:type="dxa"/>
            <w:vAlign w:val="center"/>
          </w:tcPr>
          <w:p w14:paraId="4A6220CD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Clave</w:t>
            </w:r>
          </w:p>
        </w:tc>
        <w:tc>
          <w:tcPr>
            <w:tcW w:w="4138" w:type="dxa"/>
            <w:vAlign w:val="center"/>
          </w:tcPr>
          <w:p w14:paraId="31914139" w14:textId="787C9C05" w:rsidR="00AE117A" w:rsidRPr="00AE117A" w:rsidRDefault="00FC0BC2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11</w:t>
            </w:r>
          </w:p>
        </w:tc>
        <w:tc>
          <w:tcPr>
            <w:tcW w:w="2437" w:type="dxa"/>
            <w:gridSpan w:val="2"/>
            <w:vAlign w:val="center"/>
          </w:tcPr>
          <w:p w14:paraId="2C7FFF00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45666DEE" w14:textId="77777777" w:rsidR="00AE117A" w:rsidRPr="00252016" w:rsidRDefault="00AE117A" w:rsidP="00732C34">
            <w:pPr>
              <w:jc w:val="center"/>
              <w:rPr>
                <w:b/>
              </w:rPr>
            </w:pPr>
          </w:p>
        </w:tc>
      </w:tr>
      <w:tr w:rsidR="00AE117A" w:rsidRPr="00252016" w14:paraId="2D2F5859" w14:textId="77777777" w:rsidTr="00732C34">
        <w:trPr>
          <w:trHeight w:val="525"/>
        </w:trPr>
        <w:tc>
          <w:tcPr>
            <w:tcW w:w="1269" w:type="dxa"/>
            <w:vAlign w:val="center"/>
          </w:tcPr>
          <w:p w14:paraId="1C23FC71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Fecha de entrega</w:t>
            </w:r>
          </w:p>
        </w:tc>
        <w:tc>
          <w:tcPr>
            <w:tcW w:w="4138" w:type="dxa"/>
            <w:vAlign w:val="center"/>
          </w:tcPr>
          <w:p w14:paraId="2B984B73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919" w:type="dxa"/>
            <w:vAlign w:val="center"/>
          </w:tcPr>
          <w:p w14:paraId="0C9350CC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Hora</w:t>
            </w:r>
          </w:p>
        </w:tc>
        <w:tc>
          <w:tcPr>
            <w:tcW w:w="1518" w:type="dxa"/>
            <w:vAlign w:val="center"/>
          </w:tcPr>
          <w:p w14:paraId="0A8F69AB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3AD58A81" w14:textId="77777777" w:rsidR="00AE117A" w:rsidRPr="00252016" w:rsidRDefault="00AE117A" w:rsidP="00732C34">
            <w:pPr>
              <w:jc w:val="center"/>
              <w:rPr>
                <w:b/>
              </w:rPr>
            </w:pPr>
          </w:p>
        </w:tc>
      </w:tr>
    </w:tbl>
    <w:p w14:paraId="0C5D0DE0" w14:textId="77777777" w:rsidR="00A64598" w:rsidRDefault="00D74790"/>
    <w:p w14:paraId="68E9FF0C" w14:textId="77777777" w:rsidR="00AE117A" w:rsidRDefault="00AE117A"/>
    <w:p w14:paraId="73EA63CC" w14:textId="77777777" w:rsidR="00252016" w:rsidRPr="00AE117A" w:rsidRDefault="00252016" w:rsidP="00AE117A">
      <w:pPr>
        <w:jc w:val="both"/>
        <w:rPr>
          <w:rFonts w:ascii="Courier New" w:hAnsi="Courier New" w:cs="Courier New"/>
          <w:color w:val="C45911" w:themeColor="accent2" w:themeShade="BF"/>
          <w:sz w:val="24"/>
        </w:rPr>
      </w:pPr>
      <w:r w:rsidRPr="00AE117A">
        <w:rPr>
          <w:rFonts w:ascii="Courier New" w:hAnsi="Courier New" w:cs="Courier New"/>
          <w:b/>
          <w:color w:val="C45911" w:themeColor="accent2" w:themeShade="BF"/>
          <w:sz w:val="24"/>
        </w:rPr>
        <w:t>Nota</w:t>
      </w:r>
      <w:r w:rsidRPr="00AE117A">
        <w:rPr>
          <w:rFonts w:ascii="Courier New" w:hAnsi="Courier New" w:cs="Courier New"/>
          <w:color w:val="C45911" w:themeColor="accent2" w:themeShade="BF"/>
          <w:sz w:val="24"/>
        </w:rPr>
        <w:t>: al terminar de adjuntar la información a su proyecto, convertir el documento en formato PDF</w:t>
      </w:r>
      <w:r w:rsidR="00AE117A">
        <w:rPr>
          <w:rFonts w:ascii="Courier New" w:hAnsi="Courier New" w:cs="Courier New"/>
          <w:color w:val="C45911" w:themeColor="accent2" w:themeShade="BF"/>
          <w:sz w:val="24"/>
        </w:rPr>
        <w:t xml:space="preserve">, el formato de texto deberá ser: alienación de texto </w:t>
      </w:r>
      <w:r w:rsidR="00AE117A" w:rsidRPr="00AE117A">
        <w:rPr>
          <w:rFonts w:ascii="Courier New" w:hAnsi="Courier New" w:cs="Courier New"/>
          <w:i/>
          <w:color w:val="C45911" w:themeColor="accent2" w:themeShade="BF"/>
          <w:sz w:val="24"/>
        </w:rPr>
        <w:t>justificado</w:t>
      </w:r>
      <w:r w:rsidR="00AE117A">
        <w:rPr>
          <w:rFonts w:ascii="Courier New" w:hAnsi="Courier New" w:cs="Courier New"/>
          <w:color w:val="C45911" w:themeColor="accent2" w:themeShade="BF"/>
          <w:sz w:val="24"/>
        </w:rPr>
        <w:t xml:space="preserve">, tipos de fuente Courier New 12puntos, imágenes centradas y agregar un marco de imagen. </w:t>
      </w:r>
      <w:r w:rsidRPr="00AE117A">
        <w:rPr>
          <w:rFonts w:ascii="Courier New" w:hAnsi="Courier New" w:cs="Courier New"/>
          <w:color w:val="C45911" w:themeColor="accent2" w:themeShade="BF"/>
          <w:sz w:val="24"/>
        </w:rPr>
        <w:t xml:space="preserve"> </w:t>
      </w:r>
    </w:p>
    <w:p w14:paraId="1FDFE958" w14:textId="320C6806" w:rsidR="00AE117A" w:rsidRDefault="00E47EFB">
      <w:r>
        <w:br w:type="page"/>
      </w:r>
    </w:p>
    <w:p w14:paraId="5584F25B" w14:textId="26DAC386" w:rsidR="00E47EFB" w:rsidRPr="00E47EFB" w:rsidRDefault="00E47EFB" w:rsidP="00E47EFB">
      <w:pPr>
        <w:jc w:val="center"/>
        <w:rPr>
          <w:rFonts w:ascii="Courier New" w:hAnsi="Courier New" w:cs="Courier New"/>
          <w:sz w:val="24"/>
          <w:szCs w:val="24"/>
        </w:rPr>
      </w:pPr>
      <w:r w:rsidRPr="00E47EFB">
        <w:rPr>
          <w:rFonts w:ascii="Courier New" w:hAnsi="Courier New" w:cs="Courier New"/>
          <w:sz w:val="24"/>
          <w:szCs w:val="24"/>
        </w:rPr>
        <w:lastRenderedPageBreak/>
        <w:t>Que son los dominios de internet</w:t>
      </w:r>
    </w:p>
    <w:p w14:paraId="0401CA4F" w14:textId="4BC3DC1A" w:rsidR="00FC0BC2" w:rsidRDefault="00E47EFB" w:rsidP="00FC0BC2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r w:rsidRPr="00E47EFB">
        <w:rPr>
          <w:rFonts w:ascii="Courier New" w:hAnsi="Courier New" w:cs="Courier New"/>
          <w:sz w:val="24"/>
          <w:szCs w:val="24"/>
        </w:rPr>
        <w:t>Un nombre de dominio es una cadena que identifica un ámbito de autonomía administrativa, autoridad o control dentro de Internet. Los nombres de dominio se utilizan en diversos contextos de redes y para fines de asignación de nombres y direccionamiento específicos de la aplicación</w:t>
      </w:r>
      <w:r>
        <w:rPr>
          <w:rFonts w:ascii="Courier New" w:hAnsi="Courier New" w:cs="Courier New"/>
          <w:sz w:val="24"/>
          <w:szCs w:val="24"/>
        </w:rPr>
        <w:t>.</w:t>
      </w:r>
    </w:p>
    <w:p w14:paraId="33DFBF5E" w14:textId="29BD3E89" w:rsidR="00E47EFB" w:rsidRDefault="00E47EFB" w:rsidP="00FC0BC2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</w:p>
    <w:p w14:paraId="1B8E4C20" w14:textId="77777777" w:rsidR="00E47EFB" w:rsidRPr="00E47EFB" w:rsidRDefault="00E47EFB" w:rsidP="00E47EFB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r w:rsidRPr="00E47EFB">
        <w:rPr>
          <w:rFonts w:ascii="Courier New" w:hAnsi="Courier New" w:cs="Courier New"/>
          <w:sz w:val="24"/>
          <w:szCs w:val="24"/>
        </w:rPr>
        <w:t>Dominios de Nivel Superior Genéricos, (</w:t>
      </w:r>
      <w:proofErr w:type="spellStart"/>
      <w:r w:rsidRPr="00E47EFB">
        <w:rPr>
          <w:rFonts w:ascii="Courier New" w:hAnsi="Courier New" w:cs="Courier New"/>
          <w:sz w:val="24"/>
          <w:szCs w:val="24"/>
        </w:rPr>
        <w:t>gTLD</w:t>
      </w:r>
      <w:proofErr w:type="spellEnd"/>
      <w:r w:rsidRPr="00E47EFB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E47EFB">
        <w:rPr>
          <w:rFonts w:ascii="Courier New" w:hAnsi="Courier New" w:cs="Courier New"/>
          <w:sz w:val="24"/>
          <w:szCs w:val="24"/>
        </w:rPr>
        <w:t>generic</w:t>
      </w:r>
      <w:proofErr w:type="spellEnd"/>
      <w:r w:rsidRPr="00E47EFB">
        <w:rPr>
          <w:rFonts w:ascii="Courier New" w:hAnsi="Courier New" w:cs="Courier New"/>
          <w:sz w:val="24"/>
          <w:szCs w:val="24"/>
        </w:rPr>
        <w:t xml:space="preserve"> Top-</w:t>
      </w:r>
      <w:proofErr w:type="spellStart"/>
      <w:r w:rsidRPr="00E47EFB">
        <w:rPr>
          <w:rFonts w:ascii="Courier New" w:hAnsi="Courier New" w:cs="Courier New"/>
          <w:sz w:val="24"/>
          <w:szCs w:val="24"/>
        </w:rPr>
        <w:t>Level</w:t>
      </w:r>
      <w:proofErr w:type="spellEnd"/>
      <w:r w:rsidRPr="00E47EFB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47EFB">
        <w:rPr>
          <w:rFonts w:ascii="Courier New" w:hAnsi="Courier New" w:cs="Courier New"/>
          <w:sz w:val="24"/>
          <w:szCs w:val="24"/>
        </w:rPr>
        <w:t>Domain</w:t>
      </w:r>
      <w:proofErr w:type="spellEnd"/>
      <w:r w:rsidRPr="00E47EFB">
        <w:rPr>
          <w:rFonts w:ascii="Courier New" w:hAnsi="Courier New" w:cs="Courier New"/>
          <w:sz w:val="24"/>
          <w:szCs w:val="24"/>
        </w:rPr>
        <w:t>)</w:t>
      </w:r>
    </w:p>
    <w:p w14:paraId="3D0B2524" w14:textId="77777777" w:rsidR="00E47EFB" w:rsidRPr="00E47EFB" w:rsidRDefault="00E47EFB" w:rsidP="00E47EFB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r w:rsidRPr="00E47EFB">
        <w:rPr>
          <w:rFonts w:ascii="Courier New" w:hAnsi="Courier New" w:cs="Courier New"/>
          <w:sz w:val="24"/>
          <w:szCs w:val="24"/>
        </w:rPr>
        <w:t xml:space="preserve">Este tipo de dominios son los de uso común y más </w:t>
      </w:r>
      <w:proofErr w:type="spellStart"/>
      <w:r w:rsidRPr="00E47EFB">
        <w:rPr>
          <w:rFonts w:ascii="Courier New" w:hAnsi="Courier New" w:cs="Courier New"/>
          <w:sz w:val="24"/>
          <w:szCs w:val="24"/>
        </w:rPr>
        <w:t>utlizados</w:t>
      </w:r>
      <w:proofErr w:type="spellEnd"/>
      <w:r w:rsidRPr="00E47EFB">
        <w:rPr>
          <w:rFonts w:ascii="Courier New" w:hAnsi="Courier New" w:cs="Courier New"/>
          <w:sz w:val="24"/>
          <w:szCs w:val="24"/>
        </w:rPr>
        <w:t xml:space="preserve"> a nivel mundial, no se ajustan a un país determinado y sus terminaciones definen el concepto para el cual se utilizan:</w:t>
      </w:r>
    </w:p>
    <w:p w14:paraId="6F9CB4C9" w14:textId="77777777" w:rsidR="00E47EFB" w:rsidRPr="00E47EFB" w:rsidRDefault="00E47EFB" w:rsidP="00E47EFB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</w:p>
    <w:p w14:paraId="69D073A2" w14:textId="77777777" w:rsidR="00E47EFB" w:rsidRPr="00E47EFB" w:rsidRDefault="00E47EFB" w:rsidP="00E47EFB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r w:rsidRPr="00E47EFB">
        <w:rPr>
          <w:rFonts w:ascii="Courier New" w:hAnsi="Courier New" w:cs="Courier New"/>
          <w:sz w:val="24"/>
          <w:szCs w:val="24"/>
        </w:rPr>
        <w:t>.</w:t>
      </w:r>
      <w:proofErr w:type="spellStart"/>
      <w:r w:rsidRPr="00E47EFB">
        <w:rPr>
          <w:rFonts w:ascii="Courier New" w:hAnsi="Courier New" w:cs="Courier New"/>
          <w:sz w:val="24"/>
          <w:szCs w:val="24"/>
        </w:rPr>
        <w:t>com</w:t>
      </w:r>
      <w:proofErr w:type="spellEnd"/>
      <w:r w:rsidRPr="00E47EFB">
        <w:rPr>
          <w:rFonts w:ascii="Courier New" w:hAnsi="Courier New" w:cs="Courier New"/>
          <w:sz w:val="24"/>
          <w:szCs w:val="24"/>
        </w:rPr>
        <w:t xml:space="preserve"> = Sitio comercial</w:t>
      </w:r>
    </w:p>
    <w:p w14:paraId="7CF10E5A" w14:textId="77777777" w:rsidR="00E47EFB" w:rsidRPr="00E47EFB" w:rsidRDefault="00E47EFB" w:rsidP="00E47EFB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r w:rsidRPr="00E47EFB">
        <w:rPr>
          <w:rFonts w:ascii="Courier New" w:hAnsi="Courier New" w:cs="Courier New"/>
          <w:sz w:val="24"/>
          <w:szCs w:val="24"/>
        </w:rPr>
        <w:t>.net = Empresa de servicios de Internet</w:t>
      </w:r>
    </w:p>
    <w:p w14:paraId="46C0803E" w14:textId="77777777" w:rsidR="00E47EFB" w:rsidRPr="00E47EFB" w:rsidRDefault="00E47EFB" w:rsidP="00E47EFB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r w:rsidRPr="00E47EFB">
        <w:rPr>
          <w:rFonts w:ascii="Courier New" w:hAnsi="Courier New" w:cs="Courier New"/>
          <w:sz w:val="24"/>
          <w:szCs w:val="24"/>
        </w:rPr>
        <w:t>.</w:t>
      </w:r>
      <w:proofErr w:type="spellStart"/>
      <w:r w:rsidRPr="00E47EFB">
        <w:rPr>
          <w:rFonts w:ascii="Courier New" w:hAnsi="Courier New" w:cs="Courier New"/>
          <w:sz w:val="24"/>
          <w:szCs w:val="24"/>
        </w:rPr>
        <w:t>org</w:t>
      </w:r>
      <w:proofErr w:type="spellEnd"/>
      <w:r w:rsidRPr="00E47EFB">
        <w:rPr>
          <w:rFonts w:ascii="Courier New" w:hAnsi="Courier New" w:cs="Courier New"/>
          <w:sz w:val="24"/>
          <w:szCs w:val="24"/>
        </w:rPr>
        <w:t xml:space="preserve"> = Organización sin fines de lucro</w:t>
      </w:r>
    </w:p>
    <w:p w14:paraId="62049394" w14:textId="77777777" w:rsidR="00E47EFB" w:rsidRPr="00E47EFB" w:rsidRDefault="00E47EFB" w:rsidP="00E47EFB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r w:rsidRPr="00E47EFB">
        <w:rPr>
          <w:rFonts w:ascii="Courier New" w:hAnsi="Courier New" w:cs="Courier New"/>
          <w:sz w:val="24"/>
          <w:szCs w:val="24"/>
        </w:rPr>
        <w:t>.</w:t>
      </w:r>
      <w:proofErr w:type="spellStart"/>
      <w:r w:rsidRPr="00E47EFB">
        <w:rPr>
          <w:rFonts w:ascii="Courier New" w:hAnsi="Courier New" w:cs="Courier New"/>
          <w:sz w:val="24"/>
          <w:szCs w:val="24"/>
        </w:rPr>
        <w:t>info</w:t>
      </w:r>
      <w:proofErr w:type="spellEnd"/>
      <w:r w:rsidRPr="00E47EFB">
        <w:rPr>
          <w:rFonts w:ascii="Courier New" w:hAnsi="Courier New" w:cs="Courier New"/>
          <w:sz w:val="24"/>
          <w:szCs w:val="24"/>
        </w:rPr>
        <w:t xml:space="preserve"> = Sitio informativo</w:t>
      </w:r>
    </w:p>
    <w:p w14:paraId="649E726D" w14:textId="77777777" w:rsidR="00E47EFB" w:rsidRPr="00E47EFB" w:rsidRDefault="00E47EFB" w:rsidP="00E47EFB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r w:rsidRPr="00E47EFB">
        <w:rPr>
          <w:rFonts w:ascii="Courier New" w:hAnsi="Courier New" w:cs="Courier New"/>
          <w:sz w:val="24"/>
          <w:szCs w:val="24"/>
        </w:rPr>
        <w:t>.</w:t>
      </w:r>
      <w:proofErr w:type="spellStart"/>
      <w:r w:rsidRPr="00E47EFB">
        <w:rPr>
          <w:rFonts w:ascii="Courier New" w:hAnsi="Courier New" w:cs="Courier New"/>
          <w:sz w:val="24"/>
          <w:szCs w:val="24"/>
        </w:rPr>
        <w:t>biz</w:t>
      </w:r>
      <w:proofErr w:type="spellEnd"/>
      <w:r w:rsidRPr="00E47EFB">
        <w:rPr>
          <w:rFonts w:ascii="Courier New" w:hAnsi="Courier New" w:cs="Courier New"/>
          <w:sz w:val="24"/>
          <w:szCs w:val="24"/>
        </w:rPr>
        <w:t xml:space="preserve"> = Sitio de negocios</w:t>
      </w:r>
    </w:p>
    <w:p w14:paraId="2D989B63" w14:textId="77777777" w:rsidR="00E47EFB" w:rsidRPr="00E47EFB" w:rsidRDefault="00E47EFB" w:rsidP="00E47EFB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</w:p>
    <w:p w14:paraId="528DEBFF" w14:textId="77777777" w:rsidR="00E47EFB" w:rsidRPr="00E47EFB" w:rsidRDefault="00E47EFB" w:rsidP="00E47EFB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r w:rsidRPr="00E47EFB">
        <w:rPr>
          <w:rFonts w:ascii="Courier New" w:hAnsi="Courier New" w:cs="Courier New"/>
          <w:sz w:val="24"/>
          <w:szCs w:val="24"/>
        </w:rPr>
        <w:t>Dominios de Nivel Superior Geográfico, (</w:t>
      </w:r>
      <w:proofErr w:type="spellStart"/>
      <w:r w:rsidRPr="00E47EFB">
        <w:rPr>
          <w:rFonts w:ascii="Courier New" w:hAnsi="Courier New" w:cs="Courier New"/>
          <w:sz w:val="24"/>
          <w:szCs w:val="24"/>
        </w:rPr>
        <w:t>ccTLD</w:t>
      </w:r>
      <w:proofErr w:type="spellEnd"/>
      <w:r w:rsidRPr="00E47EFB">
        <w:rPr>
          <w:rFonts w:ascii="Courier New" w:hAnsi="Courier New" w:cs="Courier New"/>
          <w:sz w:val="24"/>
          <w:szCs w:val="24"/>
        </w:rPr>
        <w:t xml:space="preserve">, country </w:t>
      </w:r>
      <w:proofErr w:type="spellStart"/>
      <w:r w:rsidRPr="00E47EFB">
        <w:rPr>
          <w:rFonts w:ascii="Courier New" w:hAnsi="Courier New" w:cs="Courier New"/>
          <w:sz w:val="24"/>
          <w:szCs w:val="24"/>
        </w:rPr>
        <w:t>code</w:t>
      </w:r>
      <w:proofErr w:type="spellEnd"/>
      <w:r w:rsidRPr="00E47EFB">
        <w:rPr>
          <w:rFonts w:ascii="Courier New" w:hAnsi="Courier New" w:cs="Courier New"/>
          <w:sz w:val="24"/>
          <w:szCs w:val="24"/>
        </w:rPr>
        <w:t xml:space="preserve"> Top-</w:t>
      </w:r>
      <w:proofErr w:type="spellStart"/>
      <w:r w:rsidRPr="00E47EFB">
        <w:rPr>
          <w:rFonts w:ascii="Courier New" w:hAnsi="Courier New" w:cs="Courier New"/>
          <w:sz w:val="24"/>
          <w:szCs w:val="24"/>
        </w:rPr>
        <w:t>Level</w:t>
      </w:r>
      <w:proofErr w:type="spellEnd"/>
      <w:r w:rsidRPr="00E47EFB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47EFB">
        <w:rPr>
          <w:rFonts w:ascii="Courier New" w:hAnsi="Courier New" w:cs="Courier New"/>
          <w:sz w:val="24"/>
          <w:szCs w:val="24"/>
        </w:rPr>
        <w:t>Domain</w:t>
      </w:r>
      <w:proofErr w:type="spellEnd"/>
      <w:r w:rsidRPr="00E47EFB">
        <w:rPr>
          <w:rFonts w:ascii="Courier New" w:hAnsi="Courier New" w:cs="Courier New"/>
          <w:sz w:val="24"/>
          <w:szCs w:val="24"/>
        </w:rPr>
        <w:t>)</w:t>
      </w:r>
    </w:p>
    <w:p w14:paraId="29A376F8" w14:textId="77777777" w:rsidR="00E47EFB" w:rsidRPr="00E47EFB" w:rsidRDefault="00E47EFB" w:rsidP="00E47EFB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r w:rsidRPr="00E47EFB">
        <w:rPr>
          <w:rFonts w:ascii="Courier New" w:hAnsi="Courier New" w:cs="Courier New"/>
          <w:sz w:val="24"/>
          <w:szCs w:val="24"/>
        </w:rPr>
        <w:t>Son conocidos también como dominios territoriales y son usados por países o territorios dependientes; se componen de 2 caracteres.</w:t>
      </w:r>
    </w:p>
    <w:p w14:paraId="7F17E00E" w14:textId="77777777" w:rsidR="00E47EFB" w:rsidRPr="00E47EFB" w:rsidRDefault="00E47EFB" w:rsidP="00E47EFB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</w:p>
    <w:p w14:paraId="51FB82BA" w14:textId="77777777" w:rsidR="00E47EFB" w:rsidRPr="00E47EFB" w:rsidRDefault="00E47EFB" w:rsidP="00E47EFB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</w:p>
    <w:p w14:paraId="38D30D56" w14:textId="77777777" w:rsidR="00E47EFB" w:rsidRPr="00E47EFB" w:rsidRDefault="00E47EFB" w:rsidP="00E47EFB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r w:rsidRPr="00E47EFB">
        <w:rPr>
          <w:rFonts w:ascii="Courier New" w:hAnsi="Courier New" w:cs="Courier New"/>
          <w:sz w:val="24"/>
          <w:szCs w:val="24"/>
        </w:rPr>
        <w:t>El dominio .</w:t>
      </w:r>
      <w:proofErr w:type="spellStart"/>
      <w:r w:rsidRPr="00E47EFB">
        <w:rPr>
          <w:rFonts w:ascii="Courier New" w:hAnsi="Courier New" w:cs="Courier New"/>
          <w:sz w:val="24"/>
          <w:szCs w:val="24"/>
        </w:rPr>
        <w:t>mx</w:t>
      </w:r>
      <w:proofErr w:type="spellEnd"/>
      <w:r w:rsidRPr="00E47EFB">
        <w:rPr>
          <w:rFonts w:ascii="Courier New" w:hAnsi="Courier New" w:cs="Courier New"/>
          <w:sz w:val="24"/>
          <w:szCs w:val="24"/>
        </w:rPr>
        <w:t xml:space="preserve"> es el dominio de nivel superior geográfico para México. En 1996 se cerró el registro de dominios bajo esta extensión, </w:t>
      </w:r>
      <w:proofErr w:type="spellStart"/>
      <w:r w:rsidRPr="00E47EFB">
        <w:rPr>
          <w:rFonts w:ascii="Courier New" w:hAnsi="Courier New" w:cs="Courier New"/>
          <w:sz w:val="24"/>
          <w:szCs w:val="24"/>
        </w:rPr>
        <w:t>reaperturándose</w:t>
      </w:r>
      <w:proofErr w:type="spellEnd"/>
      <w:r w:rsidRPr="00E47EFB">
        <w:rPr>
          <w:rFonts w:ascii="Courier New" w:hAnsi="Courier New" w:cs="Courier New"/>
          <w:sz w:val="24"/>
          <w:szCs w:val="24"/>
        </w:rPr>
        <w:t xml:space="preserve"> nuevamente el 1o. de mayo de 2009.</w:t>
      </w:r>
    </w:p>
    <w:p w14:paraId="13B36813" w14:textId="77777777" w:rsidR="00E47EFB" w:rsidRPr="00E47EFB" w:rsidRDefault="00E47EFB" w:rsidP="00E47EFB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</w:p>
    <w:p w14:paraId="64AC4D7C" w14:textId="77777777" w:rsidR="00E47EFB" w:rsidRPr="00E47EFB" w:rsidRDefault="00E47EFB" w:rsidP="00E47EFB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r w:rsidRPr="00E47EFB">
        <w:rPr>
          <w:rFonts w:ascii="Courier New" w:hAnsi="Courier New" w:cs="Courier New"/>
          <w:sz w:val="24"/>
          <w:szCs w:val="24"/>
        </w:rPr>
        <w:t>Algunos ejemplos de dominios territoriales son:</w:t>
      </w:r>
    </w:p>
    <w:p w14:paraId="41256ACF" w14:textId="77777777" w:rsidR="00E47EFB" w:rsidRPr="00E47EFB" w:rsidRDefault="00E47EFB" w:rsidP="00E47EFB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</w:p>
    <w:p w14:paraId="537F5C18" w14:textId="77777777" w:rsidR="00E47EFB" w:rsidRPr="00E47EFB" w:rsidRDefault="00E47EFB" w:rsidP="00E47EFB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r w:rsidRPr="00E47EFB">
        <w:rPr>
          <w:rFonts w:ascii="Courier New" w:hAnsi="Courier New" w:cs="Courier New"/>
          <w:sz w:val="24"/>
          <w:szCs w:val="24"/>
        </w:rPr>
        <w:t xml:space="preserve">.ar - Argentina.br - Brasil.ca - Canada.ch - Suiza.cl - Chile.cn - China.co - </w:t>
      </w:r>
      <w:proofErr w:type="spellStart"/>
      <w:r w:rsidRPr="00E47EFB">
        <w:rPr>
          <w:rFonts w:ascii="Courier New" w:hAnsi="Courier New" w:cs="Courier New"/>
          <w:sz w:val="24"/>
          <w:szCs w:val="24"/>
        </w:rPr>
        <w:t>Colombia.de</w:t>
      </w:r>
      <w:proofErr w:type="spellEnd"/>
      <w:r w:rsidRPr="00E47EFB">
        <w:rPr>
          <w:rFonts w:ascii="Courier New" w:hAnsi="Courier New" w:cs="Courier New"/>
          <w:sz w:val="24"/>
          <w:szCs w:val="24"/>
        </w:rPr>
        <w:t xml:space="preserve"> - Alemania.do - República Dominicana.es - España.fr - Francia.gr - Grecia.gt - Guatemala.hk - Hong Kong.jm - Jamaica.jp - Japón.mx - México.pa - Panamá.pe - Perú.pr - Puerto Rico.uk - Reino Unido.uy - Uruguay.tv - Tuvalu 1.ws - Samoa Occidental 2</w:t>
      </w:r>
    </w:p>
    <w:p w14:paraId="57FCD6D7" w14:textId="77777777" w:rsidR="00E47EFB" w:rsidRPr="00E47EFB" w:rsidRDefault="00E47EFB" w:rsidP="00E47EFB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r w:rsidRPr="00E47EFB">
        <w:rPr>
          <w:rFonts w:ascii="Courier New" w:hAnsi="Courier New" w:cs="Courier New"/>
          <w:sz w:val="24"/>
          <w:szCs w:val="24"/>
        </w:rPr>
        <w:lastRenderedPageBreak/>
        <w:t xml:space="preserve"> </w:t>
      </w:r>
    </w:p>
    <w:p w14:paraId="19CAD2F2" w14:textId="77777777" w:rsidR="00E47EFB" w:rsidRPr="00E47EFB" w:rsidRDefault="00E47EFB" w:rsidP="00E47EFB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r w:rsidRPr="00E47EFB">
        <w:rPr>
          <w:rFonts w:ascii="Courier New" w:hAnsi="Courier New" w:cs="Courier New"/>
          <w:sz w:val="24"/>
          <w:szCs w:val="24"/>
        </w:rPr>
        <w:t>1. Actualmente usado para sitios relativos a la televisión, canales, programación, transmisión de videos, etc.</w:t>
      </w:r>
    </w:p>
    <w:p w14:paraId="150B436A" w14:textId="77777777" w:rsidR="00E47EFB" w:rsidRPr="00E47EFB" w:rsidRDefault="00E47EFB" w:rsidP="00E47EFB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r w:rsidRPr="00E47EFB">
        <w:rPr>
          <w:rFonts w:ascii="Courier New" w:hAnsi="Courier New" w:cs="Courier New"/>
          <w:sz w:val="24"/>
          <w:szCs w:val="24"/>
        </w:rPr>
        <w:t>2. Comercializado actualmente como significado de Web Site</w:t>
      </w:r>
    </w:p>
    <w:p w14:paraId="6C260781" w14:textId="77777777" w:rsidR="00E47EFB" w:rsidRPr="00E47EFB" w:rsidRDefault="00E47EFB" w:rsidP="00E47EFB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</w:p>
    <w:p w14:paraId="09FAE371" w14:textId="77777777" w:rsidR="00E47EFB" w:rsidRPr="00E47EFB" w:rsidRDefault="00E47EFB" w:rsidP="00E47EFB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r w:rsidRPr="00E47EFB">
        <w:rPr>
          <w:rFonts w:ascii="Courier New" w:hAnsi="Courier New" w:cs="Courier New"/>
          <w:sz w:val="24"/>
          <w:szCs w:val="24"/>
        </w:rPr>
        <w:t>Dominios de Tercer Nivel</w:t>
      </w:r>
    </w:p>
    <w:p w14:paraId="78F41806" w14:textId="77777777" w:rsidR="00E47EFB" w:rsidRPr="00E47EFB" w:rsidRDefault="00E47EFB" w:rsidP="00E47EFB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r w:rsidRPr="00E47EFB">
        <w:rPr>
          <w:rFonts w:ascii="Courier New" w:hAnsi="Courier New" w:cs="Courier New"/>
          <w:sz w:val="24"/>
          <w:szCs w:val="24"/>
        </w:rPr>
        <w:t>Los dominios de tercer nivel son aquellos que resultan tras combinar un dominio genérico (</w:t>
      </w:r>
      <w:proofErr w:type="spellStart"/>
      <w:r w:rsidRPr="00E47EFB">
        <w:rPr>
          <w:rFonts w:ascii="Courier New" w:hAnsi="Courier New" w:cs="Courier New"/>
          <w:sz w:val="24"/>
          <w:szCs w:val="24"/>
        </w:rPr>
        <w:t>gTLD</w:t>
      </w:r>
      <w:proofErr w:type="spellEnd"/>
      <w:r w:rsidRPr="00E47EFB">
        <w:rPr>
          <w:rFonts w:ascii="Courier New" w:hAnsi="Courier New" w:cs="Courier New"/>
          <w:sz w:val="24"/>
          <w:szCs w:val="24"/>
        </w:rPr>
        <w:t>) y uno geográfico (</w:t>
      </w:r>
      <w:proofErr w:type="spellStart"/>
      <w:r w:rsidRPr="00E47EFB">
        <w:rPr>
          <w:rFonts w:ascii="Courier New" w:hAnsi="Courier New" w:cs="Courier New"/>
          <w:sz w:val="24"/>
          <w:szCs w:val="24"/>
        </w:rPr>
        <w:t>ccTLD</w:t>
      </w:r>
      <w:proofErr w:type="spellEnd"/>
      <w:r w:rsidRPr="00E47EFB">
        <w:rPr>
          <w:rFonts w:ascii="Courier New" w:hAnsi="Courier New" w:cs="Courier New"/>
          <w:sz w:val="24"/>
          <w:szCs w:val="24"/>
        </w:rPr>
        <w:t xml:space="preserve">); </w:t>
      </w:r>
      <w:proofErr w:type="gramStart"/>
      <w:r w:rsidRPr="00E47EFB">
        <w:rPr>
          <w:rFonts w:ascii="Courier New" w:hAnsi="Courier New" w:cs="Courier New"/>
          <w:sz w:val="24"/>
          <w:szCs w:val="24"/>
        </w:rPr>
        <w:t>los alcances del dominio genérico es</w:t>
      </w:r>
      <w:proofErr w:type="gramEnd"/>
      <w:r w:rsidRPr="00E47EFB">
        <w:rPr>
          <w:rFonts w:ascii="Courier New" w:hAnsi="Courier New" w:cs="Courier New"/>
          <w:sz w:val="24"/>
          <w:szCs w:val="24"/>
        </w:rPr>
        <w:t xml:space="preserve"> delimitado por el dominio territorial. Por ejemplo</w:t>
      </w:r>
      <w:proofErr w:type="gramStart"/>
      <w:r w:rsidRPr="00E47EFB">
        <w:rPr>
          <w:rFonts w:ascii="Courier New" w:hAnsi="Courier New" w:cs="Courier New"/>
          <w:sz w:val="24"/>
          <w:szCs w:val="24"/>
        </w:rPr>
        <w:t>, .</w:t>
      </w:r>
      <w:proofErr w:type="gramEnd"/>
      <w:r w:rsidRPr="00E47EFB">
        <w:rPr>
          <w:rFonts w:ascii="Courier New" w:hAnsi="Courier New" w:cs="Courier New"/>
          <w:sz w:val="24"/>
          <w:szCs w:val="24"/>
        </w:rPr>
        <w:t>com.mx y .com.co son dominios de tercer nivel de tipo comercial para México y Colombia respectivamente</w:t>
      </w:r>
    </w:p>
    <w:p w14:paraId="474AA44D" w14:textId="77777777" w:rsidR="00E47EFB" w:rsidRPr="00E47EFB" w:rsidRDefault="00E47EFB" w:rsidP="00E47EFB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</w:p>
    <w:p w14:paraId="158DFD36" w14:textId="77777777" w:rsidR="00E47EFB" w:rsidRPr="00E47EFB" w:rsidRDefault="00E47EFB" w:rsidP="00E47EFB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r w:rsidRPr="00E47EFB">
        <w:rPr>
          <w:rFonts w:ascii="Courier New" w:hAnsi="Courier New" w:cs="Courier New"/>
          <w:sz w:val="24"/>
          <w:szCs w:val="24"/>
        </w:rPr>
        <w:t>Estos son algunos ejemplos de dominios de tercer nivel en México:</w:t>
      </w:r>
    </w:p>
    <w:p w14:paraId="0337AEED" w14:textId="77777777" w:rsidR="00E47EFB" w:rsidRPr="00E47EFB" w:rsidRDefault="00E47EFB" w:rsidP="00E47EFB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</w:p>
    <w:p w14:paraId="0A3E7751" w14:textId="77777777" w:rsidR="00E47EFB" w:rsidRPr="00E47EFB" w:rsidRDefault="00E47EFB" w:rsidP="00E47EFB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proofErr w:type="gramStart"/>
      <w:r w:rsidRPr="00E47EFB">
        <w:rPr>
          <w:rFonts w:ascii="Courier New" w:hAnsi="Courier New" w:cs="Courier New"/>
          <w:sz w:val="24"/>
          <w:szCs w:val="24"/>
        </w:rPr>
        <w:t>.com.mx</w:t>
      </w:r>
      <w:proofErr w:type="gramEnd"/>
      <w:r w:rsidRPr="00E47EFB">
        <w:rPr>
          <w:rFonts w:ascii="Courier New" w:hAnsi="Courier New" w:cs="Courier New"/>
          <w:sz w:val="24"/>
          <w:szCs w:val="24"/>
        </w:rPr>
        <w:t xml:space="preserve"> = Usado para entidades comerciales</w:t>
      </w:r>
    </w:p>
    <w:p w14:paraId="19742144" w14:textId="77777777" w:rsidR="00E47EFB" w:rsidRPr="00E47EFB" w:rsidRDefault="00E47EFB" w:rsidP="00E47EFB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r w:rsidRPr="00E47EFB">
        <w:rPr>
          <w:rFonts w:ascii="Courier New" w:hAnsi="Courier New" w:cs="Courier New"/>
          <w:sz w:val="24"/>
          <w:szCs w:val="24"/>
        </w:rPr>
        <w:t>.net.mx = Proveedores de redes</w:t>
      </w:r>
    </w:p>
    <w:p w14:paraId="172CF913" w14:textId="77777777" w:rsidR="00E47EFB" w:rsidRPr="00E47EFB" w:rsidRDefault="00E47EFB" w:rsidP="00E47EFB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proofErr w:type="gramStart"/>
      <w:r w:rsidRPr="00E47EFB">
        <w:rPr>
          <w:rFonts w:ascii="Courier New" w:hAnsi="Courier New" w:cs="Courier New"/>
          <w:sz w:val="24"/>
          <w:szCs w:val="24"/>
        </w:rPr>
        <w:t>.org.mx</w:t>
      </w:r>
      <w:proofErr w:type="gramEnd"/>
      <w:r w:rsidRPr="00E47EFB">
        <w:rPr>
          <w:rFonts w:ascii="Courier New" w:hAnsi="Courier New" w:cs="Courier New"/>
          <w:sz w:val="24"/>
          <w:szCs w:val="24"/>
        </w:rPr>
        <w:t xml:space="preserve"> = Organizaciones no lucrativas</w:t>
      </w:r>
    </w:p>
    <w:p w14:paraId="335C0E28" w14:textId="77777777" w:rsidR="00E47EFB" w:rsidRPr="00E47EFB" w:rsidRDefault="00E47EFB" w:rsidP="00E47EFB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proofErr w:type="gramStart"/>
      <w:r w:rsidRPr="00E47EFB">
        <w:rPr>
          <w:rFonts w:ascii="Courier New" w:hAnsi="Courier New" w:cs="Courier New"/>
          <w:sz w:val="24"/>
          <w:szCs w:val="24"/>
        </w:rPr>
        <w:t>.edu.mx</w:t>
      </w:r>
      <w:proofErr w:type="gramEnd"/>
      <w:r w:rsidRPr="00E47EFB">
        <w:rPr>
          <w:rFonts w:ascii="Courier New" w:hAnsi="Courier New" w:cs="Courier New"/>
          <w:sz w:val="24"/>
          <w:szCs w:val="24"/>
        </w:rPr>
        <w:t xml:space="preserve"> = Instituciones Educativas</w:t>
      </w:r>
    </w:p>
    <w:p w14:paraId="6D97D1DC" w14:textId="77777777" w:rsidR="00E47EFB" w:rsidRPr="00E47EFB" w:rsidRDefault="00E47EFB" w:rsidP="00E47EFB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proofErr w:type="gramStart"/>
      <w:r w:rsidRPr="00E47EFB">
        <w:rPr>
          <w:rFonts w:ascii="Courier New" w:hAnsi="Courier New" w:cs="Courier New"/>
          <w:sz w:val="24"/>
          <w:szCs w:val="24"/>
        </w:rPr>
        <w:t>.gob.mx</w:t>
      </w:r>
      <w:proofErr w:type="gramEnd"/>
      <w:r w:rsidRPr="00E47EFB">
        <w:rPr>
          <w:rFonts w:ascii="Courier New" w:hAnsi="Courier New" w:cs="Courier New"/>
          <w:sz w:val="24"/>
          <w:szCs w:val="24"/>
        </w:rPr>
        <w:t xml:space="preserve"> = Entidades Gubernamentales</w:t>
      </w:r>
    </w:p>
    <w:p w14:paraId="745AC564" w14:textId="77777777" w:rsidR="00E47EFB" w:rsidRPr="00E47EFB" w:rsidRDefault="00E47EFB" w:rsidP="00E47EFB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r w:rsidRPr="00E47EFB">
        <w:rPr>
          <w:rFonts w:ascii="Courier New" w:hAnsi="Courier New" w:cs="Courier New"/>
          <w:sz w:val="24"/>
          <w:szCs w:val="24"/>
        </w:rPr>
        <w:t xml:space="preserve">Para las instituciones educativas y de Gobierno, el registro de los </w:t>
      </w:r>
      <w:proofErr w:type="gramStart"/>
      <w:r w:rsidRPr="00E47EFB">
        <w:rPr>
          <w:rFonts w:ascii="Courier New" w:hAnsi="Courier New" w:cs="Courier New"/>
          <w:sz w:val="24"/>
          <w:szCs w:val="24"/>
        </w:rPr>
        <w:t>dominios .</w:t>
      </w:r>
      <w:proofErr w:type="gramEnd"/>
      <w:r w:rsidRPr="00E47EFB">
        <w:rPr>
          <w:rFonts w:ascii="Courier New" w:hAnsi="Courier New" w:cs="Courier New"/>
          <w:sz w:val="24"/>
          <w:szCs w:val="24"/>
        </w:rPr>
        <w:t>edu.mx y .gob.mx es gratuito o a precio preferencial demostrando que son una de éstas entidades.</w:t>
      </w:r>
    </w:p>
    <w:p w14:paraId="5953751A" w14:textId="77777777" w:rsidR="00E47EFB" w:rsidRPr="00E47EFB" w:rsidRDefault="00E47EFB" w:rsidP="00E47EFB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</w:p>
    <w:p w14:paraId="71C0564F" w14:textId="77777777" w:rsidR="00E47EFB" w:rsidRPr="00E47EFB" w:rsidRDefault="00E47EFB" w:rsidP="00E47EFB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r w:rsidRPr="00E47EFB">
        <w:rPr>
          <w:rFonts w:ascii="Courier New" w:hAnsi="Courier New" w:cs="Courier New"/>
          <w:sz w:val="24"/>
          <w:szCs w:val="24"/>
        </w:rPr>
        <w:t>Subdominios</w:t>
      </w:r>
    </w:p>
    <w:p w14:paraId="7ABC1C2B" w14:textId="77777777" w:rsidR="00E47EFB" w:rsidRPr="00E47EFB" w:rsidRDefault="00E47EFB" w:rsidP="00E47EFB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r w:rsidRPr="00E47EFB">
        <w:rPr>
          <w:rFonts w:ascii="Courier New" w:hAnsi="Courier New" w:cs="Courier New"/>
          <w:sz w:val="24"/>
          <w:szCs w:val="24"/>
        </w:rPr>
        <w:t>El subdominio es un derivado del dominio principal que se crea añadiendo a su izquierda una o varias palabras separada(s) por un punto, dando acceso directo a una determinada sección del Sitio Web. El subdominio más común es el www</w:t>
      </w:r>
    </w:p>
    <w:p w14:paraId="1D91870C" w14:textId="77777777" w:rsidR="00E47EFB" w:rsidRPr="00E47EFB" w:rsidRDefault="00E47EFB" w:rsidP="00E47EFB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</w:p>
    <w:p w14:paraId="72F6A0B6" w14:textId="77777777" w:rsidR="00E47EFB" w:rsidRPr="00E47EFB" w:rsidRDefault="00E47EFB" w:rsidP="00E47EFB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r w:rsidRPr="00E47EFB">
        <w:rPr>
          <w:rFonts w:ascii="Courier New" w:hAnsi="Courier New" w:cs="Courier New"/>
          <w:sz w:val="24"/>
          <w:szCs w:val="24"/>
        </w:rPr>
        <w:t>Un subdominio puede utilizarse para varios fines:</w:t>
      </w:r>
    </w:p>
    <w:p w14:paraId="7A805FA6" w14:textId="77777777" w:rsidR="00E47EFB" w:rsidRPr="00E47EFB" w:rsidRDefault="00E47EFB" w:rsidP="00E47EFB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</w:p>
    <w:p w14:paraId="29E2551F" w14:textId="77777777" w:rsidR="00E47EFB" w:rsidRPr="00E47EFB" w:rsidRDefault="00E47EFB" w:rsidP="00E47EFB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r w:rsidRPr="00E47EFB">
        <w:rPr>
          <w:rFonts w:ascii="Courier New" w:hAnsi="Courier New" w:cs="Courier New"/>
          <w:sz w:val="24"/>
          <w:szCs w:val="24"/>
        </w:rPr>
        <w:t>Acceso a la administración del Sitio. Este es el uso más común, un ejemplo sería https://admin.dominiomuestra.com</w:t>
      </w:r>
    </w:p>
    <w:p w14:paraId="6AE85CCD" w14:textId="77777777" w:rsidR="00E47EFB" w:rsidRPr="00E47EFB" w:rsidRDefault="00E47EFB" w:rsidP="00E47EFB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r w:rsidRPr="00E47EFB">
        <w:rPr>
          <w:rFonts w:ascii="Courier New" w:hAnsi="Courier New" w:cs="Courier New"/>
          <w:sz w:val="24"/>
          <w:szCs w:val="24"/>
        </w:rPr>
        <w:t>Dar acceso a una sección en particular del sitio web. Ej.: http://blog.dominiomuestra.com</w:t>
      </w:r>
    </w:p>
    <w:p w14:paraId="6F3D1CCE" w14:textId="77777777" w:rsidR="00E47EFB" w:rsidRPr="00E47EFB" w:rsidRDefault="00E47EFB" w:rsidP="00E47EFB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r w:rsidRPr="00E47EFB">
        <w:rPr>
          <w:rFonts w:ascii="Courier New" w:hAnsi="Courier New" w:cs="Courier New"/>
          <w:sz w:val="24"/>
          <w:szCs w:val="24"/>
        </w:rPr>
        <w:t xml:space="preserve">Clasificar la información por productos o servicios, ubicación geográfica o por idioma, por ejemplo: </w:t>
      </w:r>
      <w:r w:rsidRPr="00E47EFB">
        <w:rPr>
          <w:rFonts w:ascii="Courier New" w:hAnsi="Courier New" w:cs="Courier New"/>
          <w:sz w:val="24"/>
          <w:szCs w:val="24"/>
        </w:rPr>
        <w:lastRenderedPageBreak/>
        <w:t>https://es.wikipedia.org (Wikipedia en español); https://pt.wikipedia.org (Wikipedia en portugués).</w:t>
      </w:r>
    </w:p>
    <w:p w14:paraId="5C14C8E3" w14:textId="16870040" w:rsidR="00E47EFB" w:rsidRPr="00FC0BC2" w:rsidRDefault="00E47EFB" w:rsidP="00E47EFB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r w:rsidRPr="00E47EFB">
        <w:rPr>
          <w:rFonts w:ascii="Courier New" w:hAnsi="Courier New" w:cs="Courier New"/>
          <w:sz w:val="24"/>
          <w:szCs w:val="24"/>
        </w:rPr>
        <w:t>Para crear un buen subdominio se recomienda usar nombres cortos, palabras clave que se relacionen con el contenido que se pretende mostrar.</w:t>
      </w:r>
    </w:p>
    <w:sectPr w:rsidR="00E47EFB" w:rsidRPr="00FC0BC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03570" w14:textId="77777777" w:rsidR="0046167E" w:rsidRDefault="0046167E" w:rsidP="00AE117A">
      <w:pPr>
        <w:spacing w:after="0" w:line="240" w:lineRule="auto"/>
      </w:pPr>
      <w:r>
        <w:separator/>
      </w:r>
    </w:p>
  </w:endnote>
  <w:endnote w:type="continuationSeparator" w:id="0">
    <w:p w14:paraId="1CC92660" w14:textId="77777777" w:rsidR="0046167E" w:rsidRDefault="0046167E" w:rsidP="00AE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55951"/>
      <w:docPartObj>
        <w:docPartGallery w:val="Page Numbers (Bottom of Page)"/>
        <w:docPartUnique/>
      </w:docPartObj>
    </w:sdtPr>
    <w:sdtEndPr/>
    <w:sdtContent>
      <w:p w14:paraId="75324273" w14:textId="77777777" w:rsidR="00AE117A" w:rsidRDefault="006C4F2F">
        <w:pPr>
          <w:pStyle w:val="Piedepgina"/>
          <w:jc w:val="right"/>
        </w:pPr>
        <w:r>
          <w:rPr>
            <w:noProof/>
            <w:lang w:eastAsia="es-GT"/>
          </w:rPr>
          <w:drawing>
            <wp:anchor distT="0" distB="0" distL="114300" distR="114300" simplePos="0" relativeHeight="251658240" behindDoc="0" locked="0" layoutInCell="1" allowOverlap="1" wp14:anchorId="3B64E5B2" wp14:editId="28CCB6D5">
              <wp:simplePos x="0" y="0"/>
              <wp:positionH relativeFrom="page">
                <wp:align>left</wp:align>
              </wp:positionH>
              <wp:positionV relativeFrom="paragraph">
                <wp:posOffset>-704850</wp:posOffset>
              </wp:positionV>
              <wp:extent cx="4800600" cy="1483995"/>
              <wp:effectExtent l="0" t="0" r="0" b="1905"/>
              <wp:wrapNone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6TK8G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00600" cy="1483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E117A">
          <w:fldChar w:fldCharType="begin"/>
        </w:r>
        <w:r w:rsidR="00AE117A">
          <w:instrText>PAGE   \* MERGEFORMAT</w:instrText>
        </w:r>
        <w:r w:rsidR="00AE117A">
          <w:fldChar w:fldCharType="separate"/>
        </w:r>
        <w:r w:rsidR="00732C34" w:rsidRPr="00732C34">
          <w:rPr>
            <w:noProof/>
            <w:lang w:val="es-ES"/>
          </w:rPr>
          <w:t>1</w:t>
        </w:r>
        <w:r w:rsidR="00AE117A">
          <w:fldChar w:fldCharType="end"/>
        </w:r>
      </w:p>
    </w:sdtContent>
  </w:sdt>
  <w:p w14:paraId="242C3156" w14:textId="77777777" w:rsidR="00AE117A" w:rsidRDefault="00AE11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56BDB" w14:textId="77777777" w:rsidR="0046167E" w:rsidRDefault="0046167E" w:rsidP="00AE117A">
      <w:pPr>
        <w:spacing w:after="0" w:line="240" w:lineRule="auto"/>
      </w:pPr>
      <w:r>
        <w:separator/>
      </w:r>
    </w:p>
  </w:footnote>
  <w:footnote w:type="continuationSeparator" w:id="0">
    <w:p w14:paraId="7DE26D68" w14:textId="77777777" w:rsidR="0046167E" w:rsidRDefault="0046167E" w:rsidP="00AE1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A2EE5" w14:textId="77777777" w:rsidR="00AE117A" w:rsidRDefault="006C4F2F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noProof/>
        <w:color w:val="4472C4" w:themeColor="accent1"/>
        <w:sz w:val="24"/>
        <w:lang w:eastAsia="es-GT"/>
      </w:rPr>
      <w:drawing>
        <wp:anchor distT="0" distB="0" distL="114300" distR="114300" simplePos="0" relativeHeight="251659264" behindDoc="0" locked="0" layoutInCell="1" allowOverlap="1" wp14:anchorId="78E25ED2" wp14:editId="1F5C84F1">
          <wp:simplePos x="0" y="0"/>
          <wp:positionH relativeFrom="margin">
            <wp:posOffset>209550</wp:posOffset>
          </wp:positionH>
          <wp:positionV relativeFrom="paragraph">
            <wp:posOffset>-382905</wp:posOffset>
          </wp:positionV>
          <wp:extent cx="635635" cy="84693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leg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46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117A" w:rsidRPr="00AE117A">
      <w:rPr>
        <w:rFonts w:ascii="Poor Richard" w:hAnsi="Poor Richard"/>
        <w:color w:val="2F5496" w:themeColor="accent1" w:themeShade="BF"/>
        <w:sz w:val="24"/>
        <w:lang w:val="es-MX"/>
      </w:rPr>
      <w:t>COLEGIO CIENTÍFICO MONTESSORI “SOLOLÁ”</w:t>
    </w:r>
  </w:p>
  <w:p w14:paraId="05D5EA07" w14:textId="77777777" w:rsidR="00AE117A" w:rsidRDefault="00B211DA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CURSO</w:t>
    </w:r>
  </w:p>
  <w:p w14:paraId="7A7FB221" w14:textId="77777777" w:rsidR="00732C34" w:rsidRDefault="00732C34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2022</w:t>
    </w:r>
  </w:p>
  <w:p w14:paraId="0FE1A6E9" w14:textId="77777777" w:rsidR="00732C34" w:rsidRPr="00AE117A" w:rsidRDefault="00732C34" w:rsidP="00732C34">
    <w:pPr>
      <w:pStyle w:val="Encabezado"/>
      <w:rPr>
        <w:rFonts w:ascii="Poor Richard" w:hAnsi="Poor Richard"/>
        <w:color w:val="2F5496" w:themeColor="accent1" w:themeShade="BF"/>
        <w:sz w:val="24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69AC"/>
    <w:multiLevelType w:val="hybridMultilevel"/>
    <w:tmpl w:val="1BE0D7B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1349"/>
    <w:multiLevelType w:val="hybridMultilevel"/>
    <w:tmpl w:val="06A8DB0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332237">
    <w:abstractNumId w:val="1"/>
  </w:num>
  <w:num w:numId="2" w16cid:durableId="474446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743"/>
    <w:rsid w:val="0015217D"/>
    <w:rsid w:val="0015488F"/>
    <w:rsid w:val="00252016"/>
    <w:rsid w:val="003B386B"/>
    <w:rsid w:val="0046167E"/>
    <w:rsid w:val="006358FB"/>
    <w:rsid w:val="006C4F2F"/>
    <w:rsid w:val="00732C34"/>
    <w:rsid w:val="008228B9"/>
    <w:rsid w:val="0090504E"/>
    <w:rsid w:val="00AE117A"/>
    <w:rsid w:val="00B00913"/>
    <w:rsid w:val="00B00F82"/>
    <w:rsid w:val="00B211DA"/>
    <w:rsid w:val="00D00743"/>
    <w:rsid w:val="00D56C5A"/>
    <w:rsid w:val="00D74790"/>
    <w:rsid w:val="00E47EFB"/>
    <w:rsid w:val="00EF0D1F"/>
    <w:rsid w:val="00FC0BC2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FD02525"/>
  <w15:chartTrackingRefBased/>
  <w15:docId w15:val="{7929DC44-9271-42DD-B567-BB67912B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11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117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E1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17A"/>
  </w:style>
  <w:style w:type="paragraph" w:styleId="Piedepgina">
    <w:name w:val="footer"/>
    <w:basedOn w:val="Normal"/>
    <w:link w:val="Piedepgina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Cuá</dc:creator>
  <cp:keywords/>
  <dc:description/>
  <cp:lastModifiedBy>David Lec</cp:lastModifiedBy>
  <cp:revision>3</cp:revision>
  <dcterms:created xsi:type="dcterms:W3CDTF">2022-05-07T00:35:00Z</dcterms:created>
  <dcterms:modified xsi:type="dcterms:W3CDTF">2022-05-07T00:35:00Z</dcterms:modified>
</cp:coreProperties>
</file>