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C4B" w:rsidRDefault="00EC6C4B" w:rsidP="00D42E33">
      <w:pPr>
        <w:rPr>
          <w:rFonts w:ascii="Lucida Calligraphy" w:hAnsi="Lucida Calligraphy"/>
          <w:sz w:val="28"/>
        </w:rPr>
      </w:pPr>
    </w:p>
    <w:p w:rsidR="00EC6C4B" w:rsidRDefault="00EC6C4B" w:rsidP="00EC6C4B">
      <w:pPr>
        <w:jc w:val="center"/>
        <w:rPr>
          <w:rFonts w:ascii="Lucida Calligraphy" w:hAnsi="Lucida Calligraphy"/>
          <w:sz w:val="28"/>
        </w:rPr>
      </w:pPr>
    </w:p>
    <w:p w:rsidR="00EC6C4B" w:rsidRDefault="00EC6C4B" w:rsidP="00EC6C4B">
      <w:pPr>
        <w:jc w:val="center"/>
        <w:rPr>
          <w:rFonts w:ascii="Lucida Calligraphy" w:hAnsi="Lucida Calligraphy"/>
          <w:sz w:val="28"/>
        </w:rPr>
      </w:pPr>
    </w:p>
    <w:p w:rsidR="00CE1066" w:rsidRPr="00D42E33" w:rsidRDefault="00EC6C4B" w:rsidP="00EC6C4B">
      <w:pPr>
        <w:jc w:val="center"/>
        <w:rPr>
          <w:rFonts w:ascii="Lucida Calligraphy" w:hAnsi="Lucida Calligraphy"/>
          <w:b/>
          <w:sz w:val="28"/>
        </w:rPr>
      </w:pPr>
      <w:r w:rsidRPr="00D42E33">
        <w:rPr>
          <w:rFonts w:ascii="Lucida Calligraphy" w:hAnsi="Lucida Calligraphy"/>
          <w:b/>
          <w:sz w:val="28"/>
        </w:rPr>
        <w:t>Colegio del Futuro</w:t>
      </w:r>
    </w:p>
    <w:p w:rsidR="00EC6C4B" w:rsidRPr="00EC6C4B" w:rsidRDefault="00EC6C4B" w:rsidP="00EC6C4B">
      <w:pPr>
        <w:jc w:val="center"/>
        <w:rPr>
          <w:rFonts w:ascii="Lucida Calligraphy" w:hAnsi="Lucida Calligraphy"/>
          <w:sz w:val="28"/>
        </w:rPr>
      </w:pPr>
    </w:p>
    <w:p w:rsidR="00EC6C4B" w:rsidRPr="00EC6C4B" w:rsidRDefault="00EC6C4B" w:rsidP="00EC6C4B">
      <w:pPr>
        <w:spacing w:line="240" w:lineRule="auto"/>
        <w:jc w:val="both"/>
        <w:rPr>
          <w:rFonts w:ascii="Centaur" w:hAnsi="Centaur"/>
          <w:sz w:val="28"/>
        </w:rPr>
      </w:pPr>
      <w:r>
        <w:rPr>
          <w:rFonts w:ascii="Centaur" w:hAnsi="Centaur"/>
          <w:sz w:val="28"/>
        </w:rPr>
        <w:t xml:space="preserve">Básico </w:t>
      </w:r>
      <w:r w:rsidRPr="00EC6C4B">
        <w:rPr>
          <w:rFonts w:ascii="Centaur" w:hAnsi="Centaur"/>
          <w:sz w:val="28"/>
        </w:rPr>
        <w:t xml:space="preserve"> Madurez </w:t>
      </w:r>
    </w:p>
    <w:p w:rsidR="00EC6C4B" w:rsidRPr="00EC6C4B" w:rsidRDefault="00EC6C4B" w:rsidP="00EC6C4B">
      <w:pPr>
        <w:spacing w:line="240" w:lineRule="auto"/>
        <w:jc w:val="both"/>
        <w:rPr>
          <w:rFonts w:ascii="Centaur" w:hAnsi="Centaur"/>
          <w:sz w:val="28"/>
        </w:rPr>
      </w:pPr>
      <w:r w:rsidRPr="00EC6C4B">
        <w:rPr>
          <w:rFonts w:ascii="Centaur" w:hAnsi="Centaur"/>
          <w:sz w:val="28"/>
        </w:rPr>
        <w:t>Segundo Bimestre</w:t>
      </w:r>
    </w:p>
    <w:p w:rsidR="00EC6C4B" w:rsidRPr="00EC6C4B" w:rsidRDefault="00EC6C4B" w:rsidP="00EC6C4B">
      <w:pPr>
        <w:spacing w:line="240" w:lineRule="auto"/>
        <w:jc w:val="both"/>
        <w:rPr>
          <w:rFonts w:ascii="Centaur" w:hAnsi="Centaur"/>
          <w:sz w:val="28"/>
        </w:rPr>
      </w:pPr>
      <w:r w:rsidRPr="00EC6C4B">
        <w:rPr>
          <w:rFonts w:ascii="Centaur" w:hAnsi="Centaur"/>
          <w:sz w:val="28"/>
        </w:rPr>
        <w:t>Primero Básico</w:t>
      </w:r>
    </w:p>
    <w:p w:rsidR="00EC6C4B" w:rsidRDefault="00EC6C4B" w:rsidP="00EC6C4B">
      <w:pPr>
        <w:jc w:val="center"/>
        <w:rPr>
          <w:rFonts w:ascii="Lucida Calligraphy" w:hAnsi="Lucida Calligraphy"/>
          <w:sz w:val="28"/>
        </w:rPr>
      </w:pPr>
    </w:p>
    <w:p w:rsidR="00EC6C4B" w:rsidRDefault="00EC6C4B" w:rsidP="00EC6C4B">
      <w:pPr>
        <w:jc w:val="center"/>
        <w:rPr>
          <w:rFonts w:ascii="Lucida Calligraphy" w:hAnsi="Lucida Calligraphy"/>
          <w:sz w:val="28"/>
        </w:rPr>
      </w:pPr>
    </w:p>
    <w:p w:rsidR="00EC6C4B" w:rsidRPr="00D42E33" w:rsidRDefault="00EC6C4B" w:rsidP="00EC6C4B">
      <w:pPr>
        <w:jc w:val="center"/>
        <w:rPr>
          <w:rFonts w:ascii="Lucida Calligraphy" w:hAnsi="Lucida Calligraphy"/>
          <w:b/>
          <w:sz w:val="28"/>
        </w:rPr>
      </w:pPr>
      <w:r w:rsidRPr="00D42E33">
        <w:rPr>
          <w:rFonts w:ascii="Lucida Calligraphy" w:hAnsi="Lucida Calligraphy"/>
          <w:b/>
          <w:sz w:val="28"/>
        </w:rPr>
        <w:t>Comunicación y Lenguaje</w:t>
      </w:r>
    </w:p>
    <w:p w:rsidR="00EC6C4B" w:rsidRPr="00EC6C4B" w:rsidRDefault="00EC6C4B" w:rsidP="00EC6C4B">
      <w:pPr>
        <w:jc w:val="center"/>
        <w:rPr>
          <w:rFonts w:ascii="Lucida Calligraphy" w:hAnsi="Lucida Calligraphy"/>
          <w:sz w:val="28"/>
        </w:rPr>
      </w:pPr>
    </w:p>
    <w:p w:rsidR="00EC6C4B" w:rsidRPr="00EC6C4B" w:rsidRDefault="00EC6C4B" w:rsidP="00EC6C4B">
      <w:pPr>
        <w:jc w:val="both"/>
        <w:rPr>
          <w:rFonts w:ascii="Centaur" w:hAnsi="Centaur"/>
          <w:sz w:val="28"/>
        </w:rPr>
      </w:pPr>
      <w:r w:rsidRPr="00EC6C4B">
        <w:rPr>
          <w:rFonts w:ascii="Centaur" w:hAnsi="Centaur"/>
          <w:sz w:val="28"/>
        </w:rPr>
        <w:t>Título de la tarea: Dialogo, laboratorio</w:t>
      </w:r>
    </w:p>
    <w:p w:rsidR="00EC6C4B" w:rsidRPr="00EC6C4B" w:rsidRDefault="00EC6C4B" w:rsidP="00EC6C4B">
      <w:pPr>
        <w:jc w:val="both"/>
        <w:rPr>
          <w:rFonts w:ascii="Centaur" w:hAnsi="Centaur"/>
          <w:sz w:val="28"/>
        </w:rPr>
      </w:pPr>
      <w:r w:rsidRPr="00EC6C4B">
        <w:rPr>
          <w:rFonts w:ascii="Centaur" w:hAnsi="Centaur"/>
          <w:sz w:val="28"/>
        </w:rPr>
        <w:t>Numero de lección: 5</w:t>
      </w:r>
    </w:p>
    <w:p w:rsidR="00EC6C4B" w:rsidRDefault="00EC6C4B" w:rsidP="00EC6C4B">
      <w:pPr>
        <w:jc w:val="center"/>
        <w:rPr>
          <w:rFonts w:ascii="Lucida Calligraphy" w:hAnsi="Lucida Calligraphy"/>
          <w:sz w:val="28"/>
        </w:rPr>
      </w:pPr>
    </w:p>
    <w:p w:rsidR="00EC6C4B" w:rsidRDefault="00EC6C4B" w:rsidP="00EC6C4B">
      <w:pPr>
        <w:jc w:val="center"/>
        <w:rPr>
          <w:rFonts w:ascii="Lucida Calligraphy" w:hAnsi="Lucida Calligraphy"/>
          <w:sz w:val="28"/>
        </w:rPr>
      </w:pPr>
    </w:p>
    <w:p w:rsidR="00EC6C4B" w:rsidRPr="00EC6C4B" w:rsidRDefault="00EC6C4B" w:rsidP="00EC6C4B">
      <w:pPr>
        <w:jc w:val="center"/>
        <w:rPr>
          <w:rFonts w:ascii="Lucida Calligraphy" w:hAnsi="Lucida Calligraphy"/>
          <w:sz w:val="28"/>
        </w:rPr>
      </w:pPr>
      <w:bookmarkStart w:id="0" w:name="_GoBack"/>
      <w:r w:rsidRPr="00D42E33">
        <w:rPr>
          <w:rFonts w:ascii="Lucida Calligraphy" w:hAnsi="Lucida Calligraphy"/>
          <w:b/>
          <w:sz w:val="28"/>
        </w:rPr>
        <w:t xml:space="preserve">Nombre del estudiante: </w:t>
      </w:r>
      <w:bookmarkEnd w:id="0"/>
      <w:r w:rsidRPr="00EC6C4B">
        <w:rPr>
          <w:rFonts w:ascii="Lucida Calligraphy" w:hAnsi="Lucida Calligraphy"/>
          <w:sz w:val="28"/>
        </w:rPr>
        <w:t xml:space="preserve">José Enrique Cabrera </w:t>
      </w:r>
      <w:proofErr w:type="spellStart"/>
      <w:r w:rsidRPr="00EC6C4B">
        <w:rPr>
          <w:rFonts w:ascii="Lucida Calligraphy" w:hAnsi="Lucida Calligraphy"/>
          <w:sz w:val="28"/>
        </w:rPr>
        <w:t>Chicay</w:t>
      </w:r>
      <w:proofErr w:type="spellEnd"/>
    </w:p>
    <w:p w:rsidR="00EC6C4B" w:rsidRPr="00EC6C4B" w:rsidRDefault="00EC6C4B" w:rsidP="00EC6C4B">
      <w:pPr>
        <w:jc w:val="center"/>
        <w:rPr>
          <w:rFonts w:ascii="Lucida Calligraphy" w:hAnsi="Lucida Calligraphy"/>
        </w:rPr>
      </w:pPr>
    </w:p>
    <w:p w:rsidR="00EC6C4B" w:rsidRDefault="00EC6C4B"/>
    <w:p w:rsidR="00EC6C4B" w:rsidRDefault="00EC6C4B" w:rsidP="00EC6C4B">
      <w:pPr>
        <w:jc w:val="center"/>
        <w:rPr>
          <w:rFonts w:ascii="Lucida Calligraphy" w:hAnsi="Lucida Calligraphy"/>
        </w:rPr>
      </w:pPr>
      <w:r w:rsidRPr="00EC6C4B">
        <w:rPr>
          <w:rFonts w:ascii="Lucida Calligraphy" w:hAnsi="Lucida Calligraphy"/>
        </w:rPr>
        <w:t>Fecha de entrega: 25 de abril 2022</w:t>
      </w:r>
    </w:p>
    <w:p w:rsidR="00EC6C4B" w:rsidRPr="00EC6C4B" w:rsidRDefault="00EC6C4B" w:rsidP="00EC6C4B">
      <w:pPr>
        <w:rPr>
          <w:rFonts w:ascii="Lucida Calligraphy" w:hAnsi="Lucida Calligraphy"/>
        </w:rPr>
      </w:pPr>
    </w:p>
    <w:p w:rsidR="00EC6C4B" w:rsidRDefault="00EC6C4B" w:rsidP="00EC6C4B">
      <w:pPr>
        <w:rPr>
          <w:rFonts w:ascii="Lucida Calligraphy" w:hAnsi="Lucida Calligraphy"/>
        </w:rPr>
      </w:pPr>
    </w:p>
    <w:p w:rsidR="00EC6C4B" w:rsidRDefault="00EC6C4B" w:rsidP="00EC6C4B">
      <w:pPr>
        <w:tabs>
          <w:tab w:val="left" w:pos="3304"/>
        </w:tabs>
        <w:rPr>
          <w:rFonts w:ascii="Lucida Calligraphy" w:hAnsi="Lucida Calligraphy"/>
        </w:rPr>
      </w:pPr>
      <w:r>
        <w:rPr>
          <w:rFonts w:ascii="Lucida Calligraphy" w:hAnsi="Lucida Calligraphy"/>
        </w:rPr>
        <w:tab/>
      </w:r>
    </w:p>
    <w:p w:rsidR="00D42E33" w:rsidRDefault="00D42E33" w:rsidP="00EC6C4B">
      <w:pPr>
        <w:tabs>
          <w:tab w:val="left" w:pos="3304"/>
        </w:tabs>
        <w:rPr>
          <w:rFonts w:ascii="Lucida Calligraphy" w:hAnsi="Lucida Calligraphy"/>
        </w:rPr>
      </w:pPr>
    </w:p>
    <w:p w:rsidR="00EC6C4B" w:rsidRDefault="00EC6C4B" w:rsidP="00EC6C4B">
      <w:pPr>
        <w:tabs>
          <w:tab w:val="left" w:pos="3304"/>
        </w:tabs>
        <w:rPr>
          <w:rFonts w:ascii="Lucida Calligraphy" w:hAnsi="Lucida Calligraphy"/>
        </w:rPr>
      </w:pPr>
    </w:p>
    <w:p w:rsidR="00EC6C4B" w:rsidRDefault="00EC6C4B" w:rsidP="00EC6C4B">
      <w:pPr>
        <w:tabs>
          <w:tab w:val="left" w:pos="3304"/>
        </w:tabs>
        <w:jc w:val="center"/>
        <w:rPr>
          <w:rFonts w:ascii="Arial Rounded MT Bold" w:hAnsi="Arial Rounded MT Bold"/>
        </w:rPr>
      </w:pPr>
      <w:r w:rsidRPr="00EC6C4B">
        <w:rPr>
          <w:rFonts w:ascii="Arial Rounded MT Bold" w:hAnsi="Arial Rounded MT Bold"/>
        </w:rPr>
        <w:lastRenderedPageBreak/>
        <w:t>EL  RECICLAJE</w:t>
      </w:r>
    </w:p>
    <w:p w:rsidR="00EC6C4B" w:rsidRDefault="00EC6C4B" w:rsidP="00EC6C4B">
      <w:pPr>
        <w:tabs>
          <w:tab w:val="left" w:pos="3304"/>
        </w:tabs>
        <w:jc w:val="center"/>
        <w:rPr>
          <w:rFonts w:ascii="Arial Rounded MT Bold" w:hAnsi="Arial Rounded MT Bold"/>
        </w:rPr>
      </w:pPr>
    </w:p>
    <w:p w:rsidR="008218E0" w:rsidRDefault="00EC6C4B" w:rsidP="00EC6C4B">
      <w:pPr>
        <w:tabs>
          <w:tab w:val="left" w:pos="3304"/>
        </w:tabs>
        <w:jc w:val="both"/>
        <w:rPr>
          <w:rFonts w:ascii="Arial Narrow" w:hAnsi="Arial Narrow"/>
          <w:b/>
          <w:color w:val="000000" w:themeColor="text1"/>
          <w:sz w:val="28"/>
        </w:rPr>
      </w:pPr>
      <w:r w:rsidRPr="00EC6C4B">
        <w:rPr>
          <w:rStyle w:val="Textoennegrita"/>
          <w:rFonts w:ascii="Arial Narrow" w:hAnsi="Arial Narrow" w:cs="Arial"/>
          <w:b w:val="0"/>
          <w:color w:val="000000" w:themeColor="text1"/>
          <w:sz w:val="28"/>
        </w:rPr>
        <w:t>Reciclar es la mejor manera de resolver el problema de la basura que el ser humano genera diariamente. Por desgracia, en la actualidad reciclamos muy poco. No echar cosas a la basura y darles una nueva utilidad es un estupendo modo de ayudar a la salud del planeta. Todas las cosas que usamos a diario (periódicos, botellas de plástico, etc.) se hacen con materiales procedentes de la Tierra.</w:t>
      </w:r>
    </w:p>
    <w:p w:rsidR="008218E0" w:rsidRDefault="008218E0" w:rsidP="008218E0">
      <w:pPr>
        <w:rPr>
          <w:rFonts w:ascii="Arial Narrow" w:hAnsi="Arial Narrow"/>
          <w:sz w:val="28"/>
        </w:rPr>
      </w:pPr>
    </w:p>
    <w:p w:rsidR="00D42E33" w:rsidRDefault="00D42E33" w:rsidP="008218E0">
      <w:pPr>
        <w:rPr>
          <w:rFonts w:ascii="Arial Narrow" w:hAnsi="Arial Narrow"/>
          <w:sz w:val="28"/>
        </w:rPr>
      </w:pPr>
    </w:p>
    <w:p w:rsidR="00D42E33" w:rsidRDefault="00D42E33" w:rsidP="008218E0">
      <w:pPr>
        <w:rPr>
          <w:rFonts w:ascii="Arial Narrow" w:hAnsi="Arial Narrow"/>
          <w:sz w:val="28"/>
        </w:rPr>
      </w:pPr>
    </w:p>
    <w:p w:rsidR="008218E0" w:rsidRPr="008218E0" w:rsidRDefault="008218E0" w:rsidP="008218E0">
      <w:pPr>
        <w:rPr>
          <w:rFonts w:ascii="Arial Narrow" w:hAnsi="Arial Narrow"/>
          <w:b/>
          <w:sz w:val="28"/>
        </w:rPr>
      </w:pPr>
      <w:r w:rsidRPr="008218E0">
        <w:rPr>
          <w:rFonts w:ascii="Arial Narrow" w:hAnsi="Arial Narrow"/>
          <w:b/>
          <w:sz w:val="28"/>
          <w:highlight w:val="yellow"/>
        </w:rPr>
        <w:t>Argumentación:</w:t>
      </w:r>
    </w:p>
    <w:p w:rsidR="00EC6C4B" w:rsidRDefault="008218E0" w:rsidP="00D42E33">
      <w:pPr>
        <w:jc w:val="both"/>
        <w:rPr>
          <w:rFonts w:ascii="Arial Narrow" w:hAnsi="Arial Narrow"/>
          <w:sz w:val="28"/>
        </w:rPr>
      </w:pPr>
      <w:r w:rsidRPr="008218E0">
        <w:rPr>
          <w:rFonts w:ascii="Arial Narrow" w:hAnsi="Arial Narrow"/>
          <w:sz w:val="28"/>
        </w:rPr>
        <w:t>El reciclaje tiene beneficios obvios, sin embargo también existen algunos obstáculos que hay que superar. Tal vez, el principal problema al que se enfrentan las personas cuando quieren generar un proceso de reciclaje, es la falta de educación de la sociedad en general sobre este aspecto.</w:t>
      </w:r>
    </w:p>
    <w:p w:rsidR="00D42E33" w:rsidRDefault="00D42E33" w:rsidP="00D42E33">
      <w:pPr>
        <w:jc w:val="both"/>
        <w:rPr>
          <w:rFonts w:ascii="Arial Narrow" w:hAnsi="Arial Narrow"/>
          <w:sz w:val="28"/>
        </w:rPr>
      </w:pPr>
      <w:r>
        <w:rPr>
          <w:noProof/>
          <w:lang w:eastAsia="es-GT"/>
        </w:rPr>
        <w:drawing>
          <wp:anchor distT="0" distB="0" distL="114300" distR="114300" simplePos="0" relativeHeight="251658240" behindDoc="0" locked="0" layoutInCell="1" allowOverlap="1" wp14:anchorId="46D250EA" wp14:editId="0D76EDAA">
            <wp:simplePos x="0" y="0"/>
            <wp:positionH relativeFrom="margin">
              <wp:align>center</wp:align>
            </wp:positionH>
            <wp:positionV relativeFrom="paragraph">
              <wp:posOffset>291075</wp:posOffset>
            </wp:positionV>
            <wp:extent cx="4478215" cy="2415040"/>
            <wp:effectExtent l="0" t="0" r="0" b="4445"/>
            <wp:wrapNone/>
            <wp:docPr id="1" name="Imagen 1" descr="Cuáles son los BENEFICIOS de RECICLAR - te los explicamos to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áles son los BENEFICIOS de RECICLAR - te los explicamos tod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8215" cy="2415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2E33" w:rsidRPr="008218E0" w:rsidRDefault="00D42E33" w:rsidP="00D42E33">
      <w:pPr>
        <w:jc w:val="both"/>
        <w:rPr>
          <w:rFonts w:ascii="Arial Narrow" w:hAnsi="Arial Narrow"/>
          <w:sz w:val="28"/>
        </w:rPr>
      </w:pPr>
    </w:p>
    <w:sectPr w:rsidR="00D42E33" w:rsidRPr="008218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4B"/>
    <w:rsid w:val="000C5B35"/>
    <w:rsid w:val="008218E0"/>
    <w:rsid w:val="00D42E33"/>
    <w:rsid w:val="00E66A1B"/>
    <w:rsid w:val="00EC6C4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52614-51D4-4BA0-89D0-4D0F0808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C6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150</Words>
  <Characters>825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BARILLAS</dc:creator>
  <cp:keywords/>
  <dc:description/>
  <cp:lastModifiedBy>FAMILIA BARILLAS</cp:lastModifiedBy>
  <cp:revision>2</cp:revision>
  <dcterms:created xsi:type="dcterms:W3CDTF">2022-04-25T17:05:00Z</dcterms:created>
  <dcterms:modified xsi:type="dcterms:W3CDTF">2022-04-25T17:20:00Z</dcterms:modified>
</cp:coreProperties>
</file>