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57B9" w14:textId="32761B1A" w:rsidR="006539B1" w:rsidRPr="00A5099D" w:rsidRDefault="00B91410" w:rsidP="00B91410">
      <w:pPr>
        <w:jc w:val="both"/>
        <w:rPr>
          <w:rFonts w:ascii="Times New Roman" w:hAnsi="Times New Roman" w:cs="Times New Roman"/>
          <w:b/>
          <w:bCs/>
          <w:sz w:val="28"/>
          <w:szCs w:val="28"/>
        </w:rPr>
      </w:pPr>
      <w:r w:rsidRPr="00A5099D">
        <w:rPr>
          <w:rFonts w:ascii="Times New Roman" w:hAnsi="Times New Roman" w:cs="Times New Roman"/>
          <w:b/>
          <w:bCs/>
          <w:sz w:val="28"/>
          <w:szCs w:val="28"/>
        </w:rPr>
        <w:t>“La Revolución de Octubre”</w:t>
      </w:r>
    </w:p>
    <w:p w14:paraId="77FA861D" w14:textId="2C64AB14" w:rsidR="00B91410" w:rsidRPr="00A5099D" w:rsidRDefault="00B91410" w:rsidP="00B91410">
      <w:pPr>
        <w:jc w:val="both"/>
        <w:rPr>
          <w:rFonts w:ascii="Times New Roman" w:hAnsi="Times New Roman" w:cs="Times New Roman"/>
          <w:sz w:val="24"/>
          <w:szCs w:val="24"/>
        </w:rPr>
      </w:pPr>
      <w:r w:rsidRPr="00A5099D">
        <w:rPr>
          <w:rFonts w:ascii="Times New Roman" w:hAnsi="Times New Roman" w:cs="Times New Roman"/>
          <w:sz w:val="24"/>
          <w:szCs w:val="24"/>
        </w:rPr>
        <w:t>Jorge Ubico había asumido el poder en 1931, después de la dictadura de Manuel Estrada Cabrera y en medio de una grave situación de crisis en el mercado mundial. Durante ese tiempo, Guatemala se consolidó como una república bananera.</w:t>
      </w:r>
    </w:p>
    <w:p w14:paraId="2D03F2B6" w14:textId="2FED8E7D" w:rsidR="00A5099D" w:rsidRPr="00A5099D" w:rsidRDefault="00A5099D" w:rsidP="00B91410">
      <w:pPr>
        <w:jc w:val="both"/>
        <w:rPr>
          <w:rFonts w:ascii="Times New Roman" w:hAnsi="Times New Roman" w:cs="Times New Roman"/>
          <w:sz w:val="24"/>
          <w:szCs w:val="24"/>
        </w:rPr>
      </w:pPr>
      <w:r w:rsidRPr="00A5099D">
        <w:rPr>
          <w:rFonts w:ascii="Times New Roman" w:hAnsi="Times New Roman" w:cs="Times New Roman"/>
          <w:sz w:val="24"/>
          <w:szCs w:val="24"/>
        </w:rPr>
        <w:t xml:space="preserve">Ubico le cedió tierras de plantación a la United Fruit Company </w:t>
      </w:r>
      <w:r w:rsidRPr="00A5099D">
        <w:rPr>
          <w:rFonts w:ascii="Times New Roman" w:hAnsi="Times New Roman" w:cs="Times New Roman"/>
          <w:sz w:val="24"/>
          <w:szCs w:val="24"/>
        </w:rPr>
        <w:t>(</w:t>
      </w:r>
      <w:r w:rsidRPr="00A5099D">
        <w:rPr>
          <w:rFonts w:ascii="Times New Roman" w:hAnsi="Times New Roman" w:cs="Times New Roman"/>
          <w:sz w:val="24"/>
          <w:szCs w:val="24"/>
        </w:rPr>
        <w:t>UFCO</w:t>
      </w:r>
      <w:r w:rsidRPr="00A5099D">
        <w:rPr>
          <w:rFonts w:ascii="Times New Roman" w:hAnsi="Times New Roman" w:cs="Times New Roman"/>
          <w:sz w:val="24"/>
          <w:szCs w:val="24"/>
        </w:rPr>
        <w:t>)</w:t>
      </w:r>
      <w:r w:rsidRPr="00A5099D">
        <w:rPr>
          <w:rFonts w:ascii="Times New Roman" w:hAnsi="Times New Roman" w:cs="Times New Roman"/>
          <w:sz w:val="24"/>
          <w:szCs w:val="24"/>
        </w:rPr>
        <w:t>, a quien mantuvo exenta de impuestos y garantizó bajos salarios.  Eventualmente, la UFCO se convirtió en la dueña de la red ferrocarrilera de Guatemala.</w:t>
      </w:r>
    </w:p>
    <w:p w14:paraId="78A5D018" w14:textId="02B4092F" w:rsidR="00B91410" w:rsidRPr="00A5099D" w:rsidRDefault="00B91410" w:rsidP="00B91410">
      <w:pPr>
        <w:jc w:val="both"/>
        <w:rPr>
          <w:rFonts w:ascii="Times New Roman" w:hAnsi="Times New Roman" w:cs="Times New Roman"/>
          <w:sz w:val="24"/>
          <w:szCs w:val="24"/>
        </w:rPr>
      </w:pPr>
      <w:r w:rsidRPr="00A5099D">
        <w:rPr>
          <w:rFonts w:ascii="Times New Roman" w:hAnsi="Times New Roman" w:cs="Times New Roman"/>
          <w:sz w:val="24"/>
          <w:szCs w:val="24"/>
        </w:rPr>
        <w:t>Además, se anuló todo tipo de participación democrática y se suprimió la autonomía universitaria. Los establecimientos de educación secundaria fueron militarizados.</w:t>
      </w:r>
    </w:p>
    <w:p w14:paraId="3B093D2C" w14:textId="3D22106E" w:rsidR="00B91410" w:rsidRPr="00A5099D" w:rsidRDefault="00B91410" w:rsidP="00B91410">
      <w:pPr>
        <w:jc w:val="both"/>
        <w:rPr>
          <w:rFonts w:ascii="Times New Roman" w:hAnsi="Times New Roman" w:cs="Times New Roman"/>
          <w:sz w:val="24"/>
          <w:szCs w:val="24"/>
        </w:rPr>
      </w:pPr>
      <w:r w:rsidRPr="00A5099D">
        <w:rPr>
          <w:rFonts w:ascii="Times New Roman" w:hAnsi="Times New Roman" w:cs="Times New Roman"/>
          <w:sz w:val="24"/>
          <w:szCs w:val="24"/>
        </w:rPr>
        <w:t xml:space="preserve">La mayoría de la población campesina se vio afectada por dos leyes que obligaba a trabajar por poco salario. La primera, de </w:t>
      </w:r>
      <w:r w:rsidR="00A5099D" w:rsidRPr="00A5099D">
        <w:rPr>
          <w:rFonts w:ascii="Times New Roman" w:hAnsi="Times New Roman" w:cs="Times New Roman"/>
          <w:sz w:val="24"/>
          <w:szCs w:val="24"/>
        </w:rPr>
        <w:t>“</w:t>
      </w:r>
      <w:r w:rsidRPr="00A5099D">
        <w:rPr>
          <w:rFonts w:ascii="Times New Roman" w:hAnsi="Times New Roman" w:cs="Times New Roman"/>
          <w:sz w:val="24"/>
          <w:szCs w:val="24"/>
        </w:rPr>
        <w:t>Viabilidad</w:t>
      </w:r>
      <w:r w:rsidR="00A5099D" w:rsidRPr="00A5099D">
        <w:rPr>
          <w:rFonts w:ascii="Times New Roman" w:hAnsi="Times New Roman" w:cs="Times New Roman"/>
          <w:sz w:val="24"/>
          <w:szCs w:val="24"/>
        </w:rPr>
        <w:t>”</w:t>
      </w:r>
      <w:r w:rsidRPr="00A5099D">
        <w:rPr>
          <w:rFonts w:ascii="Times New Roman" w:hAnsi="Times New Roman" w:cs="Times New Roman"/>
          <w:sz w:val="24"/>
          <w:szCs w:val="24"/>
        </w:rPr>
        <w:t>, donde los campesinos debían trabajar 30 días al año en construcciones de carreteras nacionales.</w:t>
      </w:r>
    </w:p>
    <w:p w14:paraId="794EF1E7" w14:textId="1BC89CB2" w:rsidR="00B91410" w:rsidRPr="00A5099D" w:rsidRDefault="00B91410" w:rsidP="00B91410">
      <w:pPr>
        <w:jc w:val="both"/>
        <w:rPr>
          <w:rFonts w:ascii="Times New Roman" w:hAnsi="Times New Roman" w:cs="Times New Roman"/>
          <w:sz w:val="24"/>
          <w:szCs w:val="24"/>
        </w:rPr>
      </w:pPr>
      <w:r w:rsidRPr="00A5099D">
        <w:rPr>
          <w:rFonts w:ascii="Times New Roman" w:hAnsi="Times New Roman" w:cs="Times New Roman"/>
          <w:sz w:val="24"/>
          <w:szCs w:val="24"/>
        </w:rPr>
        <w:t xml:space="preserve">La segunda, llamada </w:t>
      </w:r>
      <w:r w:rsidR="00A5099D" w:rsidRPr="00A5099D">
        <w:rPr>
          <w:rFonts w:ascii="Times New Roman" w:hAnsi="Times New Roman" w:cs="Times New Roman"/>
          <w:sz w:val="24"/>
          <w:szCs w:val="24"/>
        </w:rPr>
        <w:t>“</w:t>
      </w:r>
      <w:r w:rsidRPr="00A5099D">
        <w:rPr>
          <w:rFonts w:ascii="Times New Roman" w:hAnsi="Times New Roman" w:cs="Times New Roman"/>
          <w:sz w:val="24"/>
          <w:szCs w:val="24"/>
        </w:rPr>
        <w:t>Ley de la Vagancia</w:t>
      </w:r>
      <w:r w:rsidR="00A5099D" w:rsidRPr="00A5099D">
        <w:rPr>
          <w:rFonts w:ascii="Times New Roman" w:hAnsi="Times New Roman" w:cs="Times New Roman"/>
          <w:sz w:val="24"/>
          <w:szCs w:val="24"/>
        </w:rPr>
        <w:t>”</w:t>
      </w:r>
      <w:r w:rsidRPr="00A5099D">
        <w:rPr>
          <w:rFonts w:ascii="Times New Roman" w:hAnsi="Times New Roman" w:cs="Times New Roman"/>
          <w:sz w:val="24"/>
          <w:szCs w:val="24"/>
        </w:rPr>
        <w:t>, la cual obligaba a trabajar cierto número de días al año en fincas ajenas. En aquel tiempo, no existía legislación laboral ni derechos mínimos.</w:t>
      </w:r>
    </w:p>
    <w:p w14:paraId="001E376D" w14:textId="77777777" w:rsidR="00A5099D" w:rsidRPr="00A5099D" w:rsidRDefault="00A5099D" w:rsidP="00A5099D">
      <w:pPr>
        <w:jc w:val="both"/>
        <w:rPr>
          <w:rFonts w:ascii="Times New Roman" w:hAnsi="Times New Roman" w:cs="Times New Roman"/>
          <w:sz w:val="24"/>
          <w:szCs w:val="24"/>
        </w:rPr>
      </w:pPr>
      <w:r w:rsidRPr="00A5099D">
        <w:rPr>
          <w:rFonts w:ascii="Times New Roman" w:hAnsi="Times New Roman" w:cs="Times New Roman"/>
          <w:sz w:val="24"/>
          <w:szCs w:val="24"/>
        </w:rPr>
        <w:t xml:space="preserve">En 1943 comenzaron las protestas de los universitarios, por los cambios administrativos y los escasos fondos que daba el gobierno para la educación superior. Se organizaron grupos de las diferentes facultades </w:t>
      </w:r>
    </w:p>
    <w:p w14:paraId="6F33844B" w14:textId="5EDD1204" w:rsidR="00B91410" w:rsidRPr="00A5099D" w:rsidRDefault="00A5099D" w:rsidP="00A5099D">
      <w:pPr>
        <w:jc w:val="both"/>
        <w:rPr>
          <w:rFonts w:ascii="Times New Roman" w:hAnsi="Times New Roman" w:cs="Times New Roman"/>
          <w:sz w:val="24"/>
          <w:szCs w:val="24"/>
        </w:rPr>
      </w:pPr>
      <w:r w:rsidRPr="00A5099D">
        <w:rPr>
          <w:rFonts w:ascii="Times New Roman" w:hAnsi="Times New Roman" w:cs="Times New Roman"/>
          <w:sz w:val="24"/>
          <w:szCs w:val="24"/>
        </w:rPr>
        <w:t>5como El Derecho y la Juventud Médica, que luego fundaron la Asociación de Estudiantes Universitarios AEU.</w:t>
      </w:r>
    </w:p>
    <w:p w14:paraId="71F76802" w14:textId="23BA5BC2" w:rsidR="00A5099D" w:rsidRPr="00A5099D" w:rsidRDefault="00A5099D" w:rsidP="00A5099D">
      <w:pPr>
        <w:jc w:val="both"/>
        <w:rPr>
          <w:rFonts w:ascii="Times New Roman" w:hAnsi="Times New Roman" w:cs="Times New Roman"/>
          <w:sz w:val="24"/>
          <w:szCs w:val="24"/>
        </w:rPr>
      </w:pPr>
      <w:r w:rsidRPr="00A5099D">
        <w:rPr>
          <w:rFonts w:ascii="Times New Roman" w:hAnsi="Times New Roman" w:cs="Times New Roman"/>
          <w:sz w:val="24"/>
          <w:szCs w:val="24"/>
        </w:rPr>
        <w:t>El 21 de junio del mismo año se celebró una Asamblea General de Estudiantes Universitarios en el Paraninfo. Dicha asamblea propuso una huelga general si el presidente no renunciaba.</w:t>
      </w:r>
    </w:p>
    <w:p w14:paraId="62091D49" w14:textId="128283F1" w:rsidR="00A5099D" w:rsidRPr="00A5099D" w:rsidRDefault="00A5099D" w:rsidP="00A5099D">
      <w:pPr>
        <w:jc w:val="both"/>
        <w:rPr>
          <w:rFonts w:ascii="Times New Roman" w:hAnsi="Times New Roman" w:cs="Times New Roman"/>
          <w:sz w:val="24"/>
          <w:szCs w:val="24"/>
        </w:rPr>
      </w:pPr>
      <w:r w:rsidRPr="00A5099D">
        <w:rPr>
          <w:rFonts w:ascii="Times New Roman" w:hAnsi="Times New Roman" w:cs="Times New Roman"/>
          <w:sz w:val="24"/>
          <w:szCs w:val="24"/>
        </w:rPr>
        <w:t>Posteriormente, las manifestaciones del 25 de junio fueron reprimidas por la caballería, algo que derivó en el fallecimiento de la maestra María Chinchilla. La presión popular causó efecto, aunada la presentación del Memorial de los 311 que culminó con la renuncia de Ubico el 1 de julio.</w:t>
      </w:r>
    </w:p>
    <w:p w14:paraId="340C8074" w14:textId="2B59BAEC" w:rsidR="00A5099D" w:rsidRPr="00A5099D" w:rsidRDefault="00A5099D" w:rsidP="00A5099D">
      <w:pPr>
        <w:jc w:val="both"/>
        <w:rPr>
          <w:rFonts w:ascii="Times New Roman" w:hAnsi="Times New Roman" w:cs="Times New Roman"/>
          <w:sz w:val="24"/>
          <w:szCs w:val="24"/>
        </w:rPr>
      </w:pPr>
      <w:r w:rsidRPr="00A5099D">
        <w:rPr>
          <w:rFonts w:ascii="Times New Roman" w:hAnsi="Times New Roman" w:cs="Times New Roman"/>
          <w:sz w:val="24"/>
          <w:szCs w:val="24"/>
        </w:rPr>
        <w:t>Sin embargo, el poder pasó a 3 generales ubiquistas. La Asamblea Legislativa nombró presidente provisional a Federico Ponce Vaides en 1944.</w:t>
      </w:r>
    </w:p>
    <w:p w14:paraId="27C8AFAE" w14:textId="49AECABB" w:rsidR="00A5099D" w:rsidRPr="00A5099D" w:rsidRDefault="00A5099D" w:rsidP="00A5099D">
      <w:pPr>
        <w:jc w:val="both"/>
        <w:rPr>
          <w:rFonts w:ascii="Times New Roman" w:hAnsi="Times New Roman" w:cs="Times New Roman"/>
          <w:sz w:val="24"/>
          <w:szCs w:val="24"/>
        </w:rPr>
      </w:pPr>
      <w:r w:rsidRPr="00A5099D">
        <w:rPr>
          <w:rFonts w:ascii="Times New Roman" w:hAnsi="Times New Roman" w:cs="Times New Roman"/>
          <w:sz w:val="24"/>
          <w:szCs w:val="24"/>
        </w:rPr>
        <w:t>Estudiantes universitarios y maestros formaron el Frente Popular Libertador y el Partido Renovación Nacional. Los trabajadores se organizaron, exigiendo principalmente el aumento de salarios. Se promovieron las huelgas en las plantaciones de la UFCO.</w:t>
      </w:r>
    </w:p>
    <w:p w14:paraId="35A3EA37" w14:textId="51A438C8" w:rsidR="00A5099D" w:rsidRPr="00A5099D" w:rsidRDefault="00A5099D" w:rsidP="00A5099D">
      <w:pPr>
        <w:jc w:val="both"/>
        <w:rPr>
          <w:rFonts w:ascii="Times New Roman" w:hAnsi="Times New Roman" w:cs="Times New Roman"/>
          <w:sz w:val="24"/>
          <w:szCs w:val="24"/>
        </w:rPr>
      </w:pPr>
      <w:r w:rsidRPr="00A5099D">
        <w:rPr>
          <w:rFonts w:ascii="Times New Roman" w:hAnsi="Times New Roman" w:cs="Times New Roman"/>
          <w:sz w:val="24"/>
          <w:szCs w:val="24"/>
        </w:rPr>
        <w:t>Ponce Vaides contestó primero con amenazas, luego encarcelando y desterrando a ciudadanos. Entonces, esto fue visto como el intento del presidente de mantenerse en el poder.</w:t>
      </w:r>
    </w:p>
    <w:p w14:paraId="789575BF" w14:textId="24232A1F" w:rsidR="00A5099D" w:rsidRPr="00A5099D" w:rsidRDefault="00A5099D" w:rsidP="00A5099D">
      <w:pPr>
        <w:jc w:val="both"/>
        <w:rPr>
          <w:rFonts w:ascii="Times New Roman" w:hAnsi="Times New Roman" w:cs="Times New Roman"/>
          <w:sz w:val="24"/>
          <w:szCs w:val="24"/>
        </w:rPr>
      </w:pPr>
      <w:r w:rsidRPr="00A5099D">
        <w:rPr>
          <w:rFonts w:ascii="Times New Roman" w:hAnsi="Times New Roman" w:cs="Times New Roman"/>
          <w:sz w:val="24"/>
          <w:szCs w:val="24"/>
        </w:rPr>
        <w:t>La madrugada del 20 de octubre se inició la acción armada de pequeños grupos militares que recibieron apoyo de la población, quienes llegaron a la Guardia de Honor a recibir armas. Después de 16 horas de combates, fue derrocado el gobierno, de 108 días, de Ponce Vaides.</w:t>
      </w:r>
    </w:p>
    <w:p w14:paraId="734CE991" w14:textId="42B0C501" w:rsidR="00A5099D" w:rsidRPr="00A5099D" w:rsidRDefault="00A5099D" w:rsidP="00A5099D">
      <w:pPr>
        <w:jc w:val="both"/>
        <w:rPr>
          <w:rFonts w:ascii="Times New Roman" w:hAnsi="Times New Roman" w:cs="Times New Roman"/>
          <w:sz w:val="24"/>
          <w:szCs w:val="24"/>
        </w:rPr>
      </w:pPr>
      <w:r w:rsidRPr="00A5099D">
        <w:rPr>
          <w:rFonts w:ascii="Times New Roman" w:hAnsi="Times New Roman" w:cs="Times New Roman"/>
          <w:sz w:val="24"/>
          <w:szCs w:val="24"/>
        </w:rPr>
        <w:lastRenderedPageBreak/>
        <w:t>Fue sustituido por la Junta Revolucionaria del Gobierno, representada por el capitán Jacobo Árbenz Guzmán, Jorge Torriello y Francisco Javier Arana.</w:t>
      </w:r>
    </w:p>
    <w:p w14:paraId="68A951B7" w14:textId="77777777" w:rsidR="00A5099D" w:rsidRPr="00A5099D" w:rsidRDefault="00A5099D" w:rsidP="00A5099D">
      <w:pPr>
        <w:jc w:val="both"/>
        <w:rPr>
          <w:rFonts w:ascii="Times New Roman" w:hAnsi="Times New Roman" w:cs="Times New Roman"/>
          <w:sz w:val="24"/>
          <w:szCs w:val="24"/>
        </w:rPr>
      </w:pPr>
      <w:r w:rsidRPr="00A5099D">
        <w:rPr>
          <w:rFonts w:ascii="Times New Roman" w:hAnsi="Times New Roman" w:cs="Times New Roman"/>
          <w:sz w:val="24"/>
          <w:szCs w:val="24"/>
        </w:rPr>
        <w:t>Juan José Arévalo Bermejo asumió la presidencia en 1945 y Jacobo Árbenz Guzmán en 1951.</w:t>
      </w:r>
    </w:p>
    <w:p w14:paraId="7413BC74" w14:textId="77777777" w:rsidR="00A5099D" w:rsidRPr="00A5099D" w:rsidRDefault="00A5099D" w:rsidP="00A5099D">
      <w:pPr>
        <w:jc w:val="both"/>
        <w:rPr>
          <w:rFonts w:ascii="Times New Roman" w:hAnsi="Times New Roman" w:cs="Times New Roman"/>
          <w:sz w:val="24"/>
          <w:szCs w:val="24"/>
        </w:rPr>
      </w:pPr>
    </w:p>
    <w:sectPr w:rsidR="00A5099D" w:rsidRPr="00A509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10"/>
    <w:rsid w:val="006539B1"/>
    <w:rsid w:val="00A5099D"/>
    <w:rsid w:val="00B9141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2FA7"/>
  <w15:chartTrackingRefBased/>
  <w15:docId w15:val="{AC1902B4-201F-4551-B86A-2F7651BD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450</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Nido de Aguila</dc:creator>
  <cp:keywords/>
  <dc:description/>
  <cp:lastModifiedBy>Nido de Aguila</cp:lastModifiedBy>
  <cp:revision>2</cp:revision>
  <dcterms:created xsi:type="dcterms:W3CDTF">2022-02-21T13:25:00Z</dcterms:created>
  <dcterms:modified xsi:type="dcterms:W3CDTF">2022-02-21T14:24:00Z</dcterms:modified>
</cp:coreProperties>
</file>