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47F" w:rsidRPr="001C58FD" w:rsidRDefault="001C58FD" w:rsidP="001C58FD">
      <w:pPr>
        <w:jc w:val="center"/>
        <w:rPr>
          <w:rFonts w:ascii="Bodoni MT" w:hAnsi="Bodoni MT" w:cs="Calibri Light"/>
          <w:b/>
          <w:sz w:val="24"/>
        </w:rPr>
      </w:pPr>
      <w:r w:rsidRPr="001C58FD">
        <w:rPr>
          <w:rFonts w:ascii="Bodoni MT" w:hAnsi="Bodoni MT" w:cs="Calibri Light"/>
          <w:b/>
          <w:sz w:val="24"/>
        </w:rPr>
        <w:t>MAQUINA ELÉCTRICA CON CORRECTOR INCORPORADO</w:t>
      </w:r>
    </w:p>
    <w:p w:rsidR="001C58FD" w:rsidRDefault="001C58FD" w:rsidP="001C58FD">
      <w:pPr>
        <w:jc w:val="center"/>
        <w:rPr>
          <w:rFonts w:ascii="Bodoni MT" w:hAnsi="Bodoni MT" w:cs="Calibri Light"/>
          <w:b/>
          <w:sz w:val="24"/>
        </w:rPr>
      </w:pPr>
      <w:r w:rsidRPr="001C58FD">
        <w:rPr>
          <w:rFonts w:ascii="Bodoni MT" w:hAnsi="Bodoni MT" w:cs="Calibri Light"/>
          <w:b/>
          <w:sz w:val="24"/>
        </w:rPr>
        <w:t>-88 Y 96 CARACTERES</w:t>
      </w:r>
    </w:p>
    <w:p w:rsidR="001C58FD" w:rsidRDefault="001C58FD" w:rsidP="001C58FD">
      <w:pPr>
        <w:jc w:val="center"/>
        <w:rPr>
          <w:rFonts w:ascii="Bodoni MT" w:hAnsi="Bodoni MT" w:cs="Calibri Light"/>
          <w:b/>
          <w:sz w:val="24"/>
        </w:rPr>
      </w:pPr>
    </w:p>
    <w:p w:rsidR="001C58FD" w:rsidRDefault="001C58FD" w:rsidP="001C58FD">
      <w:pPr>
        <w:ind w:firstLine="720"/>
        <w:jc w:val="both"/>
        <w:rPr>
          <w:rFonts w:ascii="Arial" w:hAnsi="Arial" w:cs="Arial"/>
          <w:sz w:val="24"/>
        </w:rPr>
      </w:pPr>
      <w:r w:rsidRPr="001C58FD">
        <w:rPr>
          <w:rFonts w:ascii="Arial" w:hAnsi="Arial" w:cs="Arial"/>
          <w:sz w:val="24"/>
        </w:rPr>
        <w:t>Las máquinas</w:t>
      </w:r>
      <w:r>
        <w:rPr>
          <w:rFonts w:ascii="Arial" w:hAnsi="Arial" w:cs="Arial"/>
          <w:sz w:val="24"/>
        </w:rPr>
        <w:t xml:space="preserve"> de escribir, forman parte del equipo que utilizara en la oficina.</w:t>
      </w:r>
    </w:p>
    <w:p w:rsidR="001C58FD" w:rsidRDefault="001C58FD" w:rsidP="001C58FD">
      <w:pPr>
        <w:ind w:firstLine="720"/>
        <w:jc w:val="both"/>
        <w:rPr>
          <w:rFonts w:ascii="Arial" w:hAnsi="Arial" w:cs="Arial"/>
          <w:sz w:val="24"/>
        </w:rPr>
      </w:pPr>
      <w:r>
        <w:rPr>
          <w:rFonts w:ascii="Arial" w:hAnsi="Arial" w:cs="Arial"/>
          <w:sz w:val="24"/>
        </w:rPr>
        <w:t>Se diferencian por una u otra innovación que las hace atractivas y funcionales de acuerdo al trabajo de oficina para el cual se les seleccione.</w:t>
      </w:r>
    </w:p>
    <w:p w:rsidR="001C58FD" w:rsidRDefault="001C58FD" w:rsidP="001C58FD">
      <w:pPr>
        <w:ind w:firstLine="720"/>
        <w:jc w:val="both"/>
        <w:rPr>
          <w:rFonts w:ascii="Arial" w:hAnsi="Arial" w:cs="Arial"/>
          <w:sz w:val="24"/>
        </w:rPr>
      </w:pPr>
      <w:r>
        <w:rPr>
          <w:rFonts w:ascii="Arial" w:hAnsi="Arial" w:cs="Arial"/>
          <w:sz w:val="24"/>
        </w:rPr>
        <w:t>Es preciso</w:t>
      </w:r>
      <w:r w:rsidR="00B7335A">
        <w:rPr>
          <w:rFonts w:ascii="Arial" w:hAnsi="Arial" w:cs="Arial"/>
          <w:sz w:val="24"/>
        </w:rPr>
        <w:t xml:space="preserve"> conocer sus bondades o características que les da apariencia de aceptables, sin embargo, al elegir, inclínese por la máquina de escribir apropiada para el trabajo a desarrollar.</w:t>
      </w:r>
    </w:p>
    <w:p w:rsidR="00B7335A" w:rsidRDefault="00B7335A" w:rsidP="001C58FD">
      <w:pPr>
        <w:ind w:firstLine="720"/>
        <w:jc w:val="both"/>
        <w:rPr>
          <w:rFonts w:ascii="Arial" w:hAnsi="Arial" w:cs="Arial"/>
          <w:sz w:val="24"/>
        </w:rPr>
      </w:pPr>
      <w:r>
        <w:rPr>
          <w:rFonts w:ascii="Arial" w:hAnsi="Arial" w:cs="Arial"/>
          <w:sz w:val="24"/>
        </w:rPr>
        <w:t xml:space="preserve">Posteriormente a las maquinas mecánicas, surgieron a la venta máquinas de escribir accionadas por sistemas eléctrico. El teclado es como la maquina tradicional. Seguidamente ingresaron maquinas eléctricas con esfera y por medio de las cuales se trabaja con letras tipo pica o paso 10 y tipo elite o paso 12. En el transcurso de la producción, le adicionaron corrector incorporado. La capacidad de escritura </w:t>
      </w:r>
      <w:r w:rsidR="00A0243D">
        <w:rPr>
          <w:rFonts w:ascii="Arial" w:hAnsi="Arial" w:cs="Arial"/>
          <w:sz w:val="24"/>
        </w:rPr>
        <w:t>ascendió a 88 caracteres, signos y letras.</w:t>
      </w:r>
    </w:p>
    <w:p w:rsidR="00076365" w:rsidRDefault="00A0243D" w:rsidP="00076365">
      <w:pPr>
        <w:ind w:firstLine="720"/>
        <w:jc w:val="both"/>
        <w:rPr>
          <w:rFonts w:ascii="Arial" w:hAnsi="Arial" w:cs="Arial"/>
          <w:sz w:val="24"/>
        </w:rPr>
      </w:pPr>
      <w:r>
        <w:rPr>
          <w:rFonts w:ascii="Arial" w:hAnsi="Arial" w:cs="Arial"/>
          <w:sz w:val="24"/>
        </w:rPr>
        <w:t xml:space="preserve">Seguidamente, se incorporó al mercado otro equipo denominado comúnmente 96. Su nombre se </w:t>
      </w:r>
      <w:r w:rsidR="00105D56">
        <w:rPr>
          <w:rFonts w:ascii="Arial" w:hAnsi="Arial" w:cs="Arial"/>
          <w:sz w:val="24"/>
        </w:rPr>
        <w:t>originó</w:t>
      </w:r>
      <w:r>
        <w:rPr>
          <w:rFonts w:ascii="Arial" w:hAnsi="Arial" w:cs="Arial"/>
          <w:sz w:val="24"/>
        </w:rPr>
        <w:t xml:space="preserve"> por la cantidad de caracteres a imprimir por una misma esfera, o sea 96 letras y signos.</w:t>
      </w:r>
    </w:p>
    <w:p w:rsidR="00A2467D" w:rsidRDefault="00A2467D" w:rsidP="00076365">
      <w:pPr>
        <w:ind w:firstLine="720"/>
        <w:jc w:val="both"/>
        <w:rPr>
          <w:rFonts w:ascii="Arial" w:hAnsi="Arial" w:cs="Arial"/>
          <w:sz w:val="24"/>
        </w:rPr>
      </w:pPr>
    </w:p>
    <w:p w:rsidR="00A0243D" w:rsidRDefault="00A0243D" w:rsidP="00A0243D">
      <w:pPr>
        <w:jc w:val="both"/>
        <w:rPr>
          <w:rFonts w:ascii="Arial" w:hAnsi="Arial" w:cs="Arial"/>
          <w:sz w:val="24"/>
        </w:rPr>
      </w:pPr>
      <w:r>
        <w:rPr>
          <w:rFonts w:ascii="Arial" w:hAnsi="Arial" w:cs="Arial"/>
          <w:sz w:val="24"/>
        </w:rPr>
        <w:t>Esferas:</w:t>
      </w:r>
    </w:p>
    <w:p w:rsidR="00A0243D" w:rsidRDefault="00A0243D" w:rsidP="00A0243D">
      <w:pPr>
        <w:jc w:val="both"/>
        <w:rPr>
          <w:rFonts w:ascii="Arial" w:hAnsi="Arial" w:cs="Arial"/>
          <w:sz w:val="24"/>
        </w:rPr>
      </w:pPr>
      <w:r>
        <w:rPr>
          <w:rFonts w:ascii="Arial" w:hAnsi="Arial" w:cs="Arial"/>
          <w:sz w:val="24"/>
        </w:rPr>
        <w:t>Para garantizarles vida útil prolongada, es necesario cuidarle los dientes inferiores. Se logra mediante el manejo leve o suave de las piezas movibles.</w:t>
      </w:r>
    </w:p>
    <w:p w:rsidR="00A0243D" w:rsidRDefault="00A0243D" w:rsidP="00A0243D">
      <w:pPr>
        <w:jc w:val="both"/>
        <w:rPr>
          <w:rFonts w:ascii="Arial" w:hAnsi="Arial" w:cs="Arial"/>
          <w:sz w:val="24"/>
        </w:rPr>
      </w:pPr>
    </w:p>
    <w:p w:rsidR="00A0243D" w:rsidRDefault="00A0243D" w:rsidP="00A0243D">
      <w:pPr>
        <w:jc w:val="both"/>
        <w:rPr>
          <w:rFonts w:ascii="Arial" w:hAnsi="Arial" w:cs="Arial"/>
          <w:sz w:val="24"/>
        </w:rPr>
      </w:pPr>
      <w:r>
        <w:rPr>
          <w:rFonts w:ascii="Arial" w:hAnsi="Arial" w:cs="Arial"/>
          <w:sz w:val="24"/>
        </w:rPr>
        <w:t>Al colocar la esfera</w:t>
      </w:r>
      <w:r w:rsidR="006D7EBF">
        <w:rPr>
          <w:rFonts w:ascii="Arial" w:hAnsi="Arial" w:cs="Arial"/>
          <w:sz w:val="24"/>
        </w:rPr>
        <w:t xml:space="preserve"> en la </w:t>
      </w:r>
      <w:r w:rsidR="00A2467D">
        <w:rPr>
          <w:rFonts w:ascii="Arial" w:hAnsi="Arial" w:cs="Arial"/>
          <w:sz w:val="24"/>
        </w:rPr>
        <w:t>máquina</w:t>
      </w:r>
      <w:r w:rsidR="006D7EBF">
        <w:rPr>
          <w:rFonts w:ascii="Arial" w:hAnsi="Arial" w:cs="Arial"/>
          <w:sz w:val="24"/>
        </w:rPr>
        <w:t xml:space="preserve">, </w:t>
      </w:r>
      <w:r w:rsidR="00A2467D">
        <w:rPr>
          <w:rFonts w:ascii="Arial" w:hAnsi="Arial" w:cs="Arial"/>
          <w:sz w:val="24"/>
        </w:rPr>
        <w:t>asegúrese</w:t>
      </w:r>
      <w:r w:rsidR="006D7EBF">
        <w:rPr>
          <w:rFonts w:ascii="Arial" w:hAnsi="Arial" w:cs="Arial"/>
          <w:sz w:val="24"/>
        </w:rPr>
        <w:t xml:space="preserve"> que se</w:t>
      </w:r>
      <w:r w:rsidR="00A2467D">
        <w:rPr>
          <w:rFonts w:ascii="Arial" w:hAnsi="Arial" w:cs="Arial"/>
          <w:sz w:val="24"/>
        </w:rPr>
        <w:t xml:space="preserve"> encuentra bien ubicada, antes de movilizar el seguro o fija esfera.</w:t>
      </w:r>
    </w:p>
    <w:p w:rsidR="00076365" w:rsidRDefault="00076365" w:rsidP="00A0243D">
      <w:pPr>
        <w:jc w:val="both"/>
        <w:rPr>
          <w:rFonts w:ascii="Arial" w:hAnsi="Arial" w:cs="Arial"/>
          <w:sz w:val="24"/>
        </w:rPr>
      </w:pPr>
      <w:r>
        <w:rPr>
          <w:rFonts w:ascii="Arial" w:hAnsi="Arial" w:cs="Arial"/>
          <w:sz w:val="24"/>
        </w:rPr>
        <w:tab/>
        <w:t>Interviene también el “regulador de fuerza de pulsación”; el cual es una pequeña pelotita generalmente de color rojo, localizada al lado derecho e inmediato a la esfera; al graduarlo, si se coloca la pelotita en posición uno, no permite perforar el papel. Si realiza más copias, colocarla en un número superior.</w:t>
      </w:r>
    </w:p>
    <w:p w:rsidR="00076365" w:rsidRDefault="00076365" w:rsidP="00A0243D">
      <w:pPr>
        <w:jc w:val="both"/>
        <w:rPr>
          <w:rFonts w:ascii="Arial" w:hAnsi="Arial" w:cs="Arial"/>
          <w:sz w:val="24"/>
        </w:rPr>
      </w:pPr>
      <w:r>
        <w:rPr>
          <w:rFonts w:ascii="Arial" w:hAnsi="Arial" w:cs="Arial"/>
          <w:sz w:val="24"/>
        </w:rPr>
        <w:tab/>
        <w:t>Paralelo al regulador de fuerza de pulsación en algunas máquinas de este tipo, funciona el “regulador de copias”, localizado al lado izquierdo superior de la máquina, e identificado con las siglas A-B hasta E. funciona de la siguiente manera: una copia, posición A; mas copias, Ben adelante.</w:t>
      </w:r>
    </w:p>
    <w:p w:rsidR="00076365" w:rsidRDefault="00076365" w:rsidP="00A0243D">
      <w:pPr>
        <w:jc w:val="both"/>
        <w:rPr>
          <w:rFonts w:ascii="Arial" w:hAnsi="Arial" w:cs="Arial"/>
          <w:sz w:val="24"/>
        </w:rPr>
      </w:pPr>
      <w:r>
        <w:rPr>
          <w:rFonts w:ascii="Arial" w:hAnsi="Arial" w:cs="Arial"/>
          <w:sz w:val="24"/>
        </w:rPr>
        <w:tab/>
      </w:r>
      <w:r>
        <w:rPr>
          <w:rFonts w:ascii="Arial" w:hAnsi="Arial" w:cs="Arial"/>
          <w:b/>
          <w:sz w:val="24"/>
        </w:rPr>
        <w:t xml:space="preserve">FINAL DE PÁGINA: </w:t>
      </w:r>
      <w:r>
        <w:rPr>
          <w:rFonts w:ascii="Arial" w:hAnsi="Arial" w:cs="Arial"/>
          <w:sz w:val="24"/>
        </w:rPr>
        <w:t>es le calculo por la pieza denominada indicador de fin de página”, cuyo límite se marca por el lugar que señale la parte superior del papel y la pieza mencionada. Ahí se apoya el papel en la plancha sostenedora de papel.</w:t>
      </w:r>
    </w:p>
    <w:p w:rsidR="00076365" w:rsidRDefault="00076365" w:rsidP="00A0243D">
      <w:pPr>
        <w:jc w:val="both"/>
        <w:rPr>
          <w:rFonts w:ascii="Arial" w:hAnsi="Arial" w:cs="Arial"/>
          <w:sz w:val="24"/>
        </w:rPr>
      </w:pPr>
    </w:p>
    <w:p w:rsidR="00076365" w:rsidRPr="00076365" w:rsidRDefault="00076365" w:rsidP="00A0243D">
      <w:pPr>
        <w:jc w:val="both"/>
        <w:rPr>
          <w:rFonts w:ascii="Arial" w:hAnsi="Arial" w:cs="Arial"/>
          <w:sz w:val="24"/>
        </w:rPr>
      </w:pPr>
    </w:p>
    <w:p w:rsidR="00A2467D" w:rsidRDefault="00076365" w:rsidP="00A0243D">
      <w:pPr>
        <w:jc w:val="both"/>
        <w:rPr>
          <w:rFonts w:ascii="Arial" w:hAnsi="Arial" w:cs="Arial"/>
          <w:sz w:val="24"/>
        </w:rPr>
      </w:pPr>
      <w:r>
        <w:rPr>
          <w:rFonts w:ascii="Arial" w:hAnsi="Arial" w:cs="Arial"/>
          <w:sz w:val="24"/>
        </w:rPr>
        <w:t xml:space="preserve"> </w:t>
      </w:r>
    </w:p>
    <w:p w:rsidR="00403225" w:rsidRDefault="00403225" w:rsidP="00A0243D">
      <w:pPr>
        <w:jc w:val="both"/>
        <w:rPr>
          <w:rFonts w:ascii="Arial" w:hAnsi="Arial" w:cs="Arial"/>
          <w:sz w:val="24"/>
        </w:rPr>
      </w:pPr>
    </w:p>
    <w:p w:rsidR="00403225" w:rsidRDefault="00403225" w:rsidP="00A0243D">
      <w:pPr>
        <w:jc w:val="both"/>
        <w:rPr>
          <w:rFonts w:ascii="Arial" w:hAnsi="Arial" w:cs="Arial"/>
          <w:sz w:val="24"/>
        </w:rPr>
      </w:pPr>
    </w:p>
    <w:p w:rsidR="00403225" w:rsidRDefault="00403225" w:rsidP="00A0243D">
      <w:pPr>
        <w:jc w:val="both"/>
        <w:rPr>
          <w:rFonts w:ascii="Arial" w:hAnsi="Arial" w:cs="Arial"/>
          <w:sz w:val="24"/>
        </w:rPr>
      </w:pPr>
    </w:p>
    <w:p w:rsidR="00403225" w:rsidRDefault="00403225" w:rsidP="00A0243D">
      <w:pPr>
        <w:jc w:val="both"/>
        <w:rPr>
          <w:rFonts w:ascii="Arial" w:hAnsi="Arial" w:cs="Arial"/>
          <w:sz w:val="24"/>
        </w:rPr>
      </w:pPr>
    </w:p>
    <w:p w:rsidR="00403225" w:rsidRDefault="00322CE0" w:rsidP="00322CE0">
      <w:pPr>
        <w:jc w:val="center"/>
        <w:rPr>
          <w:rFonts w:ascii="Arial" w:hAnsi="Arial" w:cs="Arial"/>
          <w:b/>
          <w:sz w:val="24"/>
        </w:rPr>
      </w:pPr>
      <w:r w:rsidRPr="00322CE0">
        <w:rPr>
          <w:rFonts w:ascii="Arial" w:hAnsi="Arial" w:cs="Arial"/>
          <w:b/>
          <w:sz w:val="24"/>
        </w:rPr>
        <w:t>IMPRESIÓN OFFSET</w:t>
      </w:r>
    </w:p>
    <w:p w:rsidR="00322CE0" w:rsidRDefault="00322CE0" w:rsidP="00105D56">
      <w:pPr>
        <w:jc w:val="center"/>
        <w:rPr>
          <w:rFonts w:ascii="Arial" w:hAnsi="Arial" w:cs="Arial"/>
          <w:b/>
          <w:i/>
          <w:sz w:val="24"/>
        </w:rPr>
      </w:pPr>
      <w:r>
        <w:rPr>
          <w:rFonts w:ascii="Arial" w:hAnsi="Arial" w:cs="Arial"/>
          <w:b/>
          <w:i/>
          <w:sz w:val="24"/>
        </w:rPr>
        <w:t>PRACTICA: CARTA PUBLICITARIA</w:t>
      </w:r>
    </w:p>
    <w:p w:rsidR="00C41EE5" w:rsidRDefault="00105D56" w:rsidP="00225EB3">
      <w:pPr>
        <w:jc w:val="both"/>
        <w:rPr>
          <w:rFonts w:ascii="Arial" w:hAnsi="Arial" w:cs="Arial"/>
          <w:sz w:val="24"/>
        </w:rPr>
      </w:pPr>
      <w:r>
        <w:rPr>
          <w:rFonts w:ascii="Arial" w:hAnsi="Arial" w:cs="Arial"/>
          <w:sz w:val="24"/>
        </w:rPr>
        <w:lastRenderedPageBreak/>
        <w:t xml:space="preserve">La </w:t>
      </w:r>
      <w:r w:rsidR="00C41EE5">
        <w:rPr>
          <w:rFonts w:ascii="Arial" w:hAnsi="Arial" w:cs="Arial"/>
          <w:sz w:val="24"/>
        </w:rPr>
        <w:t xml:space="preserve">litografía offset, es una variante indirecta de la litografía, que fue descubierta en 1904 por Ira w, </w:t>
      </w:r>
      <w:proofErr w:type="spellStart"/>
      <w:r w:rsidR="00C41EE5">
        <w:rPr>
          <w:rFonts w:ascii="Arial" w:hAnsi="Arial" w:cs="Arial"/>
          <w:sz w:val="24"/>
        </w:rPr>
        <w:t>Rubel</w:t>
      </w:r>
      <w:proofErr w:type="spellEnd"/>
      <w:r w:rsidR="00C41EE5">
        <w:rPr>
          <w:rFonts w:ascii="Arial" w:hAnsi="Arial" w:cs="Arial"/>
          <w:sz w:val="24"/>
        </w:rPr>
        <w:t xml:space="preserve">, un impresor de </w:t>
      </w:r>
      <w:r w:rsidR="00225EB3">
        <w:rPr>
          <w:rFonts w:ascii="Arial" w:hAnsi="Arial" w:cs="Arial"/>
          <w:sz w:val="24"/>
        </w:rPr>
        <w:t>Nueva Jersey</w:t>
      </w:r>
      <w:r w:rsidR="00C41EE5">
        <w:rPr>
          <w:rFonts w:ascii="Arial" w:hAnsi="Arial" w:cs="Arial"/>
          <w:sz w:val="24"/>
        </w:rPr>
        <w:t xml:space="preserve"> </w:t>
      </w:r>
      <w:r w:rsidR="00225EB3">
        <w:rPr>
          <w:rFonts w:ascii="Arial" w:hAnsi="Arial" w:cs="Arial"/>
          <w:sz w:val="24"/>
        </w:rPr>
        <w:t>(Estados Unidos</w:t>
      </w:r>
      <w:r w:rsidR="00C41EE5">
        <w:rPr>
          <w:rFonts w:ascii="Arial" w:hAnsi="Arial" w:cs="Arial"/>
          <w:sz w:val="24"/>
        </w:rPr>
        <w:t>).</w:t>
      </w:r>
    </w:p>
    <w:p w:rsidR="00C41EE5" w:rsidRDefault="00C41EE5" w:rsidP="00225EB3">
      <w:pPr>
        <w:jc w:val="both"/>
        <w:rPr>
          <w:rFonts w:ascii="Arial" w:hAnsi="Arial" w:cs="Arial"/>
          <w:sz w:val="24"/>
        </w:rPr>
      </w:pPr>
      <w:proofErr w:type="spellStart"/>
      <w:r>
        <w:rPr>
          <w:rFonts w:ascii="Arial" w:hAnsi="Arial" w:cs="Arial"/>
          <w:sz w:val="24"/>
        </w:rPr>
        <w:t>Rubel</w:t>
      </w:r>
      <w:proofErr w:type="spellEnd"/>
      <w:r>
        <w:rPr>
          <w:rFonts w:ascii="Arial" w:hAnsi="Arial" w:cs="Arial"/>
          <w:sz w:val="24"/>
        </w:rPr>
        <w:t xml:space="preserve"> descubrió accidentalmente que cuando la plancha imprimía la imagen sobre una superficie de caucho u el papel entraba en contacto con esta, la imagen que el caucho reproducía el papel, era mucho mejor que la que producía la plancha directamente. La razón de esta mejora, es que la plancha de caucho al ser blanda y elástica se adapta al papel mejor que las planchas de cualquier tipo y transmite la tinta de forma </w:t>
      </w:r>
      <w:r w:rsidR="00225EB3">
        <w:rPr>
          <w:rFonts w:ascii="Arial" w:hAnsi="Arial" w:cs="Arial"/>
          <w:sz w:val="24"/>
        </w:rPr>
        <w:t>más</w:t>
      </w:r>
      <w:r>
        <w:rPr>
          <w:rFonts w:ascii="Arial" w:hAnsi="Arial" w:cs="Arial"/>
          <w:sz w:val="24"/>
        </w:rPr>
        <w:t xml:space="preserve"> homogénea.</w:t>
      </w:r>
    </w:p>
    <w:p w:rsidR="00C41EE5" w:rsidRPr="00105D56" w:rsidRDefault="00225EB3" w:rsidP="00225EB3">
      <w:pPr>
        <w:jc w:val="both"/>
        <w:rPr>
          <w:rFonts w:ascii="Arial" w:hAnsi="Arial" w:cs="Arial"/>
          <w:sz w:val="24"/>
        </w:rPr>
      </w:pPr>
      <w:r>
        <w:rPr>
          <w:rFonts w:ascii="Arial" w:hAnsi="Arial" w:cs="Arial"/>
          <w:sz w:val="24"/>
        </w:rPr>
        <w:t>Trabajando con esta idea de pasar indirectamente la imagen de la plancha a una base de caucho, llamada mantilla y de ahí al papel, se pudo comenzar a imprimir sobre papeles de menor calidad y más barato de lo que se hacía tradicionalmente. El elemento intermedio, denominado mantilla, es capaz de transferir la tinta al papel y a otros muchos materiales que no pueden ser impresos de forma directa, incluido el plástico y los metales.</w:t>
      </w:r>
    </w:p>
    <w:p w:rsidR="00A2467D" w:rsidRDefault="00225EB3" w:rsidP="00A0243D">
      <w:pPr>
        <w:jc w:val="both"/>
        <w:rPr>
          <w:rFonts w:ascii="Arial" w:hAnsi="Arial" w:cs="Arial"/>
          <w:b/>
          <w:sz w:val="24"/>
        </w:rPr>
      </w:pPr>
      <w:r>
        <w:rPr>
          <w:rFonts w:ascii="Arial" w:hAnsi="Arial" w:cs="Arial"/>
          <w:b/>
          <w:sz w:val="24"/>
        </w:rPr>
        <w:t xml:space="preserve">Etapas para impresión </w:t>
      </w:r>
      <w:proofErr w:type="spellStart"/>
      <w:r>
        <w:rPr>
          <w:rFonts w:ascii="Arial" w:hAnsi="Arial" w:cs="Arial"/>
          <w:b/>
          <w:sz w:val="24"/>
        </w:rPr>
        <w:t>offser</w:t>
      </w:r>
      <w:proofErr w:type="spellEnd"/>
      <w:r>
        <w:rPr>
          <w:rFonts w:ascii="Arial" w:hAnsi="Arial" w:cs="Arial"/>
          <w:b/>
          <w:sz w:val="24"/>
        </w:rPr>
        <w:t>:</w:t>
      </w:r>
    </w:p>
    <w:p w:rsidR="00225EB3" w:rsidRDefault="00225EB3" w:rsidP="00A0243D">
      <w:pPr>
        <w:jc w:val="both"/>
        <w:rPr>
          <w:rFonts w:ascii="Arial" w:hAnsi="Arial" w:cs="Arial"/>
          <w:sz w:val="24"/>
        </w:rPr>
      </w:pPr>
      <w:r>
        <w:rPr>
          <w:rFonts w:ascii="Arial" w:hAnsi="Arial" w:cs="Arial"/>
          <w:sz w:val="24"/>
        </w:rPr>
        <w:t xml:space="preserve"> Realmente este método de impresión se puede dividir en dos etapas</w:t>
      </w:r>
    </w:p>
    <w:p w:rsidR="00225EB3" w:rsidRDefault="00225EB3" w:rsidP="00225EB3">
      <w:pPr>
        <w:pStyle w:val="Prrafodelista"/>
        <w:numPr>
          <w:ilvl w:val="0"/>
          <w:numId w:val="1"/>
        </w:numPr>
        <w:jc w:val="both"/>
        <w:rPr>
          <w:rFonts w:ascii="Arial" w:hAnsi="Arial" w:cs="Arial"/>
          <w:sz w:val="24"/>
        </w:rPr>
      </w:pPr>
      <w:r>
        <w:rPr>
          <w:rFonts w:ascii="Arial" w:hAnsi="Arial" w:cs="Arial"/>
          <w:sz w:val="24"/>
        </w:rPr>
        <w:t xml:space="preserve">La preparación de la plancha: en la impresión offset se suele </w:t>
      </w:r>
      <w:proofErr w:type="spellStart"/>
      <w:r>
        <w:rPr>
          <w:rFonts w:ascii="Arial" w:hAnsi="Arial" w:cs="Arial"/>
          <w:sz w:val="24"/>
        </w:rPr>
        <w:t>isar</w:t>
      </w:r>
      <w:proofErr w:type="spellEnd"/>
      <w:r>
        <w:rPr>
          <w:rFonts w:ascii="Arial" w:hAnsi="Arial" w:cs="Arial"/>
          <w:sz w:val="24"/>
        </w:rPr>
        <w:t xml:space="preserve"> como molde para la impresión una plancha de zinc o una plancha de aluminio fotosensible.</w:t>
      </w:r>
    </w:p>
    <w:p w:rsidR="00C57C48" w:rsidRDefault="00225EB3" w:rsidP="00C57C48">
      <w:pPr>
        <w:pStyle w:val="Prrafodelista"/>
        <w:numPr>
          <w:ilvl w:val="0"/>
          <w:numId w:val="1"/>
        </w:numPr>
        <w:jc w:val="both"/>
        <w:rPr>
          <w:rFonts w:ascii="Arial" w:hAnsi="Arial" w:cs="Arial"/>
          <w:sz w:val="24"/>
        </w:rPr>
      </w:pPr>
      <w:r>
        <w:rPr>
          <w:rFonts w:ascii="Arial" w:hAnsi="Arial" w:cs="Arial"/>
          <w:sz w:val="24"/>
        </w:rPr>
        <w:t>La impresión: a esta segunda etapa ya se le puede llamar la impresión, esta impresión se realiza empleando tres cilindros que se encuentran en contacto entre si</w:t>
      </w:r>
      <w:r w:rsidR="00C57C48">
        <w:rPr>
          <w:rFonts w:ascii="Arial" w:hAnsi="Arial" w:cs="Arial"/>
          <w:sz w:val="24"/>
        </w:rPr>
        <w:t>.</w:t>
      </w:r>
    </w:p>
    <w:p w:rsidR="00C57C48" w:rsidRDefault="00C57C48" w:rsidP="00C57C48">
      <w:pPr>
        <w:pStyle w:val="Prrafodelista"/>
        <w:numPr>
          <w:ilvl w:val="0"/>
          <w:numId w:val="2"/>
        </w:numPr>
        <w:jc w:val="both"/>
        <w:rPr>
          <w:rFonts w:ascii="Arial" w:hAnsi="Arial" w:cs="Arial"/>
          <w:sz w:val="24"/>
        </w:rPr>
      </w:pPr>
      <w:r>
        <w:rPr>
          <w:rFonts w:ascii="Arial" w:hAnsi="Arial" w:cs="Arial"/>
          <w:sz w:val="24"/>
        </w:rPr>
        <w:t>El primer cilindro es el que lleva la plancha, la plancha debe estar humedecida y entintada.</w:t>
      </w:r>
    </w:p>
    <w:p w:rsidR="00C57C48" w:rsidRDefault="00C57C48" w:rsidP="00C57C48">
      <w:pPr>
        <w:pStyle w:val="Prrafodelista"/>
        <w:numPr>
          <w:ilvl w:val="0"/>
          <w:numId w:val="2"/>
        </w:numPr>
        <w:jc w:val="both"/>
        <w:rPr>
          <w:rFonts w:ascii="Arial" w:hAnsi="Arial" w:cs="Arial"/>
          <w:sz w:val="24"/>
        </w:rPr>
      </w:pPr>
      <w:r>
        <w:rPr>
          <w:rFonts w:ascii="Arial" w:hAnsi="Arial" w:cs="Arial"/>
          <w:sz w:val="24"/>
        </w:rPr>
        <w:t>El segundo cilindro que suele ser de goma es el que recibe la impresión y seguidamente la traslada a la hoja.</w:t>
      </w:r>
    </w:p>
    <w:p w:rsidR="00C57C48" w:rsidRDefault="00C57C48" w:rsidP="00C57C48">
      <w:pPr>
        <w:pStyle w:val="Prrafodelista"/>
        <w:numPr>
          <w:ilvl w:val="0"/>
          <w:numId w:val="2"/>
        </w:numPr>
        <w:jc w:val="both"/>
        <w:rPr>
          <w:rFonts w:ascii="Arial" w:hAnsi="Arial" w:cs="Arial"/>
          <w:sz w:val="24"/>
        </w:rPr>
      </w:pPr>
      <w:r>
        <w:rPr>
          <w:rFonts w:ascii="Arial" w:hAnsi="Arial" w:cs="Arial"/>
          <w:sz w:val="24"/>
        </w:rPr>
        <w:t>El tercer cilindro es también llamado cilindro de presión, debido a la presión que es ejercida sobre la hoja y el segundo cilindro.</w:t>
      </w:r>
    </w:p>
    <w:p w:rsidR="00C57C48" w:rsidRDefault="00C57C48" w:rsidP="00C57C48">
      <w:pPr>
        <w:jc w:val="both"/>
        <w:rPr>
          <w:rFonts w:ascii="Arial" w:hAnsi="Arial" w:cs="Arial"/>
          <w:sz w:val="24"/>
        </w:rPr>
      </w:pPr>
      <w:r>
        <w:rPr>
          <w:rFonts w:ascii="Arial" w:hAnsi="Arial" w:cs="Arial"/>
          <w:sz w:val="24"/>
        </w:rPr>
        <w:t>Para pasar la información a las planchas se utilizan</w:t>
      </w:r>
      <w:r w:rsidR="004267D9">
        <w:rPr>
          <w:rFonts w:ascii="Arial" w:hAnsi="Arial" w:cs="Arial"/>
          <w:sz w:val="24"/>
        </w:rPr>
        <w:t xml:space="preserve"> unas láminas llamadas fotolitos, que son una especie de </w:t>
      </w:r>
      <w:r w:rsidR="0085489B">
        <w:rPr>
          <w:rFonts w:ascii="Arial" w:hAnsi="Arial" w:cs="Arial"/>
          <w:sz w:val="24"/>
        </w:rPr>
        <w:t xml:space="preserve">negativos de alto contraste, usándose uno para cada uno de los colores, a continuación, se supone el fotolito directamente sobre la plancha y se introduce en una </w:t>
      </w:r>
      <w:proofErr w:type="spellStart"/>
      <w:r w:rsidR="0085489B">
        <w:rPr>
          <w:rFonts w:ascii="Arial" w:hAnsi="Arial" w:cs="Arial"/>
          <w:sz w:val="24"/>
        </w:rPr>
        <w:t>insolodora</w:t>
      </w:r>
      <w:proofErr w:type="spellEnd"/>
      <w:r w:rsidR="0085489B">
        <w:rPr>
          <w:rFonts w:ascii="Arial" w:hAnsi="Arial" w:cs="Arial"/>
          <w:sz w:val="24"/>
        </w:rPr>
        <w:t>; las zonas que hayan quedado mas oscuras en la plancha será donde se atreverá la tinta y se repelerá el agua ya que serán las zonas que van a contener las imágenes, al contrario de las zonas que no contengan imágenes en las que el agua será traída y la tinta repelida.</w:t>
      </w:r>
    </w:p>
    <w:p w:rsidR="0085489B" w:rsidRDefault="0085489B" w:rsidP="00C57C48">
      <w:pPr>
        <w:jc w:val="both"/>
        <w:rPr>
          <w:rFonts w:ascii="Arial" w:hAnsi="Arial" w:cs="Arial"/>
          <w:sz w:val="24"/>
        </w:rPr>
      </w:pPr>
      <w:r>
        <w:rPr>
          <w:rFonts w:ascii="Arial" w:hAnsi="Arial" w:cs="Arial"/>
          <w:sz w:val="24"/>
        </w:rPr>
        <w:t>Se puede deducir entonces con los comentando anteriormente, que el agua es un elemento fundamental en este proceso de impresión, ya que la plancha debe ser humedecida antes de ser entintada.</w:t>
      </w:r>
    </w:p>
    <w:p w:rsidR="0085489B" w:rsidRDefault="0085489B" w:rsidP="00C57C48">
      <w:pPr>
        <w:jc w:val="both"/>
        <w:rPr>
          <w:rFonts w:ascii="Arial" w:hAnsi="Arial" w:cs="Arial"/>
          <w:sz w:val="24"/>
        </w:rPr>
      </w:pPr>
    </w:p>
    <w:p w:rsidR="00F1328C" w:rsidRDefault="00F1328C" w:rsidP="00C57C48">
      <w:pPr>
        <w:jc w:val="both"/>
        <w:rPr>
          <w:rFonts w:ascii="Arial" w:hAnsi="Arial" w:cs="Arial"/>
          <w:sz w:val="24"/>
        </w:rPr>
      </w:pPr>
    </w:p>
    <w:p w:rsidR="00F1328C" w:rsidRDefault="00F1328C"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44B80" w:rsidP="00D5798D">
      <w:pPr>
        <w:jc w:val="both"/>
        <w:rPr>
          <w:rFonts w:ascii="Arial" w:hAnsi="Arial" w:cs="Arial"/>
          <w:sz w:val="24"/>
        </w:rPr>
      </w:pPr>
      <w:r>
        <w:rPr>
          <w:rFonts w:ascii="Arial" w:hAnsi="Arial" w:cs="Arial"/>
          <w:sz w:val="24"/>
        </w:rPr>
        <w:t xml:space="preserve"> </w:t>
      </w:r>
      <w:r w:rsidR="00530979">
        <w:rPr>
          <w:rFonts w:ascii="Arial" w:hAnsi="Arial" w:cs="Arial"/>
          <w:sz w:val="24"/>
        </w:rPr>
        <w:t>Continentales motores</w:t>
      </w:r>
      <w:r w:rsidR="00D5798D">
        <w:rPr>
          <w:rFonts w:ascii="Arial" w:hAnsi="Arial" w:cs="Arial"/>
          <w:sz w:val="24"/>
        </w:rPr>
        <w:t>, S.A</w:t>
      </w:r>
    </w:p>
    <w:p w:rsidR="00D5798D" w:rsidRDefault="00D5798D" w:rsidP="00D5798D">
      <w:pPr>
        <w:jc w:val="both"/>
        <w:rPr>
          <w:rFonts w:ascii="Arial" w:hAnsi="Arial" w:cs="Arial"/>
          <w:sz w:val="24"/>
        </w:rPr>
      </w:pPr>
      <w:r>
        <w:rPr>
          <w:rFonts w:ascii="Arial" w:hAnsi="Arial" w:cs="Arial"/>
          <w:sz w:val="24"/>
        </w:rPr>
        <w:t>Boulevard liberación 6-81 zona 9, Guatemala.</w:t>
      </w:r>
    </w:p>
    <w:p w:rsidR="00D5798D" w:rsidRDefault="00D5798D" w:rsidP="00D5798D">
      <w:pPr>
        <w:jc w:val="both"/>
        <w:rPr>
          <w:rFonts w:ascii="Arial" w:hAnsi="Arial" w:cs="Arial"/>
          <w:sz w:val="24"/>
        </w:rPr>
      </w:pPr>
      <w:r>
        <w:rPr>
          <w:rFonts w:ascii="Arial" w:hAnsi="Arial" w:cs="Arial"/>
          <w:sz w:val="24"/>
        </w:rPr>
        <w:lastRenderedPageBreak/>
        <w:t>PBX: 23351795. Telefax: 23362173</w:t>
      </w:r>
    </w:p>
    <w:p w:rsidR="00D5798D" w:rsidRDefault="00D5798D" w:rsidP="00D5798D">
      <w:pPr>
        <w:jc w:val="both"/>
        <w:rPr>
          <w:rFonts w:ascii="Arial" w:hAnsi="Arial" w:cs="Arial"/>
          <w:sz w:val="24"/>
        </w:rPr>
      </w:pPr>
      <w:r>
        <w:rPr>
          <w:rFonts w:ascii="Arial" w:hAnsi="Arial" w:cs="Arial"/>
          <w:sz w:val="24"/>
        </w:rPr>
        <w:t xml:space="preserve">E-mail: </w:t>
      </w:r>
      <w:hyperlink r:id="rId5" w:history="1">
        <w:r w:rsidRPr="00C31F29">
          <w:rPr>
            <w:rStyle w:val="Hipervnculo"/>
            <w:rFonts w:ascii="Arial" w:hAnsi="Arial" w:cs="Arial"/>
            <w:sz w:val="24"/>
          </w:rPr>
          <w:t>cmsa@.com.gt</w:t>
        </w:r>
      </w:hyperlink>
    </w:p>
    <w:p w:rsidR="00D5798D" w:rsidRDefault="00D5798D" w:rsidP="00C57C48">
      <w:pPr>
        <w:jc w:val="both"/>
        <w:rPr>
          <w:rFonts w:ascii="Arial" w:hAnsi="Arial" w:cs="Arial"/>
          <w:sz w:val="24"/>
        </w:rPr>
      </w:pPr>
    </w:p>
    <w:p w:rsidR="00D5798D" w:rsidRDefault="00D5798D" w:rsidP="00C57C48">
      <w:pPr>
        <w:jc w:val="both"/>
        <w:rPr>
          <w:rFonts w:ascii="Arial" w:hAnsi="Arial" w:cs="Arial"/>
          <w:sz w:val="24"/>
        </w:rPr>
      </w:pPr>
      <w:r>
        <w:rPr>
          <w:rFonts w:ascii="Arial" w:hAnsi="Arial" w:cs="Arial"/>
          <w:sz w:val="24"/>
        </w:rPr>
        <w:t>Querida amiga:</w:t>
      </w:r>
    </w:p>
    <w:p w:rsidR="00D5798D" w:rsidRDefault="00D5798D" w:rsidP="00C57C48">
      <w:pPr>
        <w:jc w:val="both"/>
        <w:rPr>
          <w:rFonts w:ascii="Arial" w:hAnsi="Arial" w:cs="Arial"/>
          <w:sz w:val="24"/>
        </w:rPr>
      </w:pPr>
      <w:r>
        <w:rPr>
          <w:rFonts w:ascii="Arial" w:hAnsi="Arial" w:cs="Arial"/>
          <w:sz w:val="24"/>
        </w:rPr>
        <w:tab/>
        <w:t>Cuando usted piensa en un automóvil ¿Qué características desearía que este posea?, seguramente serian potente y económico motor, bello diseño, con espacio para toda la familia y de un precio sumamente bajo, se preguntara dónde encontrar un automóvil que reúna todas estas características. La respuesta es sencilla: la camionetilla PARATI de Volkswagen</w:t>
      </w:r>
    </w:p>
    <w:p w:rsidR="00D5798D" w:rsidRDefault="00D5798D" w:rsidP="00C57C48">
      <w:pPr>
        <w:jc w:val="both"/>
        <w:rPr>
          <w:rFonts w:ascii="Arial" w:hAnsi="Arial" w:cs="Arial"/>
          <w:sz w:val="24"/>
        </w:rPr>
      </w:pPr>
      <w:r>
        <w:rPr>
          <w:rFonts w:ascii="Arial" w:hAnsi="Arial" w:cs="Arial"/>
          <w:sz w:val="24"/>
        </w:rPr>
        <w:t xml:space="preserve">La camionetilla PARATI posee un gran espacio que le permitirá trasportarse al trabajo, al paseo, de compras, a la universidad, al colegio. Con su potente motor de 1,600 c.c. obtendría </w:t>
      </w:r>
      <w:r w:rsidR="00530979">
        <w:rPr>
          <w:rFonts w:ascii="Arial" w:hAnsi="Arial" w:cs="Arial"/>
          <w:sz w:val="24"/>
        </w:rPr>
        <w:t xml:space="preserve">un mayor rendimiento por galón de combustible. Su espacioso baúl y sus asientos habitables le permitirán llevar sus compras de la semana, todo el equipaje de un viaje largo, y hasta un mueble de grandes dimensiones. La camionetilla PARATI posee finas líneas y un lujoso interior como lo son tapicería de tela, reloj digital, radio AM/FM, MPE-USB y muchas extras mas </w:t>
      </w:r>
    </w:p>
    <w:p w:rsidR="00530979" w:rsidRDefault="00530979" w:rsidP="00C57C48">
      <w:pPr>
        <w:jc w:val="both"/>
        <w:rPr>
          <w:rFonts w:ascii="Arial" w:hAnsi="Arial" w:cs="Arial"/>
          <w:sz w:val="24"/>
        </w:rPr>
      </w:pPr>
      <w:r>
        <w:rPr>
          <w:rFonts w:ascii="Arial" w:hAnsi="Arial" w:cs="Arial"/>
          <w:sz w:val="24"/>
        </w:rPr>
        <w:tab/>
        <w:t>Le invitamos a conocer la camionetilla PARATI y comprobar que el vehículo ideal para usted. Gustosamente le atenderemos y le presentaremos nuestros cómodos planes financieros.</w:t>
      </w:r>
    </w:p>
    <w:p w:rsidR="00530979" w:rsidRDefault="00530979" w:rsidP="00C57C48">
      <w:pPr>
        <w:jc w:val="both"/>
        <w:rPr>
          <w:rFonts w:ascii="Arial" w:hAnsi="Arial" w:cs="Arial"/>
          <w:sz w:val="24"/>
        </w:rPr>
      </w:pPr>
      <w:r>
        <w:rPr>
          <w:rFonts w:ascii="Arial" w:hAnsi="Arial" w:cs="Arial"/>
          <w:sz w:val="24"/>
        </w:rPr>
        <w:tab/>
        <w:t>Esperamos su amable visita,</w:t>
      </w:r>
    </w:p>
    <w:p w:rsidR="00530979" w:rsidRDefault="00530979" w:rsidP="00C57C48">
      <w:pPr>
        <w:jc w:val="both"/>
        <w:rPr>
          <w:rFonts w:ascii="Arial" w:hAnsi="Arial" w:cs="Arial"/>
          <w:sz w:val="24"/>
        </w:rPr>
      </w:pPr>
    </w:p>
    <w:p w:rsidR="00530979" w:rsidRPr="00530979" w:rsidRDefault="00530979" w:rsidP="00530979">
      <w:pPr>
        <w:pStyle w:val="Sinespaciado"/>
        <w:rPr>
          <w:rFonts w:ascii="Arial" w:hAnsi="Arial" w:cs="Arial"/>
          <w:sz w:val="24"/>
        </w:rPr>
      </w:pPr>
      <w:r w:rsidRPr="00530979">
        <w:rPr>
          <w:rFonts w:ascii="Arial" w:hAnsi="Arial" w:cs="Arial"/>
          <w:sz w:val="24"/>
        </w:rPr>
        <w:t>Juan Carlos Pérez</w:t>
      </w:r>
    </w:p>
    <w:p w:rsidR="00530979" w:rsidRDefault="00530979" w:rsidP="00530979">
      <w:pPr>
        <w:pStyle w:val="Sinespaciado"/>
        <w:rPr>
          <w:rFonts w:ascii="Arial" w:hAnsi="Arial" w:cs="Arial"/>
          <w:sz w:val="24"/>
        </w:rPr>
      </w:pPr>
      <w:r w:rsidRPr="00530979">
        <w:rPr>
          <w:rFonts w:ascii="Arial" w:hAnsi="Arial" w:cs="Arial"/>
          <w:sz w:val="24"/>
        </w:rPr>
        <w:t xml:space="preserve">Gerente de mercado </w:t>
      </w:r>
    </w:p>
    <w:p w:rsidR="00530979" w:rsidRDefault="00530979" w:rsidP="00530979">
      <w:pPr>
        <w:pStyle w:val="Sinespaciado"/>
        <w:rPr>
          <w:rFonts w:ascii="Arial" w:hAnsi="Arial" w:cs="Arial"/>
          <w:sz w:val="24"/>
        </w:rPr>
      </w:pPr>
    </w:p>
    <w:p w:rsidR="00530979" w:rsidRDefault="00530979" w:rsidP="00530979">
      <w:pPr>
        <w:pStyle w:val="Sinespaciado"/>
        <w:rPr>
          <w:rFonts w:ascii="Arial" w:hAnsi="Arial" w:cs="Arial"/>
          <w:sz w:val="24"/>
        </w:rPr>
      </w:pPr>
      <w:r>
        <w:rPr>
          <w:rFonts w:ascii="Arial" w:hAnsi="Arial" w:cs="Arial"/>
          <w:sz w:val="24"/>
        </w:rPr>
        <w:t>JCP</w:t>
      </w:r>
    </w:p>
    <w:p w:rsidR="00D5798D" w:rsidRDefault="00122AEE" w:rsidP="00C57C48">
      <w:pPr>
        <w:jc w:val="both"/>
        <w:rPr>
          <w:rFonts w:ascii="Arial" w:hAnsi="Arial" w:cs="Arial"/>
          <w:sz w:val="24"/>
        </w:rPr>
      </w:pPr>
      <w:r>
        <w:rPr>
          <w:rFonts w:ascii="Arial" w:hAnsi="Arial" w:cs="Arial"/>
          <w:sz w:val="24"/>
        </w:rPr>
        <w:t>KDM</w:t>
      </w: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7B0008" w:rsidRDefault="007B0008" w:rsidP="00C57C48">
      <w:pPr>
        <w:jc w:val="both"/>
        <w:rPr>
          <w:rFonts w:ascii="Arial" w:hAnsi="Arial" w:cs="Arial"/>
          <w:sz w:val="24"/>
        </w:rPr>
      </w:pPr>
    </w:p>
    <w:p w:rsidR="00F1328C" w:rsidRDefault="00F1328C" w:rsidP="00C57C48">
      <w:pPr>
        <w:jc w:val="both"/>
        <w:rPr>
          <w:rFonts w:ascii="Arial" w:hAnsi="Arial" w:cs="Arial"/>
          <w:sz w:val="24"/>
        </w:rPr>
      </w:pPr>
    </w:p>
    <w:p w:rsidR="00F1328C" w:rsidRDefault="00F1328C" w:rsidP="00C57C48">
      <w:pPr>
        <w:jc w:val="both"/>
        <w:rPr>
          <w:rFonts w:ascii="Arial" w:hAnsi="Arial" w:cs="Arial"/>
          <w:sz w:val="24"/>
        </w:rPr>
      </w:pPr>
    </w:p>
    <w:p w:rsidR="00F1328C" w:rsidRDefault="00F1328C" w:rsidP="00C57C48">
      <w:pPr>
        <w:jc w:val="both"/>
        <w:rPr>
          <w:rFonts w:ascii="Arial" w:hAnsi="Arial" w:cs="Arial"/>
          <w:sz w:val="24"/>
        </w:rPr>
      </w:pPr>
    </w:p>
    <w:p w:rsidR="00F1328C" w:rsidRDefault="00F1328C" w:rsidP="00C57C48">
      <w:pPr>
        <w:jc w:val="both"/>
        <w:rPr>
          <w:rFonts w:ascii="Arial" w:hAnsi="Arial" w:cs="Arial"/>
          <w:sz w:val="24"/>
        </w:rPr>
      </w:pPr>
    </w:p>
    <w:p w:rsidR="00F1328C" w:rsidRDefault="00F1328C" w:rsidP="00C57C48">
      <w:pPr>
        <w:jc w:val="both"/>
        <w:rPr>
          <w:rFonts w:ascii="Arial" w:hAnsi="Arial" w:cs="Arial"/>
          <w:sz w:val="24"/>
        </w:rPr>
      </w:pPr>
    </w:p>
    <w:p w:rsidR="00F1328C" w:rsidRDefault="00F1328C" w:rsidP="00C57C48">
      <w:pPr>
        <w:jc w:val="both"/>
        <w:rPr>
          <w:rFonts w:ascii="Arial" w:hAnsi="Arial" w:cs="Arial"/>
          <w:sz w:val="24"/>
        </w:rPr>
      </w:pPr>
      <w:r>
        <w:rPr>
          <w:rFonts w:ascii="Arial" w:hAnsi="Arial" w:cs="Arial"/>
          <w:sz w:val="24"/>
        </w:rPr>
        <w:t>LIBRO MAYOR</w:t>
      </w:r>
    </w:p>
    <w:tbl>
      <w:tblPr>
        <w:tblStyle w:val="Tablaconcuadrcula"/>
        <w:tblW w:w="9479" w:type="dxa"/>
        <w:tblLook w:val="04A0" w:firstRow="1" w:lastRow="0" w:firstColumn="1" w:lastColumn="0" w:noHBand="0" w:noVBand="1"/>
      </w:tblPr>
      <w:tblGrid>
        <w:gridCol w:w="1696"/>
        <w:gridCol w:w="2268"/>
        <w:gridCol w:w="1843"/>
        <w:gridCol w:w="1843"/>
        <w:gridCol w:w="1829"/>
      </w:tblGrid>
      <w:tr w:rsidR="00F1328C" w:rsidTr="0012377E">
        <w:trPr>
          <w:trHeight w:val="814"/>
        </w:trPr>
        <w:tc>
          <w:tcPr>
            <w:tcW w:w="1696" w:type="dxa"/>
            <w:vAlign w:val="center"/>
          </w:tcPr>
          <w:p w:rsidR="00F1328C" w:rsidRDefault="00F1328C" w:rsidP="00EE4389">
            <w:pPr>
              <w:jc w:val="center"/>
              <w:rPr>
                <w:rFonts w:ascii="Arial" w:hAnsi="Arial" w:cs="Arial"/>
                <w:sz w:val="24"/>
              </w:rPr>
            </w:pPr>
            <w:r>
              <w:rPr>
                <w:rFonts w:ascii="Arial" w:hAnsi="Arial" w:cs="Arial"/>
                <w:sz w:val="24"/>
              </w:rPr>
              <w:lastRenderedPageBreak/>
              <w:t>FECHA</w:t>
            </w:r>
          </w:p>
        </w:tc>
        <w:tc>
          <w:tcPr>
            <w:tcW w:w="2268" w:type="dxa"/>
            <w:vAlign w:val="center"/>
          </w:tcPr>
          <w:p w:rsidR="00F1328C" w:rsidRDefault="00F1328C" w:rsidP="00EE4389">
            <w:pPr>
              <w:jc w:val="center"/>
              <w:rPr>
                <w:rFonts w:ascii="Arial" w:hAnsi="Arial" w:cs="Arial"/>
                <w:sz w:val="24"/>
              </w:rPr>
            </w:pPr>
            <w:r>
              <w:rPr>
                <w:rFonts w:ascii="Arial" w:hAnsi="Arial" w:cs="Arial"/>
                <w:sz w:val="24"/>
              </w:rPr>
              <w:t>NOMBRE CUENTA</w:t>
            </w:r>
          </w:p>
        </w:tc>
        <w:tc>
          <w:tcPr>
            <w:tcW w:w="1843" w:type="dxa"/>
            <w:vAlign w:val="center"/>
          </w:tcPr>
          <w:p w:rsidR="00F1328C" w:rsidRDefault="00F1328C" w:rsidP="00EE4389">
            <w:pPr>
              <w:jc w:val="center"/>
              <w:rPr>
                <w:rFonts w:ascii="Arial" w:hAnsi="Arial" w:cs="Arial"/>
                <w:sz w:val="24"/>
              </w:rPr>
            </w:pPr>
            <w:r>
              <w:rPr>
                <w:rFonts w:ascii="Arial" w:hAnsi="Arial" w:cs="Arial"/>
                <w:sz w:val="24"/>
              </w:rPr>
              <w:t>DEBE</w:t>
            </w:r>
          </w:p>
        </w:tc>
        <w:tc>
          <w:tcPr>
            <w:tcW w:w="1843" w:type="dxa"/>
            <w:vAlign w:val="center"/>
          </w:tcPr>
          <w:p w:rsidR="00F1328C" w:rsidRDefault="00F1328C" w:rsidP="00EE4389">
            <w:pPr>
              <w:jc w:val="center"/>
              <w:rPr>
                <w:rFonts w:ascii="Arial" w:hAnsi="Arial" w:cs="Arial"/>
                <w:sz w:val="24"/>
              </w:rPr>
            </w:pPr>
            <w:r>
              <w:rPr>
                <w:rFonts w:ascii="Arial" w:hAnsi="Arial" w:cs="Arial"/>
                <w:sz w:val="24"/>
              </w:rPr>
              <w:t>HABER</w:t>
            </w:r>
          </w:p>
        </w:tc>
        <w:tc>
          <w:tcPr>
            <w:tcW w:w="1829" w:type="dxa"/>
            <w:vAlign w:val="center"/>
          </w:tcPr>
          <w:p w:rsidR="00F1328C" w:rsidRDefault="00F1328C" w:rsidP="00EE4389">
            <w:pPr>
              <w:jc w:val="center"/>
              <w:rPr>
                <w:rFonts w:ascii="Arial" w:hAnsi="Arial" w:cs="Arial"/>
                <w:sz w:val="24"/>
              </w:rPr>
            </w:pPr>
            <w:r>
              <w:rPr>
                <w:rFonts w:ascii="Arial" w:hAnsi="Arial" w:cs="Arial"/>
                <w:sz w:val="24"/>
              </w:rPr>
              <w:t>SALDO</w:t>
            </w:r>
          </w:p>
        </w:tc>
      </w:tr>
      <w:tr w:rsidR="00F1328C" w:rsidTr="0012377E">
        <w:trPr>
          <w:trHeight w:val="854"/>
        </w:trPr>
        <w:tc>
          <w:tcPr>
            <w:tcW w:w="1696" w:type="dxa"/>
            <w:tcBorders>
              <w:bottom w:val="single" w:sz="4" w:space="0" w:color="FFFFFF" w:themeColor="background1"/>
            </w:tcBorders>
            <w:vAlign w:val="center"/>
          </w:tcPr>
          <w:p w:rsidR="00F1328C" w:rsidRDefault="0012377E" w:rsidP="0012377E">
            <w:pPr>
              <w:rPr>
                <w:rFonts w:ascii="Arial" w:hAnsi="Arial" w:cs="Arial"/>
                <w:sz w:val="24"/>
              </w:rPr>
            </w:pPr>
            <w:r>
              <w:rPr>
                <w:rFonts w:ascii="Arial" w:hAnsi="Arial" w:cs="Arial"/>
                <w:sz w:val="24"/>
              </w:rPr>
              <w:t>29-1-   año actual</w:t>
            </w:r>
          </w:p>
        </w:tc>
        <w:tc>
          <w:tcPr>
            <w:tcW w:w="2268" w:type="dxa"/>
            <w:tcBorders>
              <w:bottom w:val="single" w:sz="4" w:space="0" w:color="FFFFFF" w:themeColor="background1"/>
            </w:tcBorders>
            <w:vAlign w:val="center"/>
          </w:tcPr>
          <w:p w:rsidR="00F1328C" w:rsidRPr="00EE4389" w:rsidRDefault="00EE4389" w:rsidP="0012377E">
            <w:pPr>
              <w:rPr>
                <w:rFonts w:ascii="Arial" w:hAnsi="Arial" w:cs="Arial"/>
                <w:sz w:val="24"/>
                <w:u w:val="single"/>
              </w:rPr>
            </w:pPr>
            <w:r w:rsidRPr="00EE4389">
              <w:rPr>
                <w:rFonts w:ascii="Arial" w:hAnsi="Arial" w:cs="Arial"/>
                <w:sz w:val="24"/>
                <w:u w:val="single"/>
              </w:rPr>
              <w:t>Caja</w:t>
            </w:r>
          </w:p>
          <w:p w:rsidR="00EE4389" w:rsidRDefault="00EE4389" w:rsidP="0012377E">
            <w:pPr>
              <w:rPr>
                <w:rFonts w:ascii="Arial" w:hAnsi="Arial" w:cs="Arial"/>
                <w:sz w:val="24"/>
              </w:rPr>
            </w:pPr>
            <w:r>
              <w:rPr>
                <w:rFonts w:ascii="Arial" w:hAnsi="Arial" w:cs="Arial"/>
                <w:sz w:val="24"/>
              </w:rPr>
              <w:t>A varios</w:t>
            </w:r>
          </w:p>
        </w:tc>
        <w:tc>
          <w:tcPr>
            <w:tcW w:w="1843" w:type="dxa"/>
            <w:tcBorders>
              <w:bottom w:val="single" w:sz="4" w:space="0" w:color="FFFFFF" w:themeColor="background1"/>
            </w:tcBorders>
            <w:vAlign w:val="center"/>
          </w:tcPr>
          <w:p w:rsidR="00F1328C" w:rsidRDefault="00EE4389" w:rsidP="00EE4389">
            <w:pPr>
              <w:rPr>
                <w:rFonts w:ascii="Arial" w:hAnsi="Arial" w:cs="Arial"/>
                <w:sz w:val="24"/>
              </w:rPr>
            </w:pPr>
            <w:r>
              <w:rPr>
                <w:rFonts w:ascii="Arial" w:hAnsi="Arial" w:cs="Arial"/>
                <w:sz w:val="24"/>
              </w:rPr>
              <w:t>Q. 2,100.00</w:t>
            </w:r>
          </w:p>
        </w:tc>
        <w:tc>
          <w:tcPr>
            <w:tcW w:w="1843" w:type="dxa"/>
            <w:tcBorders>
              <w:bottom w:val="single" w:sz="4" w:space="0" w:color="FFFFFF" w:themeColor="background1"/>
            </w:tcBorders>
            <w:vAlign w:val="center"/>
          </w:tcPr>
          <w:p w:rsidR="00F1328C" w:rsidRDefault="00F1328C" w:rsidP="00EE4389">
            <w:pPr>
              <w:rPr>
                <w:rFonts w:ascii="Arial" w:hAnsi="Arial" w:cs="Arial"/>
                <w:sz w:val="24"/>
              </w:rPr>
            </w:pPr>
          </w:p>
        </w:tc>
        <w:tc>
          <w:tcPr>
            <w:tcW w:w="1829" w:type="dxa"/>
            <w:tcBorders>
              <w:bottom w:val="single" w:sz="4" w:space="0" w:color="FFFFFF" w:themeColor="background1"/>
            </w:tcBorders>
            <w:vAlign w:val="center"/>
          </w:tcPr>
          <w:p w:rsidR="00F1328C" w:rsidRDefault="00F1328C" w:rsidP="00EE4389">
            <w:pPr>
              <w:rPr>
                <w:rFonts w:ascii="Arial" w:hAnsi="Arial" w:cs="Arial"/>
                <w:sz w:val="24"/>
              </w:rPr>
            </w:pPr>
            <w:r>
              <w:rPr>
                <w:rFonts w:ascii="Arial" w:hAnsi="Arial" w:cs="Arial"/>
                <w:sz w:val="24"/>
              </w:rPr>
              <w:t>Q. 2,100.00</w:t>
            </w:r>
          </w:p>
        </w:tc>
      </w:tr>
      <w:tr w:rsidR="0012377E" w:rsidTr="0012377E">
        <w:trPr>
          <w:trHeight w:val="823"/>
        </w:trPr>
        <w:tc>
          <w:tcPr>
            <w:tcW w:w="1696" w:type="dxa"/>
            <w:tcBorders>
              <w:top w:val="single" w:sz="4" w:space="0" w:color="FFFFFF" w:themeColor="background1"/>
              <w:bottom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Banco del Agro</w:t>
            </w:r>
          </w:p>
          <w:p w:rsidR="00EE4389" w:rsidRDefault="00EE4389" w:rsidP="0012377E">
            <w:pPr>
              <w:rPr>
                <w:rFonts w:ascii="Arial" w:hAnsi="Arial" w:cs="Arial"/>
                <w:sz w:val="24"/>
              </w:rPr>
            </w:pPr>
            <w:r>
              <w:rPr>
                <w:rFonts w:ascii="Arial" w:hAnsi="Arial" w:cs="Arial"/>
                <w:sz w:val="24"/>
              </w:rPr>
              <w:t>A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12,000.00</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12,000.00</w:t>
            </w:r>
          </w:p>
        </w:tc>
      </w:tr>
      <w:tr w:rsidR="0012377E" w:rsidTr="0012377E">
        <w:trPr>
          <w:trHeight w:val="849"/>
        </w:trPr>
        <w:tc>
          <w:tcPr>
            <w:tcW w:w="1696" w:type="dxa"/>
            <w:tcBorders>
              <w:top w:val="single" w:sz="4" w:space="0" w:color="FFFFFF" w:themeColor="background1"/>
              <w:bottom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Clientes</w:t>
            </w:r>
          </w:p>
          <w:p w:rsidR="00EE4389" w:rsidRDefault="00EE4389" w:rsidP="0012377E">
            <w:pPr>
              <w:rPr>
                <w:rFonts w:ascii="Arial" w:hAnsi="Arial" w:cs="Arial"/>
                <w:sz w:val="24"/>
              </w:rPr>
            </w:pPr>
            <w:r>
              <w:rPr>
                <w:rFonts w:ascii="Arial" w:hAnsi="Arial" w:cs="Arial"/>
                <w:sz w:val="24"/>
              </w:rPr>
              <w:t>A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1.871.00</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1.871.00</w:t>
            </w:r>
          </w:p>
        </w:tc>
      </w:tr>
      <w:tr w:rsidR="0012377E" w:rsidTr="0012377E">
        <w:trPr>
          <w:trHeight w:val="726"/>
        </w:trPr>
        <w:tc>
          <w:tcPr>
            <w:tcW w:w="1696" w:type="dxa"/>
            <w:tcBorders>
              <w:top w:val="single" w:sz="4" w:space="0" w:color="FFFFFF" w:themeColor="background1"/>
              <w:bottom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 xml:space="preserve">Mercadería </w:t>
            </w:r>
          </w:p>
          <w:p w:rsidR="00EE4389" w:rsidRDefault="00EE4389" w:rsidP="0012377E">
            <w:pPr>
              <w:rPr>
                <w:rFonts w:ascii="Arial" w:hAnsi="Arial" w:cs="Arial"/>
                <w:sz w:val="24"/>
              </w:rPr>
            </w:pPr>
            <w:r>
              <w:rPr>
                <w:rFonts w:ascii="Arial" w:hAnsi="Arial" w:cs="Arial"/>
                <w:sz w:val="24"/>
              </w:rPr>
              <w:t>A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680,000.00</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680,000.00</w:t>
            </w:r>
          </w:p>
        </w:tc>
      </w:tr>
      <w:tr w:rsidR="0012377E" w:rsidTr="0012377E">
        <w:trPr>
          <w:trHeight w:val="801"/>
        </w:trPr>
        <w:tc>
          <w:tcPr>
            <w:tcW w:w="1696" w:type="dxa"/>
            <w:tcBorders>
              <w:top w:val="single" w:sz="4" w:space="0" w:color="FFFFFF" w:themeColor="background1"/>
              <w:bottom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proofErr w:type="spellStart"/>
            <w:r w:rsidRPr="00EE4389">
              <w:rPr>
                <w:rFonts w:ascii="Arial" w:hAnsi="Arial" w:cs="Arial"/>
                <w:sz w:val="24"/>
                <w:u w:val="single"/>
              </w:rPr>
              <w:t>Mob</w:t>
            </w:r>
            <w:proofErr w:type="spellEnd"/>
            <w:r w:rsidRPr="00EE4389">
              <w:rPr>
                <w:rFonts w:ascii="Arial" w:hAnsi="Arial" w:cs="Arial"/>
                <w:sz w:val="24"/>
                <w:u w:val="single"/>
              </w:rPr>
              <w:t xml:space="preserve"> y equipo</w:t>
            </w:r>
          </w:p>
          <w:p w:rsidR="00EE4389" w:rsidRDefault="00EE4389" w:rsidP="0012377E">
            <w:pPr>
              <w:rPr>
                <w:rFonts w:ascii="Arial" w:hAnsi="Arial" w:cs="Arial"/>
                <w:sz w:val="24"/>
              </w:rPr>
            </w:pPr>
            <w:r>
              <w:rPr>
                <w:rFonts w:ascii="Arial" w:hAnsi="Arial" w:cs="Arial"/>
                <w:sz w:val="24"/>
              </w:rPr>
              <w:t>A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5,215.00</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5,215.00</w:t>
            </w:r>
          </w:p>
        </w:tc>
      </w:tr>
      <w:tr w:rsidR="0012377E" w:rsidTr="0012377E">
        <w:trPr>
          <w:trHeight w:val="726"/>
        </w:trPr>
        <w:tc>
          <w:tcPr>
            <w:tcW w:w="1696" w:type="dxa"/>
            <w:tcBorders>
              <w:top w:val="single" w:sz="4" w:space="0" w:color="FFFFFF" w:themeColor="background1"/>
              <w:bottom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Vehículos</w:t>
            </w:r>
          </w:p>
          <w:p w:rsidR="00EE4389" w:rsidRDefault="00EE4389" w:rsidP="0012377E">
            <w:pPr>
              <w:rPr>
                <w:rFonts w:ascii="Arial" w:hAnsi="Arial" w:cs="Arial"/>
                <w:sz w:val="24"/>
              </w:rPr>
            </w:pPr>
            <w:r>
              <w:rPr>
                <w:rFonts w:ascii="Arial" w:hAnsi="Arial" w:cs="Arial"/>
                <w:sz w:val="24"/>
              </w:rPr>
              <w:t>A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7,000.00</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7,000.00</w:t>
            </w:r>
          </w:p>
        </w:tc>
      </w:tr>
      <w:tr w:rsidR="0012377E" w:rsidTr="0012377E">
        <w:trPr>
          <w:trHeight w:val="809"/>
        </w:trPr>
        <w:tc>
          <w:tcPr>
            <w:tcW w:w="1696" w:type="dxa"/>
            <w:tcBorders>
              <w:top w:val="single" w:sz="4" w:space="0" w:color="FFFFFF" w:themeColor="background1"/>
              <w:bottom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Útiles de escritorio</w:t>
            </w:r>
          </w:p>
          <w:p w:rsidR="00EE4389" w:rsidRDefault="00EE4389" w:rsidP="0012377E">
            <w:pPr>
              <w:rPr>
                <w:rFonts w:ascii="Arial" w:hAnsi="Arial" w:cs="Arial"/>
                <w:sz w:val="24"/>
              </w:rPr>
            </w:pPr>
            <w:r>
              <w:rPr>
                <w:rFonts w:ascii="Arial" w:hAnsi="Arial" w:cs="Arial"/>
                <w:sz w:val="24"/>
              </w:rPr>
              <w:t>Por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125.00</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125.00</w:t>
            </w:r>
          </w:p>
        </w:tc>
      </w:tr>
      <w:tr w:rsidR="0012377E" w:rsidTr="0012377E">
        <w:trPr>
          <w:trHeight w:val="849"/>
        </w:trPr>
        <w:tc>
          <w:tcPr>
            <w:tcW w:w="1696" w:type="dxa"/>
            <w:tcBorders>
              <w:top w:val="single" w:sz="4" w:space="0" w:color="FFFFFF" w:themeColor="background1"/>
              <w:bottom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 xml:space="preserve">Proveedores </w:t>
            </w:r>
          </w:p>
          <w:p w:rsidR="00EE4389" w:rsidRDefault="00EE4389" w:rsidP="0012377E">
            <w:pPr>
              <w:rPr>
                <w:rFonts w:ascii="Arial" w:hAnsi="Arial" w:cs="Arial"/>
                <w:sz w:val="24"/>
              </w:rPr>
            </w:pPr>
            <w:r>
              <w:rPr>
                <w:rFonts w:ascii="Arial" w:hAnsi="Arial" w:cs="Arial"/>
                <w:sz w:val="24"/>
              </w:rPr>
              <w:t>Por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4,200.00</w:t>
            </w: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4,200.00</w:t>
            </w:r>
          </w:p>
        </w:tc>
      </w:tr>
      <w:tr w:rsidR="0012377E" w:rsidTr="0012377E">
        <w:trPr>
          <w:trHeight w:val="847"/>
        </w:trPr>
        <w:tc>
          <w:tcPr>
            <w:tcW w:w="1696" w:type="dxa"/>
            <w:tcBorders>
              <w:top w:val="single" w:sz="4" w:space="0" w:color="FFFFFF" w:themeColor="background1"/>
              <w:bottom w:val="single" w:sz="4" w:space="0" w:color="FFFFFF" w:themeColor="background1"/>
            </w:tcBorders>
            <w:vAlign w:val="center"/>
          </w:tcPr>
          <w:p w:rsidR="00EE4389" w:rsidRDefault="007B0008" w:rsidP="0012377E">
            <w:pPr>
              <w:rPr>
                <w:rFonts w:ascii="Arial" w:hAnsi="Arial" w:cs="Arial"/>
                <w:sz w:val="24"/>
              </w:rPr>
            </w:pPr>
            <w:r>
              <w:rPr>
                <w:rFonts w:ascii="Arial" w:hAnsi="Arial" w:cs="Arial"/>
                <w:sz w:val="24"/>
              </w:rPr>
              <w:t xml:space="preserve"> </w:t>
            </w:r>
            <w:r w:rsidR="0012377E">
              <w:rPr>
                <w:rFonts w:ascii="Arial" w:hAnsi="Arial" w:cs="Arial"/>
                <w:sz w:val="24"/>
              </w:rPr>
              <w:t>29-1-   año actual</w:t>
            </w:r>
          </w:p>
        </w:tc>
        <w:tc>
          <w:tcPr>
            <w:tcW w:w="2268" w:type="dxa"/>
            <w:tcBorders>
              <w:top w:val="single" w:sz="4" w:space="0" w:color="FFFFFF" w:themeColor="background1"/>
              <w:bottom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 xml:space="preserve">Acreedores </w:t>
            </w:r>
          </w:p>
          <w:p w:rsidR="00EE4389" w:rsidRDefault="00EE4389" w:rsidP="0012377E">
            <w:pPr>
              <w:rPr>
                <w:rFonts w:ascii="Arial" w:hAnsi="Arial" w:cs="Arial"/>
                <w:sz w:val="24"/>
              </w:rPr>
            </w:pPr>
            <w:r>
              <w:rPr>
                <w:rFonts w:ascii="Arial" w:hAnsi="Arial" w:cs="Arial"/>
                <w:sz w:val="24"/>
              </w:rPr>
              <w:t>Por varios</w:t>
            </w: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p>
        </w:tc>
        <w:tc>
          <w:tcPr>
            <w:tcW w:w="1843"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700.00</w:t>
            </w:r>
          </w:p>
        </w:tc>
        <w:tc>
          <w:tcPr>
            <w:tcW w:w="1829" w:type="dxa"/>
            <w:tcBorders>
              <w:top w:val="single" w:sz="4" w:space="0" w:color="FFFFFF" w:themeColor="background1"/>
              <w:bottom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700.00</w:t>
            </w:r>
          </w:p>
        </w:tc>
      </w:tr>
      <w:tr w:rsidR="0012377E" w:rsidTr="0012377E">
        <w:trPr>
          <w:trHeight w:val="829"/>
        </w:trPr>
        <w:tc>
          <w:tcPr>
            <w:tcW w:w="1696" w:type="dxa"/>
            <w:tcBorders>
              <w:top w:val="single" w:sz="4" w:space="0" w:color="FFFFFF" w:themeColor="background1"/>
            </w:tcBorders>
            <w:vAlign w:val="center"/>
          </w:tcPr>
          <w:p w:rsidR="00EE4389" w:rsidRDefault="0012377E" w:rsidP="0012377E">
            <w:pPr>
              <w:rPr>
                <w:rFonts w:ascii="Arial" w:hAnsi="Arial" w:cs="Arial"/>
                <w:sz w:val="24"/>
              </w:rPr>
            </w:pPr>
            <w:r>
              <w:rPr>
                <w:rFonts w:ascii="Arial" w:hAnsi="Arial" w:cs="Arial"/>
                <w:sz w:val="24"/>
              </w:rPr>
              <w:t>29-1-   año actual</w:t>
            </w:r>
          </w:p>
        </w:tc>
        <w:tc>
          <w:tcPr>
            <w:tcW w:w="2268" w:type="dxa"/>
            <w:tcBorders>
              <w:top w:val="single" w:sz="4" w:space="0" w:color="FFFFFF" w:themeColor="background1"/>
            </w:tcBorders>
            <w:vAlign w:val="center"/>
          </w:tcPr>
          <w:p w:rsidR="00EE4389" w:rsidRPr="00EE4389" w:rsidRDefault="00EE4389" w:rsidP="0012377E">
            <w:pPr>
              <w:rPr>
                <w:rFonts w:ascii="Arial" w:hAnsi="Arial" w:cs="Arial"/>
                <w:sz w:val="24"/>
                <w:u w:val="single"/>
              </w:rPr>
            </w:pPr>
            <w:r w:rsidRPr="00EE4389">
              <w:rPr>
                <w:rFonts w:ascii="Arial" w:hAnsi="Arial" w:cs="Arial"/>
                <w:sz w:val="24"/>
                <w:u w:val="single"/>
              </w:rPr>
              <w:t xml:space="preserve">Capital </w:t>
            </w:r>
          </w:p>
          <w:p w:rsidR="00EE4389" w:rsidRDefault="00EE4389" w:rsidP="0012377E">
            <w:pPr>
              <w:rPr>
                <w:rFonts w:ascii="Arial" w:hAnsi="Arial" w:cs="Arial"/>
                <w:sz w:val="24"/>
              </w:rPr>
            </w:pPr>
            <w:r>
              <w:rPr>
                <w:rFonts w:ascii="Arial" w:hAnsi="Arial" w:cs="Arial"/>
                <w:sz w:val="24"/>
              </w:rPr>
              <w:t>Por varios</w:t>
            </w:r>
          </w:p>
        </w:tc>
        <w:tc>
          <w:tcPr>
            <w:tcW w:w="1843" w:type="dxa"/>
            <w:tcBorders>
              <w:top w:val="single" w:sz="4" w:space="0" w:color="FFFFFF" w:themeColor="background1"/>
            </w:tcBorders>
            <w:vAlign w:val="center"/>
          </w:tcPr>
          <w:p w:rsidR="00EE4389" w:rsidRDefault="00EE4389" w:rsidP="00EE4389">
            <w:pPr>
              <w:rPr>
                <w:rFonts w:ascii="Arial" w:hAnsi="Arial" w:cs="Arial"/>
                <w:sz w:val="24"/>
              </w:rPr>
            </w:pPr>
          </w:p>
        </w:tc>
        <w:tc>
          <w:tcPr>
            <w:tcW w:w="1843" w:type="dxa"/>
            <w:tcBorders>
              <w:top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703,411.00</w:t>
            </w:r>
          </w:p>
        </w:tc>
        <w:tc>
          <w:tcPr>
            <w:tcW w:w="1829" w:type="dxa"/>
            <w:tcBorders>
              <w:top w:val="single" w:sz="4" w:space="0" w:color="FFFFFF" w:themeColor="background1"/>
            </w:tcBorders>
            <w:vAlign w:val="center"/>
          </w:tcPr>
          <w:p w:rsidR="00EE4389" w:rsidRDefault="00EE4389" w:rsidP="00EE4389">
            <w:pPr>
              <w:rPr>
                <w:rFonts w:ascii="Arial" w:hAnsi="Arial" w:cs="Arial"/>
                <w:sz w:val="24"/>
              </w:rPr>
            </w:pPr>
            <w:r>
              <w:rPr>
                <w:rFonts w:ascii="Arial" w:hAnsi="Arial" w:cs="Arial"/>
                <w:sz w:val="24"/>
              </w:rPr>
              <w:t>Q. 703,411.00</w:t>
            </w:r>
          </w:p>
        </w:tc>
      </w:tr>
    </w:tbl>
    <w:p w:rsidR="00F1328C" w:rsidRPr="00C57C48" w:rsidRDefault="00F1328C" w:rsidP="00C57C48">
      <w:pPr>
        <w:jc w:val="both"/>
        <w:rPr>
          <w:rFonts w:ascii="Arial" w:hAnsi="Arial" w:cs="Arial"/>
          <w:sz w:val="24"/>
        </w:rPr>
      </w:pPr>
    </w:p>
    <w:p w:rsidR="00A0243D" w:rsidRDefault="00A0243D" w:rsidP="00A0243D">
      <w:pPr>
        <w:ind w:firstLine="720"/>
        <w:jc w:val="both"/>
        <w:rPr>
          <w:rFonts w:ascii="Arial" w:hAnsi="Arial" w:cs="Arial"/>
          <w:sz w:val="24"/>
        </w:rPr>
      </w:pPr>
    </w:p>
    <w:p w:rsidR="001C58FD" w:rsidRDefault="001C58FD" w:rsidP="00A0243D">
      <w:pPr>
        <w:jc w:val="both"/>
        <w:rPr>
          <w:rFonts w:ascii="Arial" w:hAnsi="Arial" w:cs="Arial"/>
          <w:sz w:val="24"/>
        </w:rPr>
      </w:pPr>
    </w:p>
    <w:p w:rsidR="001C58FD" w:rsidRPr="001C58FD" w:rsidRDefault="001C58FD" w:rsidP="00A0243D">
      <w:pPr>
        <w:jc w:val="both"/>
        <w:rPr>
          <w:rFonts w:ascii="Arial" w:hAnsi="Arial" w:cs="Arial"/>
          <w:sz w:val="24"/>
        </w:rPr>
      </w:pPr>
      <w:r w:rsidRPr="001C58FD">
        <w:rPr>
          <w:rFonts w:ascii="Arial" w:hAnsi="Arial" w:cs="Arial"/>
          <w:sz w:val="24"/>
        </w:rPr>
        <w:t xml:space="preserve"> </w:t>
      </w:r>
    </w:p>
    <w:p w:rsidR="001C58FD" w:rsidRDefault="001C58FD" w:rsidP="00A0243D">
      <w:pPr>
        <w:jc w:val="both"/>
      </w:pPr>
    </w:p>
    <w:sectPr w:rsidR="001C58FD" w:rsidSect="00A2467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45299"/>
    <w:multiLevelType w:val="hybridMultilevel"/>
    <w:tmpl w:val="AE64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61CC7"/>
    <w:multiLevelType w:val="hybridMultilevel"/>
    <w:tmpl w:val="D2000256"/>
    <w:lvl w:ilvl="0" w:tplc="4468BD5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FD"/>
    <w:rsid w:val="00076365"/>
    <w:rsid w:val="00105D56"/>
    <w:rsid w:val="00122AEE"/>
    <w:rsid w:val="0012377E"/>
    <w:rsid w:val="001C58FD"/>
    <w:rsid w:val="00225EB3"/>
    <w:rsid w:val="002565AA"/>
    <w:rsid w:val="00322CE0"/>
    <w:rsid w:val="00403225"/>
    <w:rsid w:val="004267D9"/>
    <w:rsid w:val="00530979"/>
    <w:rsid w:val="006D7EBF"/>
    <w:rsid w:val="00744B80"/>
    <w:rsid w:val="007B0008"/>
    <w:rsid w:val="007E22B8"/>
    <w:rsid w:val="0085489B"/>
    <w:rsid w:val="008D5101"/>
    <w:rsid w:val="008D685A"/>
    <w:rsid w:val="00A0243D"/>
    <w:rsid w:val="00A2467D"/>
    <w:rsid w:val="00B7335A"/>
    <w:rsid w:val="00C41EE5"/>
    <w:rsid w:val="00C57C48"/>
    <w:rsid w:val="00CC369E"/>
    <w:rsid w:val="00D5798D"/>
    <w:rsid w:val="00E264CA"/>
    <w:rsid w:val="00E44F03"/>
    <w:rsid w:val="00EE4389"/>
    <w:rsid w:val="00EF4EC9"/>
    <w:rsid w:val="00F1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FA6B7-752A-496D-9CCB-FABAD1DA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89"/>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5EB3"/>
    <w:pPr>
      <w:ind w:left="720"/>
      <w:contextualSpacing/>
    </w:pPr>
  </w:style>
  <w:style w:type="table" w:styleId="Tablaconcuadrcula">
    <w:name w:val="Table Grid"/>
    <w:basedOn w:val="Tablanormal"/>
    <w:uiPriority w:val="39"/>
    <w:rsid w:val="00F1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98D"/>
    <w:rPr>
      <w:color w:val="0563C1" w:themeColor="hyperlink"/>
      <w:u w:val="single"/>
    </w:rPr>
  </w:style>
  <w:style w:type="paragraph" w:styleId="Sinespaciado">
    <w:name w:val="No Spacing"/>
    <w:uiPriority w:val="1"/>
    <w:qFormat/>
    <w:rsid w:val="00530979"/>
    <w:pPr>
      <w:spacing w:after="0" w:line="240" w:lineRule="auto"/>
    </w:pPr>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cmsa@.com.gt"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invitado</cp:lastModifiedBy>
  <cp:revision>2</cp:revision>
  <dcterms:created xsi:type="dcterms:W3CDTF">2021-06-16T13:53:00Z</dcterms:created>
  <dcterms:modified xsi:type="dcterms:W3CDTF">2021-06-16T13:53:00Z</dcterms:modified>
</cp:coreProperties>
</file>