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B7542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  <w:r w:rsidRPr="000A4EC9">
        <w:rPr>
          <w:rFonts w:asciiTheme="majorHAnsi" w:hAnsiTheme="majorHAnsi" w:cstheme="majorHAnsi"/>
          <w:sz w:val="56"/>
          <w:szCs w:val="56"/>
        </w:rPr>
        <w:t>Colegio Científico Montessori Sololá</w:t>
      </w:r>
    </w:p>
    <w:p w14:paraId="30F66313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54ACFBDE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44D6D038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  <w:r w:rsidRPr="000A4EC9">
        <w:rPr>
          <w:rFonts w:asciiTheme="majorHAnsi" w:hAnsiTheme="majorHAnsi" w:cstheme="majorHAnsi"/>
          <w:sz w:val="56"/>
          <w:szCs w:val="56"/>
        </w:rPr>
        <w:t>José Ottoniel Noriega Mogollón</w:t>
      </w:r>
    </w:p>
    <w:p w14:paraId="6CF3CCDA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7B455207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25672EE3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  <w:r w:rsidRPr="000A4EC9">
        <w:rPr>
          <w:rFonts w:asciiTheme="majorHAnsi" w:hAnsiTheme="majorHAnsi" w:cstheme="majorHAnsi"/>
          <w:sz w:val="56"/>
          <w:szCs w:val="56"/>
        </w:rPr>
        <w:t xml:space="preserve">Comunicación y lenguaje </w:t>
      </w:r>
    </w:p>
    <w:p w14:paraId="65519C73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1DD157AD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01771C59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  <w:r w:rsidRPr="000A4EC9">
        <w:rPr>
          <w:rFonts w:asciiTheme="majorHAnsi" w:hAnsiTheme="majorHAnsi" w:cstheme="majorHAnsi"/>
          <w:sz w:val="56"/>
          <w:szCs w:val="56"/>
        </w:rPr>
        <w:t xml:space="preserve">Proyecto lección 3 </w:t>
      </w:r>
    </w:p>
    <w:p w14:paraId="4D196180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59C1FFEF" w14:textId="77777777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2FF7E52A" w14:textId="42C4114A" w:rsidR="000A4EC9" w:rsidRPr="000A4EC9" w:rsidRDefault="000A4EC9" w:rsidP="000A4EC9">
      <w:pPr>
        <w:jc w:val="center"/>
        <w:rPr>
          <w:rFonts w:asciiTheme="majorHAnsi" w:hAnsiTheme="majorHAnsi" w:cstheme="majorHAnsi"/>
          <w:sz w:val="56"/>
          <w:szCs w:val="56"/>
        </w:rPr>
        <w:sectPr w:rsidR="000A4EC9" w:rsidRPr="000A4EC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0A4EC9">
        <w:rPr>
          <w:rFonts w:asciiTheme="majorHAnsi" w:hAnsiTheme="majorHAnsi" w:cstheme="majorHAnsi"/>
          <w:sz w:val="56"/>
          <w:szCs w:val="56"/>
        </w:rPr>
        <w:t>Esdras Lópe</w:t>
      </w:r>
      <w:r w:rsidR="007469B4">
        <w:rPr>
          <w:rFonts w:asciiTheme="majorHAnsi" w:hAnsiTheme="majorHAnsi" w:cstheme="majorHAnsi"/>
          <w:sz w:val="56"/>
          <w:szCs w:val="56"/>
        </w:rPr>
        <w:t>z</w:t>
      </w:r>
    </w:p>
    <w:p w14:paraId="79DB6385" w14:textId="03F4A905" w:rsidR="000A4EC9" w:rsidRPr="007469B4" w:rsidRDefault="000A4EC9" w:rsidP="000A4EC9">
      <w:pPr>
        <w:jc w:val="center"/>
        <w:rPr>
          <w:b/>
          <w:bCs/>
          <w:sz w:val="44"/>
          <w:szCs w:val="44"/>
        </w:rPr>
      </w:pPr>
      <w:r w:rsidRPr="007469B4">
        <w:rPr>
          <w:b/>
          <w:bCs/>
          <w:sz w:val="44"/>
          <w:szCs w:val="44"/>
        </w:rPr>
        <w:lastRenderedPageBreak/>
        <w:t>El significado de difamación y las consecuencias legales que</w:t>
      </w:r>
      <w:r w:rsidRPr="007469B4">
        <w:rPr>
          <w:b/>
          <w:bCs/>
          <w:sz w:val="44"/>
          <w:szCs w:val="44"/>
        </w:rPr>
        <w:t xml:space="preserve"> </w:t>
      </w:r>
      <w:r w:rsidRPr="007469B4">
        <w:rPr>
          <w:b/>
          <w:bCs/>
          <w:sz w:val="44"/>
          <w:szCs w:val="44"/>
        </w:rPr>
        <w:t>acarrea.</w:t>
      </w:r>
    </w:p>
    <w:p w14:paraId="723BD3AB" w14:textId="6B4ED6E0" w:rsidR="000A4EC9" w:rsidRDefault="000A4EC9" w:rsidP="000A4EC9">
      <w:pPr>
        <w:jc w:val="center"/>
        <w:rPr>
          <w:sz w:val="36"/>
          <w:szCs w:val="36"/>
        </w:rPr>
      </w:pPr>
      <w:r w:rsidRPr="000A4EC9">
        <w:rPr>
          <w:sz w:val="36"/>
          <w:szCs w:val="36"/>
        </w:rPr>
        <w:t>Difamación es el acto de comunicar una acusación hacia otra persona que puede causar un daño en el honor, dignidad o reputación de quien se acusa; siempre que no esté fundamentada en pruebas fehacientes.</w:t>
      </w:r>
    </w:p>
    <w:p w14:paraId="4A96519A" w14:textId="03C54F19" w:rsidR="000A4EC9" w:rsidRDefault="000A4EC9" w:rsidP="000A4EC9">
      <w:pPr>
        <w:jc w:val="center"/>
        <w:rPr>
          <w:sz w:val="36"/>
          <w:szCs w:val="36"/>
        </w:rPr>
      </w:pPr>
    </w:p>
    <w:p w14:paraId="437836DE" w14:textId="75DDB2BE" w:rsidR="000A4EC9" w:rsidRPr="007469B4" w:rsidRDefault="000A4EC9" w:rsidP="000A4EC9">
      <w:pPr>
        <w:jc w:val="center"/>
        <w:rPr>
          <w:b/>
          <w:bCs/>
          <w:sz w:val="36"/>
          <w:szCs w:val="36"/>
        </w:rPr>
      </w:pPr>
    </w:p>
    <w:p w14:paraId="551F29E5" w14:textId="4D81812D" w:rsidR="000A4EC9" w:rsidRDefault="000A4EC9" w:rsidP="000A4EC9">
      <w:pPr>
        <w:jc w:val="center"/>
        <w:rPr>
          <w:sz w:val="44"/>
          <w:szCs w:val="44"/>
        </w:rPr>
      </w:pPr>
      <w:r w:rsidRPr="007469B4">
        <w:rPr>
          <w:b/>
          <w:bCs/>
          <w:sz w:val="44"/>
          <w:szCs w:val="44"/>
        </w:rPr>
        <w:t>Cuántos tipos de comunicación masiva existen en Guatemala y el número de personas que los utilizan</w:t>
      </w:r>
      <w:r>
        <w:rPr>
          <w:sz w:val="44"/>
          <w:szCs w:val="44"/>
        </w:rPr>
        <w:t>.</w:t>
      </w:r>
    </w:p>
    <w:p w14:paraId="5A6C2EA3" w14:textId="23F1E93A" w:rsidR="000A4EC9" w:rsidRPr="000A4EC9" w:rsidRDefault="000A4EC9" w:rsidP="000A4EC9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0A4EC9">
        <w:rPr>
          <w:sz w:val="40"/>
          <w:szCs w:val="40"/>
        </w:rPr>
        <w:t>La Televisión.</w:t>
      </w:r>
    </w:p>
    <w:p w14:paraId="286104A6" w14:textId="305825E4" w:rsidR="000A4EC9" w:rsidRPr="000A4EC9" w:rsidRDefault="000A4EC9" w:rsidP="000A4EC9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0A4EC9">
        <w:rPr>
          <w:sz w:val="40"/>
          <w:szCs w:val="40"/>
        </w:rPr>
        <w:t>La Radio.</w:t>
      </w:r>
    </w:p>
    <w:p w14:paraId="40B26B7A" w14:textId="46E6605F" w:rsidR="000A4EC9" w:rsidRPr="000A4EC9" w:rsidRDefault="000A4EC9" w:rsidP="000A4EC9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0A4EC9">
        <w:rPr>
          <w:sz w:val="40"/>
          <w:szCs w:val="40"/>
        </w:rPr>
        <w:t>El Diario.</w:t>
      </w:r>
    </w:p>
    <w:p w14:paraId="0F0BF275" w14:textId="66F55E9B" w:rsidR="000A4EC9" w:rsidRPr="000A4EC9" w:rsidRDefault="000A4EC9" w:rsidP="000A4EC9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0A4EC9">
        <w:rPr>
          <w:sz w:val="40"/>
          <w:szCs w:val="40"/>
        </w:rPr>
        <w:t>Redes Sociales.</w:t>
      </w:r>
    </w:p>
    <w:p w14:paraId="6E3B4336" w14:textId="728E65D3" w:rsidR="000A4EC9" w:rsidRDefault="000A4EC9" w:rsidP="000A4EC9">
      <w:pPr>
        <w:pStyle w:val="Prrafodelista"/>
        <w:rPr>
          <w:sz w:val="44"/>
          <w:szCs w:val="44"/>
        </w:rPr>
      </w:pPr>
    </w:p>
    <w:p w14:paraId="6B232721" w14:textId="3EA10BF5" w:rsidR="000A4EC9" w:rsidRDefault="000A4EC9" w:rsidP="000A4EC9">
      <w:pPr>
        <w:pStyle w:val="Prrafodelista"/>
        <w:jc w:val="center"/>
        <w:rPr>
          <w:sz w:val="44"/>
          <w:szCs w:val="44"/>
        </w:rPr>
      </w:pPr>
    </w:p>
    <w:p w14:paraId="4354904B" w14:textId="674592E6" w:rsidR="000A4EC9" w:rsidRDefault="000A4EC9" w:rsidP="000A4EC9">
      <w:pPr>
        <w:pStyle w:val="Prrafodelista"/>
        <w:jc w:val="center"/>
        <w:rPr>
          <w:sz w:val="44"/>
          <w:szCs w:val="44"/>
        </w:rPr>
      </w:pPr>
      <w:r w:rsidRPr="007469B4">
        <w:rPr>
          <w:b/>
          <w:bCs/>
          <w:sz w:val="44"/>
          <w:szCs w:val="44"/>
        </w:rPr>
        <w:t>Tú, en lo personal, qué medios de comunicación utilizas y con qué frecuencia</w:t>
      </w:r>
      <w:r w:rsidRPr="000A4EC9">
        <w:rPr>
          <w:sz w:val="44"/>
          <w:szCs w:val="44"/>
        </w:rPr>
        <w:t>.</w:t>
      </w:r>
    </w:p>
    <w:p w14:paraId="73216D00" w14:textId="645F84F8" w:rsidR="000A4EC9" w:rsidRDefault="000A4EC9" w:rsidP="000A4EC9">
      <w:pPr>
        <w:pStyle w:val="Prrafodelista"/>
        <w:jc w:val="center"/>
        <w:rPr>
          <w:sz w:val="44"/>
          <w:szCs w:val="44"/>
        </w:rPr>
      </w:pPr>
    </w:p>
    <w:p w14:paraId="3F7D148E" w14:textId="0401591B" w:rsidR="000A4EC9" w:rsidRPr="007469B4" w:rsidRDefault="007469B4" w:rsidP="007469B4">
      <w:pPr>
        <w:pStyle w:val="Prrafodelista"/>
        <w:jc w:val="center"/>
        <w:rPr>
          <w:sz w:val="40"/>
          <w:szCs w:val="40"/>
        </w:rPr>
      </w:pPr>
      <w:r w:rsidRPr="007469B4">
        <w:rPr>
          <w:sz w:val="40"/>
          <w:szCs w:val="40"/>
        </w:rPr>
        <w:t>Yo José Ottoniel, utilizó las redes sociales y la televisión diariamente</w:t>
      </w:r>
      <w:r>
        <w:rPr>
          <w:sz w:val="40"/>
          <w:szCs w:val="40"/>
        </w:rPr>
        <w:t>.</w:t>
      </w:r>
      <w:r w:rsidRPr="007469B4">
        <w:rPr>
          <w:sz w:val="40"/>
          <w:szCs w:val="40"/>
        </w:rPr>
        <w:t xml:space="preserve">  </w:t>
      </w:r>
    </w:p>
    <w:sectPr w:rsidR="000A4EC9" w:rsidRPr="007469B4" w:rsidSect="000A4EC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77E2F" w14:textId="77777777" w:rsidR="00B27F6E" w:rsidRDefault="00B27F6E" w:rsidP="000A4EC9">
      <w:pPr>
        <w:spacing w:after="0" w:line="240" w:lineRule="auto"/>
      </w:pPr>
      <w:r>
        <w:separator/>
      </w:r>
    </w:p>
  </w:endnote>
  <w:endnote w:type="continuationSeparator" w:id="0">
    <w:p w14:paraId="0C5D3298" w14:textId="77777777" w:rsidR="00B27F6E" w:rsidRDefault="00B27F6E" w:rsidP="000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647D7" w14:textId="77777777" w:rsidR="00B27F6E" w:rsidRDefault="00B27F6E" w:rsidP="000A4EC9">
      <w:pPr>
        <w:spacing w:after="0" w:line="240" w:lineRule="auto"/>
      </w:pPr>
      <w:r>
        <w:separator/>
      </w:r>
    </w:p>
  </w:footnote>
  <w:footnote w:type="continuationSeparator" w:id="0">
    <w:p w14:paraId="29F85DF8" w14:textId="77777777" w:rsidR="00B27F6E" w:rsidRDefault="00B27F6E" w:rsidP="000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12153"/>
    <w:multiLevelType w:val="hybridMultilevel"/>
    <w:tmpl w:val="1ABAC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C9"/>
    <w:rsid w:val="000A4EC9"/>
    <w:rsid w:val="007469B4"/>
    <w:rsid w:val="00B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ADB3"/>
  <w15:chartTrackingRefBased/>
  <w15:docId w15:val="{94B2FA86-EF38-4DF5-8221-5E75A6CC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EC9"/>
  </w:style>
  <w:style w:type="paragraph" w:styleId="Piedepgina">
    <w:name w:val="footer"/>
    <w:basedOn w:val="Normal"/>
    <w:link w:val="PiedepginaCar"/>
    <w:uiPriority w:val="99"/>
    <w:unhideWhenUsed/>
    <w:rsid w:val="000A4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EC9"/>
  </w:style>
  <w:style w:type="paragraph" w:styleId="Prrafodelista">
    <w:name w:val="List Paragraph"/>
    <w:basedOn w:val="Normal"/>
    <w:uiPriority w:val="34"/>
    <w:qFormat/>
    <w:rsid w:val="000A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9856-4667-46F5-A6F9-DF458C45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2022-03-10T22:00:00Z</dcterms:created>
  <dcterms:modified xsi:type="dcterms:W3CDTF">2022-03-10T22:14:00Z</dcterms:modified>
</cp:coreProperties>
</file>