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94" w:rsidRDefault="001C19D1" w:rsidP="001C19D1">
      <w:pPr>
        <w:jc w:val="center"/>
        <w:rPr>
          <w:rFonts w:ascii="Arial" w:hAnsi="Arial" w:cs="Arial"/>
          <w:sz w:val="24"/>
          <w:szCs w:val="24"/>
          <w:lang w:val="es-GT"/>
        </w:rPr>
      </w:pPr>
      <w:r w:rsidRPr="001C19D1">
        <w:rPr>
          <w:rFonts w:ascii="Arial" w:hAnsi="Arial" w:cs="Arial"/>
          <w:sz w:val="24"/>
          <w:szCs w:val="24"/>
          <w:lang w:val="es-GT"/>
        </w:rPr>
        <w:t>Resumen del sistema circulatorio</w:t>
      </w:r>
    </w:p>
    <w:p w:rsidR="001C19D1" w:rsidRDefault="001C19D1" w:rsidP="001C19D1">
      <w:pPr>
        <w:rPr>
          <w:rFonts w:ascii="Arial" w:hAnsi="Arial" w:cs="Arial"/>
          <w:sz w:val="24"/>
          <w:szCs w:val="24"/>
          <w:lang w:val="es-GT"/>
        </w:rPr>
      </w:pPr>
    </w:p>
    <w:p w:rsidR="001C19D1" w:rsidRPr="001C19D1" w:rsidRDefault="001C19D1" w:rsidP="001C19D1">
      <w:pPr>
        <w:rPr>
          <w:rFonts w:ascii="Arial" w:hAnsi="Arial" w:cs="Arial"/>
          <w:sz w:val="24"/>
          <w:szCs w:val="24"/>
          <w:lang w:val="es-ES"/>
        </w:rPr>
      </w:pPr>
      <w:r w:rsidRPr="001C19D1">
        <w:rPr>
          <w:rFonts w:ascii="Arial" w:hAnsi="Arial" w:cs="Arial"/>
          <w:sz w:val="24"/>
          <w:szCs w:val="24"/>
          <w:lang w:val="es-ES"/>
        </w:rPr>
        <w:t>Resúmenes</w:t>
      </w:r>
    </w:p>
    <w:p w:rsidR="001C19D1" w:rsidRDefault="001C19D1" w:rsidP="001C19D1">
      <w:pPr>
        <w:rPr>
          <w:rFonts w:ascii="Arial" w:hAnsi="Arial" w:cs="Arial"/>
          <w:sz w:val="24"/>
          <w:szCs w:val="24"/>
          <w:lang w:val="es-ES"/>
        </w:rPr>
      </w:pPr>
      <w:r w:rsidRPr="001C19D1">
        <w:rPr>
          <w:rFonts w:ascii="Arial" w:hAnsi="Arial" w:cs="Arial"/>
          <w:sz w:val="24"/>
          <w:szCs w:val="24"/>
          <w:lang w:val="es-ES"/>
        </w:rPr>
        <w:t>La sangre utilizada por el cuerpo es regresada al corazón y a los pulmones por las venas del cuerpo. Una vez que la sangre acumula más oxígeno de los pulmones, es bombeada de nuevo hacia el cuerpo a través de las arterias.</w:t>
      </w:r>
    </w:p>
    <w:p w:rsidR="001C19D1" w:rsidRDefault="001C19D1" w:rsidP="001C19D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5146783" cy="4128247"/>
            <wp:effectExtent l="0" t="0" r="0" b="5715"/>
            <wp:docPr id="1" name="Imagen 1" descr="Sistema circul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circulator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559" cy="41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D1" w:rsidRDefault="001C19D1" w:rsidP="001C19D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1C19D1" w:rsidRDefault="001C19D1" w:rsidP="001C19D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Fuente </w:t>
      </w:r>
    </w:p>
    <w:p w:rsidR="001C19D1" w:rsidRDefault="001C19D1" w:rsidP="001C19D1">
      <w:pPr>
        <w:rPr>
          <w:rFonts w:ascii="Arial" w:hAnsi="Arial" w:cs="Arial"/>
          <w:sz w:val="24"/>
          <w:szCs w:val="24"/>
          <w:lang w:val="es-ES"/>
        </w:rPr>
      </w:pPr>
      <w:hyperlink r:id="rId5" w:history="1">
        <w:r w:rsidRPr="00467839">
          <w:rPr>
            <w:rStyle w:val="Hipervnculo"/>
            <w:rFonts w:ascii="Arial" w:hAnsi="Arial" w:cs="Arial"/>
            <w:sz w:val="24"/>
            <w:szCs w:val="24"/>
            <w:lang w:val="es-ES"/>
          </w:rPr>
          <w:t>https://medlineplus.gov/spanish/ency/esp_imagepages/8747.htm</w:t>
        </w:r>
      </w:hyperlink>
    </w:p>
    <w:p w:rsidR="001C19D1" w:rsidRPr="001C19D1" w:rsidRDefault="001C19D1" w:rsidP="001C19D1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1C19D1" w:rsidRPr="001C19D1" w:rsidSect="001C19D1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1"/>
    <w:rsid w:val="001C19D1"/>
    <w:rsid w:val="008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C058"/>
  <w15:chartTrackingRefBased/>
  <w15:docId w15:val="{30E7EBBD-2B0F-4A11-A1CB-8071C578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1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lineplus.gov/spanish/ency/esp_imagepages/8747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2022-03-15T20:37:00Z</dcterms:created>
  <dcterms:modified xsi:type="dcterms:W3CDTF">2022-03-15T20:40:00Z</dcterms:modified>
</cp:coreProperties>
</file>