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EAAAA" w:themeColor="background2" w:themeShade="BF"/>
  <w:body>
    <w:p w:rsidR="003C409D" w:rsidRPr="00F71403" w:rsidRDefault="003C409D" w:rsidP="003C409D">
      <w:pPr>
        <w:pStyle w:val="NormalWeb"/>
        <w:rPr>
          <w:rFonts w:ascii="Arial Black" w:hAnsi="Arial Black"/>
          <w:color w:val="7030A0"/>
        </w:rPr>
      </w:pPr>
      <w:r w:rsidRPr="00F71403">
        <w:rPr>
          <w:rStyle w:val="Textoennegrita"/>
          <w:rFonts w:ascii="Arial Black" w:hAnsi="Arial Black"/>
          <w:color w:val="7030A0"/>
        </w:rPr>
        <w:t>Escribe y completa el siguiente texto con las palabras que están abajo:</w:t>
      </w:r>
    </w:p>
    <w:p w:rsidR="003C409D" w:rsidRPr="00F71403" w:rsidRDefault="003C409D" w:rsidP="003C409D">
      <w:pPr>
        <w:pStyle w:val="NormalWeb"/>
        <w:rPr>
          <w:rFonts w:ascii="Arial Black" w:hAnsi="Arial Black"/>
          <w:color w:val="7030A0"/>
        </w:rPr>
      </w:pPr>
      <w:r w:rsidRPr="00F71403">
        <w:rPr>
          <w:rFonts w:ascii="Arial Black" w:hAnsi="Arial Black"/>
          <w:color w:val="7030A0"/>
        </w:rPr>
        <w:t> </w:t>
      </w:r>
      <w:r w:rsidRPr="003C409D">
        <w:rPr>
          <w:rFonts w:ascii="Arial Black" w:hAnsi="Arial Black"/>
        </w:rPr>
        <w:t>Etnografía:</w:t>
      </w:r>
      <w:r w:rsidRPr="003C409D">
        <w:rPr>
          <w:rFonts w:ascii="Arial Black" w:hAnsi="Arial Black"/>
        </w:rPr>
        <w:t xml:space="preserve"> La etnografía es un método de </w:t>
      </w:r>
      <w:r w:rsidRPr="003C409D">
        <w:rPr>
          <w:rFonts w:ascii="Arial Black" w:hAnsi="Arial Black"/>
          <w:color w:val="002060"/>
        </w:rPr>
        <w:t>Investigación</w:t>
      </w:r>
      <w:r>
        <w:rPr>
          <w:color w:val="002060"/>
        </w:rPr>
        <w:t xml:space="preserve"> </w:t>
      </w:r>
      <w:r w:rsidRPr="003C409D">
        <w:rPr>
          <w:rFonts w:ascii="Arial Black" w:hAnsi="Arial Black"/>
        </w:rPr>
        <w:t>que se interesa por estudiar la cultura de un grupo de personas, lo que la gente hace, su manera de</w:t>
      </w:r>
      <w:r>
        <w:t xml:space="preserve"> </w:t>
      </w:r>
      <w:r>
        <w:rPr>
          <w:rFonts w:ascii="Arial Black" w:hAnsi="Arial Black"/>
          <w:color w:val="002060"/>
        </w:rPr>
        <w:t>comportarse</w:t>
      </w:r>
      <w:r w:rsidRPr="003C409D">
        <w:rPr>
          <w:rFonts w:ascii="Arial Black" w:hAnsi="Arial Black"/>
        </w:rPr>
        <w:t>, la manera cómo interactúan entre ellos, saber cuáles son sus creencias, sus valores. Utiliza métodos de investigación que se basan en la</w:t>
      </w:r>
      <w:r>
        <w:rPr>
          <w:rFonts w:ascii="Arial Black" w:hAnsi="Arial Black"/>
          <w:color w:val="002060"/>
        </w:rPr>
        <w:t xml:space="preserve"> experiencia </w:t>
      </w:r>
      <w:r w:rsidRPr="003C409D">
        <w:rPr>
          <w:rFonts w:ascii="Arial Black" w:hAnsi="Arial Black"/>
        </w:rPr>
        <w:t>y en la exploración. Se trata de estudiar las sociedades humanas para escribir sobre los diferentes pueblos. La etnografía se basa en ir recompilando los datos descriptivos de los diferentes</w:t>
      </w:r>
      <w:r>
        <w:t xml:space="preserve"> </w:t>
      </w:r>
      <w:r>
        <w:rPr>
          <w:rFonts w:ascii="Arial Black" w:hAnsi="Arial Black"/>
          <w:color w:val="002060"/>
        </w:rPr>
        <w:t>pueblos</w:t>
      </w:r>
      <w:r w:rsidRPr="003C409D">
        <w:rPr>
          <w:rFonts w:ascii="Arial Black" w:hAnsi="Arial Black"/>
        </w:rPr>
        <w:t>. La etnografía no compara ni hace teorías lo que hace es recopilar</w:t>
      </w:r>
      <w:r>
        <w:t> </w:t>
      </w:r>
    </w:p>
    <w:p w:rsidR="003C409D" w:rsidRPr="00F71403" w:rsidRDefault="003C409D" w:rsidP="003C409D">
      <w:pPr>
        <w:pStyle w:val="NormalWeb"/>
        <w:rPr>
          <w:rFonts w:ascii="Arial Black" w:hAnsi="Arial Black"/>
          <w:color w:val="002060"/>
        </w:rPr>
      </w:pPr>
      <w:r w:rsidRPr="00F71403">
        <w:rPr>
          <w:rStyle w:val="Textoennegrita"/>
          <w:rFonts w:ascii="Arial Black" w:hAnsi="Arial Black"/>
          <w:color w:val="002060"/>
        </w:rPr>
        <w:t>EXPERIENCIA      PUEBLOS      INVESTIGACIÓN      COMPORTARSE</w:t>
      </w:r>
    </w:p>
    <w:p w:rsidR="003C409D" w:rsidRPr="00F71403" w:rsidRDefault="003C409D" w:rsidP="003C409D">
      <w:pPr>
        <w:pStyle w:val="NormalWeb"/>
        <w:rPr>
          <w:rFonts w:ascii="Arial Black" w:hAnsi="Arial Black"/>
          <w:color w:val="002060"/>
        </w:rPr>
      </w:pPr>
      <w:r w:rsidRPr="00F71403">
        <w:rPr>
          <w:rFonts w:ascii="Arial Black" w:hAnsi="Arial Black"/>
          <w:color w:val="002060"/>
        </w:rPr>
        <w:t> </w:t>
      </w:r>
    </w:p>
    <w:p w:rsidR="003C409D" w:rsidRPr="00F71403" w:rsidRDefault="003C409D" w:rsidP="003C409D">
      <w:pPr>
        <w:pStyle w:val="NormalWeb"/>
        <w:rPr>
          <w:rFonts w:ascii="Arial Black" w:hAnsi="Arial Black"/>
          <w:color w:val="7030A0"/>
        </w:rPr>
      </w:pPr>
      <w:r w:rsidRPr="00F71403">
        <w:rPr>
          <w:rStyle w:val="Textoennegrita"/>
          <w:rFonts w:ascii="Arial Black" w:hAnsi="Arial Black"/>
          <w:color w:val="7030A0"/>
        </w:rPr>
        <w:t>Responde la siguiente pregunta:</w:t>
      </w:r>
    </w:p>
    <w:p w:rsidR="003C409D" w:rsidRDefault="003C409D" w:rsidP="003C409D">
      <w:pPr>
        <w:pStyle w:val="NormalWeb"/>
      </w:pPr>
      <w:r w:rsidRPr="00F71403">
        <w:rPr>
          <w:rFonts w:ascii="Arial Black" w:hAnsi="Arial Black"/>
          <w:color w:val="0D0D0D" w:themeColor="text1" w:themeTint="F2"/>
        </w:rPr>
        <w:t>Cita dos civilizaciones en las que la mitología tenía una importancia destacada</w:t>
      </w:r>
      <w:r>
        <w:t>.</w:t>
      </w:r>
    </w:p>
    <w:p w:rsidR="00F71403" w:rsidRPr="00621B2B" w:rsidRDefault="003C409D" w:rsidP="00F71403">
      <w:pPr>
        <w:pStyle w:val="Ttulo4"/>
        <w:rPr>
          <w:rFonts w:ascii="Arial Black" w:hAnsi="Arial Black"/>
          <w:color w:val="359B55"/>
        </w:rPr>
      </w:pPr>
      <w:r w:rsidRPr="00F71403">
        <w:rPr>
          <w:color w:val="359B55"/>
        </w:rPr>
        <w:t> </w:t>
      </w:r>
      <w:r w:rsidR="00F71403" w:rsidRPr="00621B2B">
        <w:rPr>
          <w:rFonts w:ascii="Arial Black" w:hAnsi="Arial Black"/>
          <w:color w:val="359B55"/>
        </w:rPr>
        <w:t>Civilización Egipcia</w:t>
      </w:r>
    </w:p>
    <w:p w:rsidR="00F71403" w:rsidRPr="00F71403" w:rsidRDefault="00F71403" w:rsidP="00F71403">
      <w:pPr>
        <w:spacing w:before="100" w:beforeAutospacing="1" w:after="100" w:afterAutospacing="1" w:line="240" w:lineRule="auto"/>
        <w:rPr>
          <w:rFonts w:ascii="Arial Black" w:eastAsia="Times New Roman" w:hAnsi="Arial Black" w:cs="Times New Roman"/>
          <w:color w:val="002060"/>
          <w:sz w:val="24"/>
          <w:szCs w:val="24"/>
          <w:lang w:eastAsia="es-GT"/>
        </w:rPr>
      </w:pPr>
      <w:r w:rsidRPr="00F71403">
        <w:rPr>
          <w:rFonts w:ascii="Times New Roman" w:eastAsia="Times New Roman" w:hAnsi="Times New Roman" w:cs="Times New Roman"/>
          <w:noProof/>
          <w:sz w:val="24"/>
          <w:szCs w:val="24"/>
          <w:lang w:eastAsia="es-GT"/>
        </w:rPr>
        <w:drawing>
          <wp:inline distT="0" distB="0" distL="0" distR="0" wp14:anchorId="727924BA" wp14:editId="2C82E936">
            <wp:extent cx="1431925" cy="1431925"/>
            <wp:effectExtent l="0" t="0" r="0" b="0"/>
            <wp:docPr id="1" name="Imagen 1" descr="Civilización Egip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ización Egipc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inline>
        </w:drawing>
      </w:r>
      <w:r>
        <w:rPr>
          <w:rFonts w:ascii="Times New Roman" w:eastAsia="Times New Roman" w:hAnsi="Times New Roman" w:cs="Times New Roman"/>
          <w:color w:val="002060"/>
          <w:sz w:val="24"/>
          <w:szCs w:val="24"/>
          <w:lang w:eastAsia="es-GT"/>
        </w:rPr>
        <w:t xml:space="preserve"> </w:t>
      </w:r>
      <w:r w:rsidRPr="00F71403">
        <w:rPr>
          <w:rFonts w:ascii="Arial Black" w:eastAsia="Times New Roman" w:hAnsi="Arial Black" w:cs="Times New Roman"/>
          <w:color w:val="002060"/>
          <w:sz w:val="24"/>
          <w:szCs w:val="24"/>
          <w:lang w:eastAsia="es-GT"/>
        </w:rPr>
        <w:t>Este acontecimiento no representó el primer período de dominación extranjera, pero fue el que condujo a una transformación gradual en la vida política y religiosa del valle del Nilo, marcando el final del desarrollo independiente de su cultura.</w:t>
      </w:r>
    </w:p>
    <w:p w:rsidR="00F71403" w:rsidRPr="00621B2B" w:rsidRDefault="00F71403" w:rsidP="00F71403">
      <w:pPr>
        <w:spacing w:before="100" w:beforeAutospacing="1" w:after="100" w:afterAutospacing="1" w:line="240" w:lineRule="auto"/>
        <w:rPr>
          <w:rFonts w:ascii="Arial Black" w:eastAsia="Times New Roman" w:hAnsi="Arial Black" w:cs="Times New Roman"/>
          <w:color w:val="002060"/>
          <w:sz w:val="24"/>
          <w:szCs w:val="24"/>
          <w:lang w:eastAsia="es-GT"/>
        </w:rPr>
      </w:pPr>
      <w:r w:rsidRPr="00F71403">
        <w:rPr>
          <w:rFonts w:ascii="Arial Black" w:eastAsia="Times New Roman" w:hAnsi="Arial Black" w:cs="Times New Roman"/>
          <w:color w:val="002060"/>
          <w:sz w:val="24"/>
          <w:szCs w:val="24"/>
          <w:lang w:eastAsia="es-GT"/>
        </w:rPr>
        <w:t>Su identidad cultural había comenzado a diluirse paulatinamente tras las conquistas de los reyes de Babilonia</w:t>
      </w:r>
      <w:r w:rsidRPr="00621B2B">
        <w:rPr>
          <w:rFonts w:ascii="Arial Black" w:eastAsia="Times New Roman" w:hAnsi="Arial Black" w:cs="Times New Roman"/>
          <w:color w:val="002060"/>
          <w:sz w:val="24"/>
          <w:szCs w:val="24"/>
          <w:lang w:eastAsia="es-GT"/>
        </w:rPr>
        <w:t>.</w:t>
      </w:r>
    </w:p>
    <w:p w:rsidR="00F71403" w:rsidRDefault="00F71403" w:rsidP="00F71403">
      <w:pPr>
        <w:spacing w:before="100" w:beforeAutospacing="1" w:after="100" w:afterAutospacing="1" w:line="240" w:lineRule="auto"/>
        <w:rPr>
          <w:rFonts w:ascii="Times New Roman" w:eastAsia="Times New Roman" w:hAnsi="Times New Roman" w:cs="Times New Roman"/>
          <w:color w:val="002060"/>
          <w:sz w:val="24"/>
          <w:szCs w:val="24"/>
          <w:lang w:eastAsia="es-GT"/>
        </w:rPr>
      </w:pPr>
    </w:p>
    <w:p w:rsidR="00F71403" w:rsidRDefault="00F71403" w:rsidP="00F71403">
      <w:pPr>
        <w:spacing w:before="100" w:beforeAutospacing="1" w:after="100" w:afterAutospacing="1" w:line="240" w:lineRule="auto"/>
        <w:rPr>
          <w:rFonts w:ascii="Times New Roman" w:eastAsia="Times New Roman" w:hAnsi="Times New Roman" w:cs="Times New Roman"/>
          <w:color w:val="002060"/>
          <w:sz w:val="24"/>
          <w:szCs w:val="24"/>
          <w:lang w:eastAsia="es-GT"/>
        </w:rPr>
      </w:pPr>
    </w:p>
    <w:p w:rsidR="00F71403" w:rsidRDefault="00F71403" w:rsidP="00F71403">
      <w:pPr>
        <w:spacing w:before="100" w:beforeAutospacing="1" w:after="100" w:afterAutospacing="1" w:line="240" w:lineRule="auto"/>
        <w:rPr>
          <w:rFonts w:ascii="Times New Roman" w:eastAsia="Times New Roman" w:hAnsi="Times New Roman" w:cs="Times New Roman"/>
          <w:color w:val="002060"/>
          <w:sz w:val="24"/>
          <w:szCs w:val="24"/>
          <w:lang w:eastAsia="es-GT"/>
        </w:rPr>
      </w:pPr>
    </w:p>
    <w:p w:rsidR="00F71403" w:rsidRPr="00621B2B" w:rsidRDefault="00F71403" w:rsidP="00F71403">
      <w:pPr>
        <w:pStyle w:val="Ttulo4"/>
        <w:rPr>
          <w:rFonts w:ascii="Arial Black" w:hAnsi="Arial Black"/>
          <w:color w:val="359B55"/>
        </w:rPr>
      </w:pPr>
      <w:hyperlink r:id="rId5" w:tgtFrame="_blank" w:history="1">
        <w:r w:rsidRPr="00621B2B">
          <w:rPr>
            <w:rStyle w:val="Textoennegrita"/>
            <w:rFonts w:ascii="Arial Black" w:hAnsi="Arial Black"/>
            <w:b/>
            <w:bCs/>
            <w:color w:val="359B55"/>
            <w:u w:val="single"/>
          </w:rPr>
          <w:t>Civilización Griega</w:t>
        </w:r>
      </w:hyperlink>
      <w:bookmarkStart w:id="0" w:name="_GoBack"/>
      <w:bookmarkEnd w:id="0"/>
    </w:p>
    <w:p w:rsidR="00F71403" w:rsidRPr="00621B2B" w:rsidRDefault="00F71403" w:rsidP="00F71403">
      <w:pPr>
        <w:pStyle w:val="NormalWeb"/>
        <w:rPr>
          <w:rFonts w:ascii="Arial Black" w:hAnsi="Arial Black"/>
          <w:color w:val="002060"/>
        </w:rPr>
      </w:pPr>
      <w:r>
        <w:rPr>
          <w:noProof/>
        </w:rPr>
        <w:drawing>
          <wp:inline distT="0" distB="0" distL="0" distR="0">
            <wp:extent cx="1860550" cy="1500997"/>
            <wp:effectExtent l="0" t="0" r="6350" b="4445"/>
            <wp:docPr id="2" name="Imagen 2" descr="Civilización Gri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vilización Grieg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564" cy="1559094"/>
                    </a:xfrm>
                    <a:prstGeom prst="rect">
                      <a:avLst/>
                    </a:prstGeom>
                    <a:noFill/>
                    <a:ln>
                      <a:noFill/>
                    </a:ln>
                  </pic:spPr>
                </pic:pic>
              </a:graphicData>
            </a:graphic>
          </wp:inline>
        </w:drawing>
      </w:r>
      <w:r w:rsidR="00621B2B">
        <w:t xml:space="preserve"> </w:t>
      </w:r>
      <w:r w:rsidRPr="00621B2B">
        <w:rPr>
          <w:rFonts w:ascii="Arial Black" w:hAnsi="Arial Black"/>
          <w:color w:val="002060"/>
        </w:rPr>
        <w:t>Los habitantes de la antigua Grecia se llamaban a sí mismos helenos, y a su tierra, Grecia, la llamaban la Hélade. El territorio de la Grecia antigua coincide aproximadamente con el actual, pero para completar el mundo helénico es preciso añadir las costas egeas de Asia Menor, así como las del sur de Italia y la isla de Sicilia.</w:t>
      </w:r>
    </w:p>
    <w:p w:rsidR="00F71403" w:rsidRPr="00F71403" w:rsidRDefault="00F71403" w:rsidP="00F71403">
      <w:pPr>
        <w:spacing w:before="100" w:beforeAutospacing="1" w:after="100" w:afterAutospacing="1" w:line="240" w:lineRule="auto"/>
        <w:rPr>
          <w:rFonts w:ascii="Arial Black" w:eastAsia="Times New Roman" w:hAnsi="Arial Black" w:cs="Times New Roman"/>
          <w:color w:val="002060"/>
          <w:sz w:val="24"/>
          <w:szCs w:val="24"/>
          <w:lang w:eastAsia="es-GT"/>
        </w:rPr>
      </w:pPr>
    </w:p>
    <w:p w:rsidR="003C409D" w:rsidRDefault="003C409D" w:rsidP="003C409D">
      <w:pPr>
        <w:pStyle w:val="NormalWeb"/>
      </w:pPr>
    </w:p>
    <w:p w:rsidR="00CA3DDC" w:rsidRDefault="00621B2B"/>
    <w:sectPr w:rsidR="00CA3D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9D"/>
    <w:rsid w:val="00342463"/>
    <w:rsid w:val="003C409D"/>
    <w:rsid w:val="00621B2B"/>
    <w:rsid w:val="00A01215"/>
    <w:rsid w:val="00F7140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7949"/>
  <w15:chartTrackingRefBased/>
  <w15:docId w15:val="{2BCEF650-8AFD-4933-8707-F9AB44AE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F71403"/>
    <w:pPr>
      <w:spacing w:before="100" w:beforeAutospacing="1" w:after="100" w:afterAutospacing="1" w:line="240" w:lineRule="auto"/>
      <w:outlineLvl w:val="3"/>
    </w:pPr>
    <w:rPr>
      <w:rFonts w:ascii="Times New Roman" w:eastAsia="Times New Roman" w:hAnsi="Times New Roman" w:cs="Times New Roman"/>
      <w:b/>
      <w:bCs/>
      <w:sz w:val="24"/>
      <w:szCs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C409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3C409D"/>
    <w:rPr>
      <w:b/>
      <w:bCs/>
    </w:rPr>
  </w:style>
  <w:style w:type="character" w:customStyle="1" w:styleId="Ttulo4Car">
    <w:name w:val="Título 4 Car"/>
    <w:basedOn w:val="Fuentedeprrafopredeter"/>
    <w:link w:val="Ttulo4"/>
    <w:uiPriority w:val="9"/>
    <w:rsid w:val="00F71403"/>
    <w:rPr>
      <w:rFonts w:ascii="Times New Roman" w:eastAsia="Times New Roman" w:hAnsi="Times New Roman" w:cs="Times New Roman"/>
      <w:b/>
      <w:bCs/>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2694">
      <w:bodyDiv w:val="1"/>
      <w:marLeft w:val="0"/>
      <w:marRight w:val="0"/>
      <w:marTop w:val="0"/>
      <w:marBottom w:val="0"/>
      <w:divBdr>
        <w:top w:val="none" w:sz="0" w:space="0" w:color="auto"/>
        <w:left w:val="none" w:sz="0" w:space="0" w:color="auto"/>
        <w:bottom w:val="none" w:sz="0" w:space="0" w:color="auto"/>
        <w:right w:val="none" w:sz="0" w:space="0" w:color="auto"/>
      </w:divBdr>
    </w:div>
    <w:div w:id="1057433940">
      <w:bodyDiv w:val="1"/>
      <w:marLeft w:val="0"/>
      <w:marRight w:val="0"/>
      <w:marTop w:val="0"/>
      <w:marBottom w:val="0"/>
      <w:divBdr>
        <w:top w:val="none" w:sz="0" w:space="0" w:color="auto"/>
        <w:left w:val="none" w:sz="0" w:space="0" w:color="auto"/>
        <w:bottom w:val="none" w:sz="0" w:space="0" w:color="auto"/>
        <w:right w:val="none" w:sz="0" w:space="0" w:color="auto"/>
      </w:divBdr>
    </w:div>
    <w:div w:id="12834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encolombia.com/educacion-cultura/arte-cultura/civilizaciones/civilizacion-griega-clasic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1</cp:revision>
  <dcterms:created xsi:type="dcterms:W3CDTF">2021-03-23T16:59:00Z</dcterms:created>
  <dcterms:modified xsi:type="dcterms:W3CDTF">2021-03-23T17:25:00Z</dcterms:modified>
</cp:coreProperties>
</file>