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85" w:rsidRDefault="007460D6">
      <w:pPr>
        <w:rPr>
          <w:rFonts w:ascii="Britannic Bold" w:hAnsi="Britannic Bold"/>
          <w:color w:val="1F4E79" w:themeColor="accent1" w:themeShade="80"/>
          <w:sz w:val="52"/>
          <w:u w:val="single"/>
          <w:lang w:val="es-ES"/>
        </w:rPr>
      </w:pPr>
      <w:r>
        <w:rPr>
          <w:rFonts w:ascii="Britannic Bold" w:hAnsi="Britannic Bold"/>
          <w:color w:val="1F4E79" w:themeColor="accent1" w:themeShade="80"/>
          <w:sz w:val="52"/>
          <w:u w:val="single"/>
          <w:lang w:val="es-ES"/>
        </w:rPr>
        <w:t>Corredor seco</w:t>
      </w:r>
    </w:p>
    <w:p w:rsidR="007460D6" w:rsidRPr="007460D6" w:rsidRDefault="007460D6" w:rsidP="007460D6">
      <w:pPr>
        <w:rPr>
          <w:rFonts w:ascii="Baskerville Old Face" w:hAnsi="Baskerville Old Face"/>
          <w:sz w:val="40"/>
          <w:lang w:val="es-ES"/>
        </w:rPr>
      </w:pPr>
      <w:r w:rsidRPr="007460D6">
        <w:rPr>
          <w:rFonts w:ascii="Baskerville Old Face" w:hAnsi="Baskerville Old Face"/>
          <w:sz w:val="40"/>
          <w:lang w:val="es-ES"/>
        </w:rPr>
        <w:t>El llamado Corredor Seco es un área árida que afecta a siete departamentos de Guatemala: El Progreso, Zacapa, Chiquimula, Jalapa, Jutiapa, Santa Rosa y Baja Verapaz.</w:t>
      </w:r>
    </w:p>
    <w:p w:rsidR="007460D6" w:rsidRPr="007460D6" w:rsidRDefault="007460D6" w:rsidP="007460D6">
      <w:pPr>
        <w:rPr>
          <w:rFonts w:ascii="Baskerville Old Face" w:hAnsi="Baskerville Old Face"/>
          <w:sz w:val="40"/>
          <w:lang w:val="es-ES"/>
        </w:rPr>
      </w:pPr>
      <w:r w:rsidRPr="007460D6">
        <w:rPr>
          <w:rFonts w:ascii="Baskerville Old Face" w:hAnsi="Baskerville Old Face"/>
          <w:sz w:val="40"/>
          <w:lang w:val="es-ES"/>
        </w:rPr>
        <w:t xml:space="preserve">El clima de la región </w:t>
      </w:r>
      <w:proofErr w:type="spellStart"/>
      <w:r w:rsidRPr="007460D6">
        <w:rPr>
          <w:rFonts w:ascii="Baskerville Old Face" w:hAnsi="Baskerville Old Face"/>
          <w:sz w:val="40"/>
          <w:lang w:val="es-ES"/>
        </w:rPr>
        <w:t>nor</w:t>
      </w:r>
      <w:proofErr w:type="spellEnd"/>
      <w:r w:rsidRPr="007460D6">
        <w:rPr>
          <w:rFonts w:ascii="Baskerville Old Face" w:hAnsi="Baskerville Old Face"/>
          <w:sz w:val="40"/>
          <w:lang w:val="es-ES"/>
        </w:rPr>
        <w:t>-oriental del país es principalmente seco-tropical y las lluvias son escasas y de frecuencia irregular.</w:t>
      </w:r>
    </w:p>
    <w:p w:rsidR="007460D6" w:rsidRPr="007460D6" w:rsidRDefault="007460D6" w:rsidP="007460D6">
      <w:pPr>
        <w:rPr>
          <w:rFonts w:ascii="Baskerville Old Face" w:hAnsi="Baskerville Old Face"/>
          <w:sz w:val="40"/>
          <w:lang w:val="es-ES"/>
        </w:rPr>
      </w:pPr>
      <w:r w:rsidRPr="007460D6">
        <w:rPr>
          <w:rFonts w:ascii="Baskerville Old Face" w:hAnsi="Baskerville Old Face"/>
          <w:sz w:val="40"/>
          <w:lang w:val="es-ES"/>
        </w:rPr>
        <w:t>Los vientos alisios son en parte los causantes del clima en el corredor seco, ya que traen frentes que no permiten la lluvia.</w:t>
      </w:r>
      <w:bookmarkStart w:id="0" w:name="_GoBack"/>
      <w:bookmarkEnd w:id="0"/>
    </w:p>
    <w:p w:rsidR="00B51F85" w:rsidRPr="00B51F85" w:rsidRDefault="00B51F85">
      <w:pPr>
        <w:rPr>
          <w:rFonts w:ascii="Britannic Bold" w:hAnsi="Britannic Bold"/>
          <w:sz w:val="52"/>
          <w:lang w:val="es-ES"/>
        </w:rPr>
      </w:pPr>
    </w:p>
    <w:sectPr w:rsidR="00B51F85" w:rsidRPr="00B51F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85"/>
    <w:rsid w:val="00404C11"/>
    <w:rsid w:val="007460D6"/>
    <w:rsid w:val="00B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B451F-0AAF-4926-A1E1-EE89848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2023-07-09T20:07:00Z</dcterms:created>
  <dcterms:modified xsi:type="dcterms:W3CDTF">2023-07-09T20:07:00Z</dcterms:modified>
</cp:coreProperties>
</file>