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ind w:left="1180" w:hanging="360"/>
      </w:pP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rtl w:val="0"/>
        </w:rPr>
        <w:t xml:space="preserve">¿Existe una recicladora cerca del área donde tú vives?no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ind w:left="1180" w:hanging="360"/>
      </w:pP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rtl w:val="0"/>
        </w:rPr>
        <w:t xml:space="preserve">¿Qué materiales puedes necesitar para poder elaborar el ladrillo de papel?papel,pegamento y tijera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ind w:left="1180" w:hanging="360"/>
      </w:pP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rtl w:val="0"/>
        </w:rPr>
        <w:t xml:space="preserve">¿Podría ser funcional usar ladrillos de papel en el exterior por el tema de la lluvia?no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ind w:left="1180" w:hanging="360"/>
      </w:pP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rtl w:val="0"/>
        </w:rPr>
        <w:t xml:space="preserve">¿Qué otros materiales va a necesitar Nicolás para que funcionen los ladrillos?quensean recistibles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ind w:left="1180" w:hanging="360"/>
      </w:pP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rtl w:val="0"/>
        </w:rPr>
        <w:t xml:space="preserve">¿Qué costo podrá tener realizar los ladrillos?solo tendrias que tener tiempo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4f4f4" w:val="clear"/>
        <w:ind w:left="1180" w:hanging="360"/>
      </w:pP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rtl w:val="0"/>
        </w:rPr>
        <w:t xml:space="preserve">¿Se puede comparar el precio contra los ladrillos de arcilla o los blocks de concreto?no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b w:val="0"/>
        <w:i w:val="0"/>
        <w:smallCaps w:val="0"/>
        <w:color w:val="444444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