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E314" w14:textId="3A0150F7" w:rsidR="009F63C1" w:rsidRPr="009F63C1" w:rsidRDefault="009F63C1" w:rsidP="009F63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3C1">
        <w:rPr>
          <w:rFonts w:ascii="Arial" w:hAnsi="Arial" w:cs="Arial"/>
          <w:b/>
          <w:bCs/>
          <w:sz w:val="32"/>
          <w:szCs w:val="32"/>
        </w:rPr>
        <w:t>Calidad de la educación en Guatemala.</w:t>
      </w:r>
    </w:p>
    <w:p w14:paraId="72A85404" w14:textId="77777777" w:rsidR="009F63C1" w:rsidRDefault="009F63C1" w:rsidP="009F63C1">
      <w:pPr>
        <w:rPr>
          <w:rFonts w:ascii="Arial" w:hAnsi="Arial" w:cs="Arial"/>
          <w:sz w:val="24"/>
          <w:szCs w:val="24"/>
        </w:rPr>
      </w:pPr>
    </w:p>
    <w:p w14:paraId="3A87D7C3" w14:textId="558F39C6" w:rsidR="00394FC8" w:rsidRDefault="009F63C1" w:rsidP="009F63C1">
      <w:pPr>
        <w:rPr>
          <w:rFonts w:ascii="Arial" w:hAnsi="Arial" w:cs="Arial"/>
          <w:sz w:val="24"/>
          <w:szCs w:val="24"/>
        </w:rPr>
      </w:pPr>
      <w:r w:rsidRPr="009F63C1">
        <w:rPr>
          <w:rFonts w:ascii="Arial" w:hAnsi="Arial" w:cs="Arial"/>
          <w:sz w:val="24"/>
          <w:szCs w:val="24"/>
        </w:rPr>
        <w:t>La educación de Guatemala enfrenta grandes retos, especialmente en cuanto a calidad, que constituye una prioridad impostergable y exige, no solo conocer datos y resultados de la posición que ocupa en la medición latinoamericana, sino también, desarrollar acciones concretas, responsables y prontas que transformen esta realidad. Para que la educación sea de calidad y se convierta en una oportunidad para mejorar la vida de los guatemaltecos, debe caracterizarse por: a) contar con docentes competentes que ejerzan un liderazgo proactivo y dinámico en el aula; b) cumplir, como mínimo, con los 180 días de clase establecidos y 810 horas efectivas de trabajo; c) la entrega oportuna de programas de apoyo como alimentación escolar, que impacten verdaderamente el proceso de enseñanza aprendizaje; d) padres de familia que se involucren en la escuela y asuman su corresponsabilidad en el proceso; e) un Currículo Nacional Base, que desarrolle competencias para la vida y el trabajo; f) enseñanza bilingüe e intercultural pertinente, que dé respuesta a las necesidades del contexto cultural; g) miembros de la sociedad civil que se interesen e involucren en el desarrollo educativo. La Asociación de Investigación y Estudios Sociales (ASIES), durante 35 años de trabajo ha buscado incidir en fortalecer la calidad educativa, con información veraz y confiable que apoye la toma de decisiones a corto, mediano y largo plazo; asimismo, desde 1999, con el apoyo de universidades y organizaciones de la sociedad civil, ha dado vida al movimiento ciudadano Gran Campaña Nacional por la Educación, que ha aportado recomendaciones oportunas a través de las auditorías sociales y ha situado el tema en la agenda nacional. La educación con calidad no es responsabilidad exclusiva del Ministerio de Educación; debe ser asumida por todos. Los padres de familia deberán apoyar desde el hogar al proceso educativo y participar en organizaciones de padres de familia; el docente deberá reforzar sus capacidades para proyectarlas en el aula y que se vean reflejadas en los resultados de sus estudiantes, además es deseable que proponga buenas prácticas replicables en otros centros educativos; las universidades contribuirán en el fortalecimiento del proceso de formación inicial y continua de docentes como “formadores de formadores”; el alumno asistirá al centro escolar convencido de que la educación mejorará su vida; y todo ciudadano deberá involucrarse en acciones de monitoreo y acompañamiento. ¿Lo está haciendo usted?</w:t>
      </w:r>
    </w:p>
    <w:p w14:paraId="2297A989" w14:textId="77777777" w:rsidR="009F63C1" w:rsidRPr="009F63C1" w:rsidRDefault="009F63C1" w:rsidP="009F63C1">
      <w:pPr>
        <w:rPr>
          <w:rFonts w:ascii="Arial" w:hAnsi="Arial" w:cs="Arial"/>
          <w:sz w:val="24"/>
          <w:szCs w:val="24"/>
        </w:rPr>
      </w:pPr>
    </w:p>
    <w:sectPr w:rsidR="009F63C1" w:rsidRPr="009F63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C1"/>
    <w:rsid w:val="00394FC8"/>
    <w:rsid w:val="009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9A268"/>
  <w15:chartTrackingRefBased/>
  <w15:docId w15:val="{BD759F62-3735-4485-AF14-E742AB2F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F6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Calel</dc:creator>
  <cp:keywords/>
  <dc:description/>
  <cp:lastModifiedBy>Yoana Calel</cp:lastModifiedBy>
  <cp:revision>1</cp:revision>
  <dcterms:created xsi:type="dcterms:W3CDTF">2021-05-12T19:09:00Z</dcterms:created>
  <dcterms:modified xsi:type="dcterms:W3CDTF">2021-05-12T19:11:00Z</dcterms:modified>
</cp:coreProperties>
</file>