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6781" w14:textId="68C24A15" w:rsidR="007D2105" w:rsidRDefault="007D2105">
      <w:pPr>
        <w:rPr>
          <w:rFonts w:ascii="Verdana" w:hAnsi="Verdana"/>
          <w:b/>
          <w:bCs/>
          <w:color w:val="444444"/>
          <w:sz w:val="24"/>
          <w:szCs w:val="24"/>
          <w:shd w:val="clear" w:color="auto" w:fill="F4F4F4"/>
        </w:rPr>
      </w:pPr>
      <w:r>
        <w:rPr>
          <w:rFonts w:ascii="Verdana" w:hAnsi="Verdana"/>
          <w:b/>
          <w:bCs/>
          <w:color w:val="444444"/>
          <w:sz w:val="24"/>
          <w:szCs w:val="24"/>
          <w:shd w:val="clear" w:color="auto" w:fill="F4F4F4"/>
        </w:rPr>
        <w:t xml:space="preserve">Israel Eliazar suy suy. </w:t>
      </w:r>
    </w:p>
    <w:p w14:paraId="00A0EBF6" w14:textId="2E5AB616" w:rsidR="007D2105" w:rsidRDefault="007D2105">
      <w:pPr>
        <w:rPr>
          <w:rFonts w:ascii="Verdana" w:hAnsi="Verdana"/>
          <w:b/>
          <w:bCs/>
          <w:color w:val="444444"/>
          <w:sz w:val="24"/>
          <w:szCs w:val="24"/>
          <w:shd w:val="clear" w:color="auto" w:fill="F4F4F4"/>
        </w:rPr>
      </w:pPr>
      <w:r>
        <w:rPr>
          <w:rFonts w:ascii="Verdana" w:hAnsi="Verdana"/>
          <w:b/>
          <w:bCs/>
          <w:color w:val="444444"/>
          <w:sz w:val="24"/>
          <w:szCs w:val="24"/>
          <w:shd w:val="clear" w:color="auto" w:fill="F4F4F4"/>
        </w:rPr>
        <w:t>Cuarto bachillerato.                Colegio.    Montessori.</w:t>
      </w:r>
    </w:p>
    <w:p w14:paraId="4BC4930F" w14:textId="77777777" w:rsidR="007D2105" w:rsidRDefault="007D2105">
      <w:pPr>
        <w:rPr>
          <w:rFonts w:ascii="Verdana" w:hAnsi="Verdana"/>
          <w:b/>
          <w:bCs/>
          <w:color w:val="444444"/>
          <w:sz w:val="24"/>
          <w:szCs w:val="24"/>
          <w:shd w:val="clear" w:color="auto" w:fill="F4F4F4"/>
        </w:rPr>
      </w:pPr>
    </w:p>
    <w:p w14:paraId="55BE3F9D" w14:textId="7316C65B" w:rsidR="003A3D0F" w:rsidRDefault="007D2105">
      <w:pPr>
        <w:rPr>
          <w:rFonts w:ascii="Verdana" w:hAnsi="Verdana"/>
          <w:b/>
          <w:bCs/>
          <w:color w:val="444444"/>
          <w:sz w:val="24"/>
          <w:szCs w:val="24"/>
          <w:shd w:val="clear" w:color="auto" w:fill="F4F4F4"/>
        </w:rPr>
      </w:pPr>
      <w:r w:rsidRPr="007D2105">
        <w:rPr>
          <w:rFonts w:ascii="Verdana" w:hAnsi="Verdana"/>
          <w:b/>
          <w:bCs/>
          <w:color w:val="444444"/>
          <w:sz w:val="24"/>
          <w:szCs w:val="24"/>
          <w:shd w:val="clear" w:color="auto" w:fill="F4F4F4"/>
        </w:rPr>
        <w:t>tres ejemplos que demuestren que el arte nos permite hacer funcionar y desarrollar muchas de nuestras capacidades.</w:t>
      </w:r>
    </w:p>
    <w:p w14:paraId="05043C4F" w14:textId="0E8A61F1" w:rsidR="007D2105" w:rsidRDefault="007D2105">
      <w:pPr>
        <w:rPr>
          <w:rFonts w:ascii="Verdana" w:hAnsi="Verdana"/>
          <w:b/>
          <w:bCs/>
          <w:color w:val="444444"/>
          <w:sz w:val="24"/>
          <w:szCs w:val="24"/>
          <w:shd w:val="clear" w:color="auto" w:fill="F4F4F4"/>
        </w:rPr>
      </w:pPr>
    </w:p>
    <w:p w14:paraId="3D027A1B" w14:textId="0A45049F" w:rsidR="007D2105" w:rsidRDefault="007D2105" w:rsidP="007D2105">
      <w:pPr>
        <w:rPr>
          <w:rFonts w:ascii="Times New Roman" w:eastAsia="Times New Roman" w:hAnsi="Times New Roman" w:cs="Times New Roman"/>
          <w:sz w:val="40"/>
          <w:szCs w:val="40"/>
          <w:lang w:eastAsia="es-GT"/>
        </w:rPr>
      </w:pPr>
      <w:r w:rsidRPr="007D2105">
        <w:rPr>
          <w:rFonts w:ascii="Verdana" w:hAnsi="Verdana"/>
          <w:b/>
          <w:bCs/>
          <w:color w:val="444444"/>
          <w:sz w:val="40"/>
          <w:szCs w:val="40"/>
          <w:shd w:val="clear" w:color="auto" w:fill="F4F4F4"/>
        </w:rPr>
        <w:t>1</w:t>
      </w:r>
      <w:r w:rsidRPr="007D2105">
        <w:rPr>
          <w:rFonts w:ascii="Times New Roman" w:eastAsia="Times New Roman" w:hAnsi="Symbol" w:cs="Times New Roman"/>
          <w:sz w:val="40"/>
          <w:szCs w:val="40"/>
          <w:lang w:eastAsia="es-GT"/>
        </w:rPr>
        <w:t></w:t>
      </w:r>
      <w:r w:rsidRPr="007D2105">
        <w:rPr>
          <w:rFonts w:ascii="Times New Roman" w:eastAsia="Times New Roman" w:hAnsi="Times New Roman" w:cs="Times New Roman"/>
          <w:sz w:val="40"/>
          <w:szCs w:val="40"/>
          <w:lang w:eastAsia="es-GT"/>
        </w:rPr>
        <w:t xml:space="preserve">  </w:t>
      </w:r>
      <w:r w:rsidRPr="007D2105">
        <w:rPr>
          <w:rFonts w:ascii="Times New Roman" w:eastAsia="Times New Roman" w:hAnsi="Times New Roman" w:cs="Times New Roman"/>
          <w:b/>
          <w:bCs/>
          <w:sz w:val="40"/>
          <w:szCs w:val="40"/>
          <w:lang w:eastAsia="es-GT"/>
        </w:rPr>
        <w:t>Artes plásticas</w:t>
      </w:r>
      <w:r w:rsidRPr="007D2105">
        <w:rPr>
          <w:rFonts w:ascii="Times New Roman" w:eastAsia="Times New Roman" w:hAnsi="Times New Roman" w:cs="Times New Roman"/>
          <w:sz w:val="40"/>
          <w:szCs w:val="40"/>
          <w:lang w:eastAsia="es-GT"/>
        </w:rPr>
        <w:t xml:space="preserve">. </w:t>
      </w:r>
      <w:r>
        <w:rPr>
          <w:rFonts w:ascii="Times New Roman" w:eastAsia="Times New Roman" w:hAnsi="Times New Roman" w:cs="Times New Roman"/>
          <w:sz w:val="40"/>
          <w:szCs w:val="40"/>
          <w:lang w:eastAsia="es-GT"/>
        </w:rPr>
        <w:t>Sabemos t</w:t>
      </w:r>
      <w:r w:rsidRPr="007D2105">
        <w:rPr>
          <w:rFonts w:ascii="Times New Roman" w:eastAsia="Times New Roman" w:hAnsi="Times New Roman" w:cs="Times New Roman"/>
          <w:sz w:val="40"/>
          <w:szCs w:val="40"/>
          <w:lang w:eastAsia="es-GT"/>
        </w:rPr>
        <w:t xml:space="preserve">ambién </w:t>
      </w:r>
      <w:r>
        <w:rPr>
          <w:rFonts w:ascii="Times New Roman" w:eastAsia="Times New Roman" w:hAnsi="Times New Roman" w:cs="Times New Roman"/>
          <w:sz w:val="40"/>
          <w:szCs w:val="40"/>
          <w:lang w:eastAsia="es-GT"/>
        </w:rPr>
        <w:t xml:space="preserve">que </w:t>
      </w:r>
      <w:r w:rsidRPr="007D2105">
        <w:rPr>
          <w:rFonts w:ascii="Times New Roman" w:eastAsia="Times New Roman" w:hAnsi="Times New Roman" w:cs="Times New Roman"/>
          <w:sz w:val="40"/>
          <w:szCs w:val="40"/>
          <w:lang w:eastAsia="es-GT"/>
        </w:rPr>
        <w:t>se difunde por medio de la vista, pero la creación de la obra es por medio de la transformación de la materia, dejando de lado las expresiones que lo que hacen es captar una porción de la realidad.</w:t>
      </w:r>
      <w:r>
        <w:rPr>
          <w:rFonts w:ascii="Times New Roman" w:eastAsia="Times New Roman" w:hAnsi="Times New Roman" w:cs="Times New Roman"/>
          <w:sz w:val="40"/>
          <w:szCs w:val="40"/>
          <w:lang w:eastAsia="es-GT"/>
        </w:rPr>
        <w:t xml:space="preserve"> Allí no muestra que el arte desarrolla las capacidades del ser humano.</w:t>
      </w:r>
    </w:p>
    <w:p w14:paraId="2AFDBEE5" w14:textId="77777777" w:rsidR="007D2105" w:rsidRPr="007D2105" w:rsidRDefault="007D2105" w:rsidP="007D2105">
      <w:pPr>
        <w:rPr>
          <w:rFonts w:ascii="Times New Roman" w:eastAsia="Times New Roman" w:hAnsi="Times New Roman" w:cs="Times New Roman"/>
          <w:sz w:val="40"/>
          <w:szCs w:val="40"/>
          <w:lang w:eastAsia="es-GT"/>
        </w:rPr>
      </w:pPr>
    </w:p>
    <w:p w14:paraId="231341B1" w14:textId="22CCAB5F" w:rsidR="007D2105" w:rsidRDefault="007D2105" w:rsidP="007D2105">
      <w:pPr>
        <w:spacing w:after="0" w:line="240" w:lineRule="auto"/>
        <w:rPr>
          <w:rFonts w:ascii="Times New Roman" w:eastAsia="Times New Roman" w:hAnsi="Times New Roman" w:cs="Times New Roman"/>
          <w:sz w:val="40"/>
          <w:szCs w:val="40"/>
          <w:lang w:eastAsia="es-GT"/>
        </w:rPr>
      </w:pPr>
      <w:r w:rsidRPr="007D2105">
        <w:rPr>
          <w:rFonts w:ascii="Times New Roman" w:eastAsia="Times New Roman" w:hAnsi="Symbol" w:cs="Times New Roman"/>
          <w:sz w:val="40"/>
          <w:szCs w:val="40"/>
          <w:lang w:eastAsia="es-GT"/>
        </w:rPr>
        <w:t></w:t>
      </w:r>
      <w:r w:rsidRPr="007D2105">
        <w:rPr>
          <w:rFonts w:ascii="Times New Roman" w:eastAsia="Times New Roman" w:hAnsi="Times New Roman" w:cs="Times New Roman"/>
          <w:sz w:val="40"/>
          <w:szCs w:val="40"/>
          <w:lang w:eastAsia="es-GT"/>
        </w:rPr>
        <w:t xml:space="preserve">   </w:t>
      </w:r>
      <w:r w:rsidRPr="007D2105">
        <w:rPr>
          <w:rFonts w:ascii="Times New Roman" w:eastAsia="Times New Roman" w:hAnsi="Times New Roman" w:cs="Times New Roman"/>
          <w:b/>
          <w:bCs/>
          <w:sz w:val="40"/>
          <w:szCs w:val="40"/>
          <w:lang w:eastAsia="es-GT"/>
        </w:rPr>
        <w:t>Artes escénicas</w:t>
      </w:r>
      <w:r w:rsidRPr="007D2105">
        <w:rPr>
          <w:rFonts w:ascii="Times New Roman" w:eastAsia="Times New Roman" w:hAnsi="Times New Roman" w:cs="Times New Roman"/>
          <w:sz w:val="40"/>
          <w:szCs w:val="40"/>
          <w:lang w:eastAsia="es-GT"/>
        </w:rPr>
        <w:t>.</w:t>
      </w:r>
      <w:r>
        <w:rPr>
          <w:rFonts w:ascii="Times New Roman" w:eastAsia="Times New Roman" w:hAnsi="Times New Roman" w:cs="Times New Roman"/>
          <w:sz w:val="40"/>
          <w:szCs w:val="40"/>
          <w:lang w:eastAsia="es-GT"/>
        </w:rPr>
        <w:t xml:space="preserve"> Las escénica s</w:t>
      </w:r>
      <w:r w:rsidRPr="007D2105">
        <w:rPr>
          <w:rFonts w:ascii="Times New Roman" w:eastAsia="Times New Roman" w:hAnsi="Times New Roman" w:cs="Times New Roman"/>
          <w:sz w:val="40"/>
          <w:szCs w:val="40"/>
          <w:lang w:eastAsia="es-GT"/>
        </w:rPr>
        <w:t>e practican en un espacio escénico a través del </w:t>
      </w:r>
      <w:hyperlink r:id="rId4" w:history="1">
        <w:r w:rsidRPr="007D2105">
          <w:rPr>
            <w:rFonts w:ascii="Times New Roman" w:eastAsia="Times New Roman" w:hAnsi="Times New Roman" w:cs="Times New Roman"/>
            <w:color w:val="000000"/>
            <w:sz w:val="40"/>
            <w:szCs w:val="40"/>
            <w:u w:val="single"/>
            <w:lang w:eastAsia="es-GT"/>
          </w:rPr>
          <w:t>movimiento</w:t>
        </w:r>
      </w:hyperlink>
      <w:r w:rsidRPr="007D2105">
        <w:rPr>
          <w:rFonts w:ascii="Times New Roman" w:eastAsia="Times New Roman" w:hAnsi="Times New Roman" w:cs="Times New Roman"/>
          <w:sz w:val="40"/>
          <w:szCs w:val="40"/>
          <w:lang w:eastAsia="es-GT"/>
        </w:rPr>
        <w:t> del cuerpo. El cuerpo de los artistas toma, por el tiempo que dura la actuación, un rol ajeno al que tiene por sí mismo.</w:t>
      </w:r>
    </w:p>
    <w:p w14:paraId="4FEE214C" w14:textId="7D80527F" w:rsidR="007D2105" w:rsidRDefault="007D2105" w:rsidP="007D2105">
      <w:pPr>
        <w:spacing w:after="0" w:line="240" w:lineRule="auto"/>
        <w:rPr>
          <w:rFonts w:ascii="Times New Roman" w:eastAsia="Times New Roman" w:hAnsi="Times New Roman" w:cs="Times New Roman"/>
          <w:sz w:val="40"/>
          <w:szCs w:val="40"/>
          <w:lang w:eastAsia="es-GT"/>
        </w:rPr>
      </w:pPr>
    </w:p>
    <w:p w14:paraId="3EE9D5F0" w14:textId="2BC11F25" w:rsidR="007D2105" w:rsidRDefault="007D2105" w:rsidP="007D2105">
      <w:pPr>
        <w:spacing w:after="0" w:line="240" w:lineRule="auto"/>
        <w:rPr>
          <w:rFonts w:ascii="Times New Roman" w:eastAsia="Times New Roman" w:hAnsi="Times New Roman" w:cs="Times New Roman"/>
          <w:sz w:val="40"/>
          <w:szCs w:val="40"/>
          <w:lang w:eastAsia="es-GT"/>
        </w:rPr>
      </w:pPr>
    </w:p>
    <w:p w14:paraId="2AD4A8CE" w14:textId="77777777" w:rsidR="007D2105" w:rsidRPr="007D2105" w:rsidRDefault="007D2105" w:rsidP="007D2105">
      <w:pPr>
        <w:spacing w:after="0" w:line="240" w:lineRule="auto"/>
        <w:rPr>
          <w:rFonts w:ascii="Times New Roman" w:eastAsia="Times New Roman" w:hAnsi="Times New Roman" w:cs="Times New Roman"/>
          <w:sz w:val="40"/>
          <w:szCs w:val="40"/>
          <w:lang w:eastAsia="es-GT"/>
        </w:rPr>
      </w:pPr>
    </w:p>
    <w:p w14:paraId="6DDC19B6" w14:textId="33C7BFF5" w:rsidR="007D2105" w:rsidRPr="007D2105" w:rsidRDefault="007D2105" w:rsidP="007D2105">
      <w:pPr>
        <w:rPr>
          <w:b/>
          <w:bCs/>
          <w:sz w:val="40"/>
          <w:szCs w:val="40"/>
        </w:rPr>
      </w:pPr>
      <w:r w:rsidRPr="007D2105">
        <w:rPr>
          <w:rFonts w:ascii="Times New Roman" w:eastAsia="Times New Roman" w:hAnsi="Symbol" w:cs="Times New Roman"/>
          <w:sz w:val="40"/>
          <w:szCs w:val="40"/>
          <w:lang w:eastAsia="es-GT"/>
        </w:rPr>
        <w:t></w:t>
      </w:r>
      <w:r w:rsidRPr="007D2105">
        <w:rPr>
          <w:rFonts w:ascii="Times New Roman" w:eastAsia="Times New Roman" w:hAnsi="Times New Roman" w:cs="Times New Roman"/>
          <w:sz w:val="40"/>
          <w:szCs w:val="40"/>
          <w:lang w:eastAsia="es-GT"/>
        </w:rPr>
        <w:t xml:space="preserve">  </w:t>
      </w:r>
      <w:r w:rsidRPr="007D2105">
        <w:rPr>
          <w:rFonts w:ascii="Times New Roman" w:eastAsia="Times New Roman" w:hAnsi="Times New Roman" w:cs="Times New Roman"/>
          <w:noProof/>
          <w:sz w:val="40"/>
          <w:szCs w:val="40"/>
          <w:lang w:eastAsia="es-GT"/>
        </w:rPr>
        <w:drawing>
          <wp:inline distT="0" distB="0" distL="0" distR="0" wp14:anchorId="4E5942AB" wp14:editId="515F6726">
            <wp:extent cx="175895" cy="17589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7D2105">
        <w:rPr>
          <w:rFonts w:ascii="Times New Roman" w:eastAsia="Times New Roman" w:hAnsi="Times New Roman" w:cs="Times New Roman"/>
          <w:sz w:val="40"/>
          <w:szCs w:val="40"/>
          <w:lang w:eastAsia="es-GT"/>
        </w:rPr>
        <w:t> </w:t>
      </w:r>
      <w:r w:rsidRPr="007D2105">
        <w:rPr>
          <w:rFonts w:ascii="Times New Roman" w:eastAsia="Times New Roman" w:hAnsi="Times New Roman" w:cs="Times New Roman"/>
          <w:b/>
          <w:bCs/>
          <w:sz w:val="40"/>
          <w:szCs w:val="40"/>
          <w:lang w:eastAsia="es-GT"/>
        </w:rPr>
        <w:t>Artes sonoras</w:t>
      </w:r>
      <w:r w:rsidRPr="007D2105">
        <w:rPr>
          <w:rFonts w:ascii="Times New Roman" w:eastAsia="Times New Roman" w:hAnsi="Times New Roman" w:cs="Times New Roman"/>
          <w:sz w:val="40"/>
          <w:szCs w:val="40"/>
          <w:lang w:eastAsia="es-GT"/>
        </w:rPr>
        <w:t xml:space="preserve">. </w:t>
      </w:r>
      <w:r>
        <w:rPr>
          <w:rFonts w:ascii="Times New Roman" w:eastAsia="Times New Roman" w:hAnsi="Times New Roman" w:cs="Times New Roman"/>
          <w:sz w:val="40"/>
          <w:szCs w:val="40"/>
          <w:lang w:eastAsia="es-GT"/>
        </w:rPr>
        <w:t>Es m</w:t>
      </w:r>
      <w:r w:rsidRPr="007D2105">
        <w:rPr>
          <w:rFonts w:ascii="Times New Roman" w:eastAsia="Times New Roman" w:hAnsi="Times New Roman" w:cs="Times New Roman"/>
          <w:sz w:val="40"/>
          <w:szCs w:val="40"/>
          <w:lang w:eastAsia="es-GT"/>
        </w:rPr>
        <w:t>anipulan como elemento principal los </w:t>
      </w:r>
      <w:hyperlink r:id="rId6" w:history="1">
        <w:r w:rsidRPr="007D2105">
          <w:rPr>
            <w:rFonts w:ascii="Times New Roman" w:eastAsia="Times New Roman" w:hAnsi="Times New Roman" w:cs="Times New Roman"/>
            <w:color w:val="000000"/>
            <w:sz w:val="40"/>
            <w:szCs w:val="40"/>
            <w:u w:val="single"/>
            <w:lang w:eastAsia="es-GT"/>
          </w:rPr>
          <w:t>sonidos</w:t>
        </w:r>
      </w:hyperlink>
      <w:r w:rsidRPr="007D2105">
        <w:rPr>
          <w:rFonts w:ascii="Times New Roman" w:eastAsia="Times New Roman" w:hAnsi="Times New Roman" w:cs="Times New Roman"/>
          <w:sz w:val="40"/>
          <w:szCs w:val="40"/>
          <w:lang w:eastAsia="es-GT"/>
        </w:rPr>
        <w:t> y los silencios, y se perciben a través de la audición. Los espectadores son oyentes.</w:t>
      </w:r>
      <w:r w:rsidRPr="007D2105">
        <w:rPr>
          <w:rFonts w:ascii="Tahoma" w:eastAsia="Times New Roman" w:hAnsi="Tahoma" w:cs="Tahoma"/>
          <w:color w:val="000000"/>
          <w:sz w:val="23"/>
          <w:szCs w:val="23"/>
          <w:lang w:eastAsia="es-GT"/>
        </w:rPr>
        <w:br/>
      </w:r>
      <w:r w:rsidRPr="007D2105">
        <w:rPr>
          <w:b/>
          <w:bCs/>
          <w:sz w:val="40"/>
          <w:szCs w:val="40"/>
        </w:rPr>
        <w:t xml:space="preserve"> </w:t>
      </w:r>
    </w:p>
    <w:sectPr w:rsidR="007D2105" w:rsidRPr="007D21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05"/>
    <w:rsid w:val="003A3D0F"/>
    <w:rsid w:val="007D2105"/>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28226"/>
  <w15:chartTrackingRefBased/>
  <w15:docId w15:val="{0B62EDE3-39D0-45E7-8733-8F2CF6DB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9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jemplos.co/sonidos-fuertes-y-sonidos-debiles/" TargetMode="External"/><Relationship Id="rId5" Type="http://schemas.openxmlformats.org/officeDocument/2006/relationships/image" Target="media/image1.png"/><Relationship Id="rId4" Type="http://schemas.openxmlformats.org/officeDocument/2006/relationships/hyperlink" Target="https://www.ejemplos.co/20-ejemplos-de-movimientos-voluntarios-e-involuntar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162</Words>
  <Characters>897</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suy suy</dc:creator>
  <cp:keywords/>
  <dc:description/>
  <cp:lastModifiedBy>aaron suy suy</cp:lastModifiedBy>
  <cp:revision>2</cp:revision>
  <dcterms:created xsi:type="dcterms:W3CDTF">2021-05-13T15:07:00Z</dcterms:created>
  <dcterms:modified xsi:type="dcterms:W3CDTF">2021-05-13T15:17:00Z</dcterms:modified>
</cp:coreProperties>
</file>