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5D6D8" w14:textId="43B2D7A3" w:rsidR="0081137C" w:rsidRDefault="006578FD"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Colegio científico Montessori</w:t>
      </w:r>
    </w:p>
    <w:p w14:paraId="3F0766DA" w14:textId="77777777" w:rsidR="001C67C1" w:rsidRPr="00DC679B" w:rsidRDefault="001C67C1" w:rsidP="006578FD">
      <w:pPr>
        <w:jc w:val="center"/>
        <w:rPr>
          <w:rFonts w:ascii="Times New Roman" w:hAnsi="Times New Roman" w:cs="Times New Roman"/>
          <w:color w:val="FF0000"/>
          <w:sz w:val="28"/>
          <w:szCs w:val="28"/>
        </w:rPr>
      </w:pPr>
    </w:p>
    <w:p w14:paraId="5CCF49B9" w14:textId="77777777" w:rsidR="00F57054" w:rsidRPr="00DC679B" w:rsidRDefault="00F57054" w:rsidP="006578FD">
      <w:pPr>
        <w:jc w:val="center"/>
        <w:rPr>
          <w:rFonts w:ascii="Times New Roman" w:hAnsi="Times New Roman" w:cs="Times New Roman"/>
          <w:color w:val="FF0000"/>
          <w:sz w:val="28"/>
          <w:szCs w:val="28"/>
        </w:rPr>
      </w:pPr>
    </w:p>
    <w:p w14:paraId="36280E29" w14:textId="04A61848" w:rsidR="006578FD" w:rsidRPr="00DC679B" w:rsidRDefault="006578FD" w:rsidP="006578FD">
      <w:pPr>
        <w:jc w:val="center"/>
        <w:rPr>
          <w:rFonts w:ascii="Times New Roman" w:hAnsi="Times New Roman" w:cs="Times New Roman"/>
          <w:color w:val="FF0000"/>
          <w:sz w:val="28"/>
          <w:szCs w:val="28"/>
        </w:rPr>
      </w:pPr>
    </w:p>
    <w:p w14:paraId="72FE290B" w14:textId="59F1D694" w:rsidR="00F57054" w:rsidRPr="00DC679B" w:rsidRDefault="00F57054"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 xml:space="preserve">Nombre: </w:t>
      </w:r>
      <w:r w:rsidRPr="00DC679B">
        <w:rPr>
          <w:rFonts w:ascii="Times New Roman" w:hAnsi="Times New Roman" w:cs="Times New Roman"/>
          <w:sz w:val="28"/>
          <w:szCs w:val="28"/>
        </w:rPr>
        <w:t xml:space="preserve">Gricelda Marina Chiroy Cosiguá </w:t>
      </w:r>
    </w:p>
    <w:p w14:paraId="056F22B2" w14:textId="77777777" w:rsidR="00F57054" w:rsidRPr="00DC679B" w:rsidRDefault="00F57054" w:rsidP="006578FD">
      <w:pPr>
        <w:jc w:val="center"/>
        <w:rPr>
          <w:rFonts w:ascii="Times New Roman" w:hAnsi="Times New Roman" w:cs="Times New Roman"/>
          <w:color w:val="FF0000"/>
          <w:sz w:val="28"/>
          <w:szCs w:val="28"/>
        </w:rPr>
      </w:pPr>
    </w:p>
    <w:p w14:paraId="2D565A66" w14:textId="77777777" w:rsidR="00F57054" w:rsidRPr="00DC679B" w:rsidRDefault="00F57054" w:rsidP="006578FD">
      <w:pPr>
        <w:jc w:val="center"/>
        <w:rPr>
          <w:rFonts w:ascii="Times New Roman" w:hAnsi="Times New Roman" w:cs="Times New Roman"/>
          <w:color w:val="FF0000"/>
          <w:sz w:val="28"/>
          <w:szCs w:val="28"/>
        </w:rPr>
      </w:pPr>
    </w:p>
    <w:p w14:paraId="5F993B21" w14:textId="77777777" w:rsidR="00F57054" w:rsidRPr="00DC679B" w:rsidRDefault="00F57054" w:rsidP="006578FD">
      <w:pPr>
        <w:jc w:val="center"/>
        <w:rPr>
          <w:rFonts w:ascii="Times New Roman" w:hAnsi="Times New Roman" w:cs="Times New Roman"/>
          <w:color w:val="FF0000"/>
          <w:sz w:val="28"/>
          <w:szCs w:val="28"/>
        </w:rPr>
      </w:pPr>
    </w:p>
    <w:p w14:paraId="409E2790" w14:textId="0E6089A5" w:rsidR="00F57054" w:rsidRPr="00DC679B" w:rsidRDefault="00F57054" w:rsidP="006578FD">
      <w:pPr>
        <w:jc w:val="center"/>
        <w:rPr>
          <w:rFonts w:ascii="Times New Roman" w:hAnsi="Times New Roman" w:cs="Times New Roman"/>
          <w:color w:val="FF0000"/>
          <w:sz w:val="28"/>
          <w:szCs w:val="28"/>
        </w:rPr>
      </w:pPr>
    </w:p>
    <w:p w14:paraId="288D399D" w14:textId="2E5EEC11" w:rsidR="00F57054" w:rsidRPr="00DC679B" w:rsidRDefault="00F57054"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 xml:space="preserve">Grado: </w:t>
      </w:r>
      <w:r w:rsidRPr="00DC679B">
        <w:rPr>
          <w:rFonts w:ascii="Times New Roman" w:hAnsi="Times New Roman" w:cs="Times New Roman"/>
          <w:sz w:val="28"/>
          <w:szCs w:val="28"/>
        </w:rPr>
        <w:t xml:space="preserve">Quinto Bachillerato </w:t>
      </w:r>
    </w:p>
    <w:p w14:paraId="1CA7556C" w14:textId="77777777" w:rsidR="00F57054" w:rsidRPr="00DC679B" w:rsidRDefault="00F57054" w:rsidP="006578FD">
      <w:pPr>
        <w:jc w:val="center"/>
        <w:rPr>
          <w:rFonts w:ascii="Times New Roman" w:hAnsi="Times New Roman" w:cs="Times New Roman"/>
          <w:color w:val="FF0000"/>
          <w:sz w:val="28"/>
          <w:szCs w:val="28"/>
        </w:rPr>
      </w:pPr>
    </w:p>
    <w:p w14:paraId="4D583E02" w14:textId="1392AB02" w:rsidR="00F57054" w:rsidRPr="00DC679B" w:rsidRDefault="00F57054" w:rsidP="006578FD">
      <w:pPr>
        <w:jc w:val="center"/>
        <w:rPr>
          <w:rFonts w:ascii="Times New Roman" w:hAnsi="Times New Roman" w:cs="Times New Roman"/>
          <w:color w:val="FF0000"/>
          <w:sz w:val="28"/>
          <w:szCs w:val="28"/>
        </w:rPr>
      </w:pPr>
    </w:p>
    <w:p w14:paraId="7CB722DF" w14:textId="77777777" w:rsidR="00F57054" w:rsidRPr="00DC679B" w:rsidRDefault="00F57054" w:rsidP="006578FD">
      <w:pPr>
        <w:jc w:val="center"/>
        <w:rPr>
          <w:rFonts w:ascii="Times New Roman" w:hAnsi="Times New Roman" w:cs="Times New Roman"/>
          <w:color w:val="FF0000"/>
          <w:sz w:val="28"/>
          <w:szCs w:val="28"/>
        </w:rPr>
      </w:pPr>
    </w:p>
    <w:p w14:paraId="06F6DC47" w14:textId="476D41C5" w:rsidR="00F57054" w:rsidRPr="00DC679B" w:rsidRDefault="00F57054" w:rsidP="006578FD">
      <w:pPr>
        <w:jc w:val="center"/>
        <w:rPr>
          <w:rFonts w:ascii="Times New Roman" w:hAnsi="Times New Roman" w:cs="Times New Roman"/>
          <w:color w:val="FF0000"/>
          <w:sz w:val="28"/>
          <w:szCs w:val="28"/>
        </w:rPr>
      </w:pPr>
    </w:p>
    <w:p w14:paraId="36208314" w14:textId="2F1F398D" w:rsidR="00F57054" w:rsidRPr="00DC679B" w:rsidRDefault="00F57054"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Curso:</w:t>
      </w:r>
      <w:r w:rsidR="00D863D7" w:rsidRPr="00DC679B">
        <w:rPr>
          <w:rFonts w:ascii="Times New Roman" w:hAnsi="Times New Roman" w:cs="Times New Roman"/>
          <w:color w:val="FF0000"/>
          <w:sz w:val="28"/>
          <w:szCs w:val="28"/>
        </w:rPr>
        <w:t xml:space="preserve"> </w:t>
      </w:r>
      <w:r w:rsidR="00D863D7" w:rsidRPr="00DC679B">
        <w:rPr>
          <w:rFonts w:ascii="Times New Roman" w:hAnsi="Times New Roman" w:cs="Times New Roman"/>
          <w:sz w:val="28"/>
          <w:szCs w:val="28"/>
        </w:rPr>
        <w:t xml:space="preserve">Sociales </w:t>
      </w:r>
    </w:p>
    <w:p w14:paraId="45810253" w14:textId="5A84DD09" w:rsidR="00F57054" w:rsidRPr="00DC679B" w:rsidRDefault="00F57054"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 xml:space="preserve"> </w:t>
      </w:r>
    </w:p>
    <w:p w14:paraId="07B564A8" w14:textId="18C1B93A" w:rsidR="00F57054" w:rsidRPr="00DC679B" w:rsidRDefault="00F57054" w:rsidP="006578FD">
      <w:pPr>
        <w:jc w:val="center"/>
        <w:rPr>
          <w:rFonts w:ascii="Times New Roman" w:hAnsi="Times New Roman" w:cs="Times New Roman"/>
          <w:color w:val="FF0000"/>
          <w:sz w:val="28"/>
          <w:szCs w:val="28"/>
        </w:rPr>
      </w:pPr>
    </w:p>
    <w:p w14:paraId="5AEBB56B" w14:textId="77777777" w:rsidR="00F57054" w:rsidRPr="00DC679B" w:rsidRDefault="00F57054" w:rsidP="006578FD">
      <w:pPr>
        <w:jc w:val="center"/>
        <w:rPr>
          <w:rFonts w:ascii="Times New Roman" w:hAnsi="Times New Roman" w:cs="Times New Roman"/>
          <w:color w:val="FF0000"/>
          <w:sz w:val="28"/>
          <w:szCs w:val="28"/>
        </w:rPr>
      </w:pPr>
    </w:p>
    <w:p w14:paraId="72700F61" w14:textId="500AFEEA" w:rsidR="00F57054" w:rsidRPr="00DC679B" w:rsidRDefault="00F57054" w:rsidP="006578FD">
      <w:pPr>
        <w:jc w:val="center"/>
        <w:rPr>
          <w:rFonts w:ascii="Times New Roman" w:hAnsi="Times New Roman" w:cs="Times New Roman"/>
          <w:color w:val="FF0000"/>
          <w:sz w:val="28"/>
          <w:szCs w:val="28"/>
        </w:rPr>
      </w:pPr>
    </w:p>
    <w:p w14:paraId="50E22874" w14:textId="1199B465" w:rsidR="00F57054" w:rsidRPr="00DC679B" w:rsidRDefault="00F57054" w:rsidP="006578FD">
      <w:pPr>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 xml:space="preserve">Maestro: </w:t>
      </w:r>
      <w:r w:rsidR="00D863D7" w:rsidRPr="00DC679B">
        <w:rPr>
          <w:rFonts w:ascii="Times New Roman" w:hAnsi="Times New Roman" w:cs="Times New Roman"/>
          <w:sz w:val="28"/>
          <w:szCs w:val="28"/>
        </w:rPr>
        <w:t xml:space="preserve">Eliezer López </w:t>
      </w:r>
    </w:p>
    <w:p w14:paraId="054FFDF9" w14:textId="57F5DC9C" w:rsidR="00F57054" w:rsidRDefault="00F57054" w:rsidP="006578FD">
      <w:pPr>
        <w:jc w:val="center"/>
        <w:rPr>
          <w:rFonts w:ascii="Times New Roman" w:hAnsi="Times New Roman" w:cs="Times New Roman"/>
          <w:color w:val="FF0000"/>
          <w:sz w:val="28"/>
          <w:szCs w:val="28"/>
        </w:rPr>
      </w:pPr>
    </w:p>
    <w:p w14:paraId="0E1D393F" w14:textId="77777777" w:rsidR="00DC679B" w:rsidRPr="00DC679B" w:rsidRDefault="00DC679B" w:rsidP="006578FD">
      <w:pPr>
        <w:jc w:val="center"/>
        <w:rPr>
          <w:rFonts w:ascii="Times New Roman" w:hAnsi="Times New Roman" w:cs="Times New Roman"/>
          <w:color w:val="FF0000"/>
          <w:sz w:val="28"/>
          <w:szCs w:val="28"/>
        </w:rPr>
      </w:pPr>
    </w:p>
    <w:p w14:paraId="677CC8B1" w14:textId="392C0A04" w:rsidR="00631563" w:rsidRPr="00DC679B" w:rsidRDefault="00631563" w:rsidP="006578FD">
      <w:pPr>
        <w:jc w:val="center"/>
        <w:rPr>
          <w:rFonts w:ascii="Times New Roman" w:hAnsi="Times New Roman" w:cs="Times New Roman"/>
          <w:color w:val="FF0000"/>
          <w:sz w:val="28"/>
          <w:szCs w:val="28"/>
        </w:rPr>
      </w:pPr>
    </w:p>
    <w:p w14:paraId="6988FB84" w14:textId="4725DC68" w:rsidR="00631563" w:rsidRPr="00DC679B" w:rsidRDefault="00631563" w:rsidP="006578FD">
      <w:pPr>
        <w:jc w:val="center"/>
        <w:rPr>
          <w:rFonts w:ascii="Times New Roman" w:hAnsi="Times New Roman" w:cs="Times New Roman"/>
          <w:color w:val="FF0000"/>
          <w:sz w:val="28"/>
          <w:szCs w:val="28"/>
        </w:rPr>
      </w:pPr>
    </w:p>
    <w:p w14:paraId="12855960" w14:textId="20C27851" w:rsidR="00631563" w:rsidRPr="00DC679B" w:rsidRDefault="00631563" w:rsidP="006578FD">
      <w:pPr>
        <w:jc w:val="center"/>
        <w:rPr>
          <w:rFonts w:ascii="Times New Roman" w:hAnsi="Times New Roman" w:cs="Times New Roman"/>
          <w:color w:val="FF0000"/>
          <w:sz w:val="28"/>
          <w:szCs w:val="28"/>
        </w:rPr>
      </w:pPr>
    </w:p>
    <w:p w14:paraId="5F8E76FE" w14:textId="7777D79F" w:rsidR="00631563" w:rsidRDefault="00631563" w:rsidP="006578FD">
      <w:pPr>
        <w:jc w:val="center"/>
        <w:rPr>
          <w:color w:val="FF0000"/>
          <w:sz w:val="28"/>
          <w:szCs w:val="28"/>
        </w:rPr>
      </w:pPr>
    </w:p>
    <w:p w14:paraId="4B97D770" w14:textId="5CBDF62E" w:rsidR="00631563" w:rsidRPr="00DC679B" w:rsidRDefault="007610AD" w:rsidP="00D335D0">
      <w:pPr>
        <w:spacing w:line="360" w:lineRule="auto"/>
        <w:jc w:val="center"/>
        <w:rPr>
          <w:rFonts w:ascii="Times New Roman" w:hAnsi="Times New Roman" w:cs="Times New Roman"/>
          <w:color w:val="FF0000"/>
          <w:sz w:val="28"/>
          <w:szCs w:val="28"/>
        </w:rPr>
      </w:pPr>
      <w:r w:rsidRPr="00DC679B">
        <w:rPr>
          <w:rFonts w:ascii="Times New Roman" w:hAnsi="Times New Roman" w:cs="Times New Roman"/>
          <w:color w:val="FF0000"/>
          <w:sz w:val="28"/>
          <w:szCs w:val="28"/>
        </w:rPr>
        <w:t>Derechos laborales individuales</w:t>
      </w:r>
    </w:p>
    <w:p w14:paraId="7E9A3233" w14:textId="74C516ED" w:rsidR="007610AD" w:rsidRPr="00DC679B" w:rsidRDefault="00DE779D" w:rsidP="00D335D0">
      <w:pPr>
        <w:spacing w:line="360" w:lineRule="auto"/>
        <w:rPr>
          <w:rFonts w:ascii="Times New Roman" w:hAnsi="Times New Roman" w:cs="Times New Roman"/>
          <w:sz w:val="24"/>
          <w:szCs w:val="24"/>
        </w:rPr>
      </w:pPr>
      <w:r w:rsidRPr="00DC679B">
        <w:rPr>
          <w:rFonts w:ascii="Times New Roman" w:hAnsi="Times New Roman" w:cs="Times New Roman"/>
          <w:sz w:val="24"/>
          <w:szCs w:val="24"/>
        </w:rPr>
        <w:t>Es</w:t>
      </w:r>
      <w:r w:rsidRPr="00DC679B">
        <w:rPr>
          <w:rFonts w:ascii="Times New Roman" w:hAnsi="Times New Roman" w:cs="Times New Roman"/>
          <w:color w:val="FF0000"/>
          <w:sz w:val="24"/>
          <w:szCs w:val="24"/>
        </w:rPr>
        <w:t xml:space="preserve"> </w:t>
      </w:r>
      <w:r w:rsidRPr="00DC679B">
        <w:rPr>
          <w:rFonts w:ascii="Times New Roman" w:hAnsi="Times New Roman" w:cs="Times New Roman"/>
          <w:sz w:val="24"/>
          <w:szCs w:val="24"/>
        </w:rPr>
        <w:t>el conjunto de principios, acciones y normas que regulan directa e indirectamente las relaciones entre empleadores y trabajadores, y de estos con el Estado con el objeto de garantizar los derechos fundamentales de los trabajadores y la protección del trabajo.</w:t>
      </w:r>
    </w:p>
    <w:p w14:paraId="480D6D18" w14:textId="58AD158A" w:rsidR="00DE779D" w:rsidRPr="00DC679B" w:rsidRDefault="0056371A" w:rsidP="00D335D0">
      <w:pPr>
        <w:spacing w:line="360" w:lineRule="auto"/>
        <w:rPr>
          <w:rFonts w:ascii="Times New Roman" w:hAnsi="Times New Roman" w:cs="Times New Roman"/>
          <w:sz w:val="24"/>
          <w:szCs w:val="24"/>
        </w:rPr>
      </w:pPr>
      <w:r w:rsidRPr="00DC679B">
        <w:rPr>
          <w:rFonts w:ascii="Times New Roman" w:hAnsi="Times New Roman" w:cs="Times New Roman"/>
          <w:sz w:val="24"/>
          <w:szCs w:val="24"/>
        </w:rPr>
        <w:t>Son derechos sociales mínimos que fundamentan la legislación del trabajo y la actividad de los tribunales y autoridades.</w:t>
      </w:r>
    </w:p>
    <w:p w14:paraId="0320369D" w14:textId="293F6A52" w:rsidR="0056371A" w:rsidRDefault="0056371A" w:rsidP="00DE779D">
      <w:pPr>
        <w:rPr>
          <w:sz w:val="28"/>
          <w:szCs w:val="28"/>
        </w:rPr>
      </w:pPr>
      <w:r>
        <w:rPr>
          <w:noProof/>
          <w:sz w:val="28"/>
          <w:szCs w:val="28"/>
        </w:rPr>
        <w:drawing>
          <wp:inline distT="0" distB="0" distL="0" distR="0" wp14:anchorId="4AD681A8" wp14:editId="059A4262">
            <wp:extent cx="3866910" cy="2029997"/>
            <wp:effectExtent l="0" t="0" r="63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1818" cy="2037823"/>
                    </a:xfrm>
                    <a:prstGeom prst="rect">
                      <a:avLst/>
                    </a:prstGeom>
                    <a:noFill/>
                  </pic:spPr>
                </pic:pic>
              </a:graphicData>
            </a:graphic>
          </wp:inline>
        </w:drawing>
      </w:r>
    </w:p>
    <w:p w14:paraId="00DE9E84" w14:textId="0BB5BC06" w:rsidR="0056371A" w:rsidRPr="00DC679B" w:rsidRDefault="0056371A"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Derechos colectivos del trabajo</w:t>
      </w:r>
    </w:p>
    <w:p w14:paraId="55FAF2D7" w14:textId="10EDB6E3" w:rsidR="0056371A" w:rsidRPr="00D335D0" w:rsidRDefault="006D1C24"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nos indica que este representa la introducción a las relaciones colectivas que existen entre las distintas organizaciones que representan los derechos de los trabajadores y patronos con respecto a los beneficios y obligaciones que le designan las leyes que estos deben cumplir.</w:t>
      </w:r>
    </w:p>
    <w:p w14:paraId="0A8DDAAA" w14:textId="10D8D631" w:rsidR="006D1C24" w:rsidRPr="00D335D0" w:rsidRDefault="006D1C24"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También, el derecho laboral colectivo se encarga del estudio del sindicato, la negociación colectiva, los problemas colectivos y todas esas eventualidades vinculadas a las fuentes que dan origen a las demandas y exigencias de los trabajadores.</w:t>
      </w:r>
    </w:p>
    <w:p w14:paraId="699DD57D" w14:textId="41932899" w:rsidR="006D1C24" w:rsidRDefault="009D33E4" w:rsidP="00DE779D">
      <w:pPr>
        <w:rPr>
          <w:sz w:val="28"/>
          <w:szCs w:val="28"/>
        </w:rPr>
      </w:pPr>
      <w:r>
        <w:rPr>
          <w:noProof/>
          <w:sz w:val="28"/>
          <w:szCs w:val="28"/>
        </w:rPr>
        <w:lastRenderedPageBreak/>
        <w:drawing>
          <wp:inline distT="0" distB="0" distL="0" distR="0" wp14:anchorId="02EA53D0" wp14:editId="78F4DB59">
            <wp:extent cx="3314700" cy="186451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032" cy="1869768"/>
                    </a:xfrm>
                    <a:prstGeom prst="rect">
                      <a:avLst/>
                    </a:prstGeom>
                    <a:noFill/>
                  </pic:spPr>
                </pic:pic>
              </a:graphicData>
            </a:graphic>
          </wp:inline>
        </w:drawing>
      </w:r>
    </w:p>
    <w:p w14:paraId="22479BFD" w14:textId="2728C1AD" w:rsidR="0056371A" w:rsidRPr="00DC679B" w:rsidRDefault="00C10961"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Seguridad   social   y   protecciones   especiales   a   las personas trabajadoras</w:t>
      </w:r>
    </w:p>
    <w:p w14:paraId="0ACB475D" w14:textId="2E9AFDD1" w:rsidR="005650A3" w:rsidRPr="00D335D0" w:rsidRDefault="005650A3"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Es la protección que una</w:t>
      </w:r>
    </w:p>
    <w:p w14:paraId="337D826B" w14:textId="00F9AF81" w:rsidR="005650A3" w:rsidRPr="00D335D0" w:rsidRDefault="005650A3"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 xml:space="preserve">sociedad proporciona a los individuos por si hay un accidente para asegurar el acceso a la asistencia médica y garantizar la seguridad. </w:t>
      </w:r>
    </w:p>
    <w:p w14:paraId="05CE9054" w14:textId="68E0E20B" w:rsidR="005650A3" w:rsidRDefault="002E06DA" w:rsidP="005650A3">
      <w:pPr>
        <w:rPr>
          <w:color w:val="FF0000"/>
          <w:sz w:val="28"/>
          <w:szCs w:val="28"/>
        </w:rPr>
      </w:pPr>
      <w:r>
        <w:rPr>
          <w:noProof/>
          <w:color w:val="FF0000"/>
          <w:sz w:val="28"/>
          <w:szCs w:val="28"/>
        </w:rPr>
        <w:drawing>
          <wp:inline distT="0" distB="0" distL="0" distR="0" wp14:anchorId="7FE084B9" wp14:editId="672A9D49">
            <wp:extent cx="2524125" cy="176688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377" cy="1767764"/>
                    </a:xfrm>
                    <a:prstGeom prst="rect">
                      <a:avLst/>
                    </a:prstGeom>
                    <a:noFill/>
                  </pic:spPr>
                </pic:pic>
              </a:graphicData>
            </a:graphic>
          </wp:inline>
        </w:drawing>
      </w:r>
    </w:p>
    <w:p w14:paraId="587F2633" w14:textId="15DDFB80" w:rsidR="003F6FD0" w:rsidRPr="00DC679B" w:rsidRDefault="003F6FD0"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 xml:space="preserve">  Derechos laborales en los códigos de trabajo de los países centroamericanos</w:t>
      </w:r>
    </w:p>
    <w:p w14:paraId="164CA8C0" w14:textId="7026BE0E" w:rsidR="002E06DA" w:rsidRPr="00D335D0" w:rsidRDefault="003F6FD0"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A nivel normativo o como comúnmente lo conocemos a “nivel formal”, la legislación laboral en los países centroamericanos no difiere entre sí, ni tampoco con la legislación de los países más desarrollados.</w:t>
      </w:r>
    </w:p>
    <w:p w14:paraId="19560AC3" w14:textId="6B4B4EDE" w:rsidR="003F6FD0" w:rsidRDefault="00E35F9F" w:rsidP="005650A3">
      <w:pPr>
        <w:rPr>
          <w:sz w:val="28"/>
          <w:szCs w:val="28"/>
        </w:rPr>
      </w:pPr>
      <w:r>
        <w:rPr>
          <w:noProof/>
          <w:sz w:val="28"/>
          <w:szCs w:val="28"/>
        </w:rPr>
        <w:lastRenderedPageBreak/>
        <w:drawing>
          <wp:inline distT="0" distB="0" distL="0" distR="0" wp14:anchorId="7C1260ED" wp14:editId="26C210A2">
            <wp:extent cx="3008979" cy="2007553"/>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5996" cy="2012235"/>
                    </a:xfrm>
                    <a:prstGeom prst="rect">
                      <a:avLst/>
                    </a:prstGeom>
                    <a:noFill/>
                  </pic:spPr>
                </pic:pic>
              </a:graphicData>
            </a:graphic>
          </wp:inline>
        </w:drawing>
      </w:r>
    </w:p>
    <w:p w14:paraId="1A4B68EE" w14:textId="7E04DD0E" w:rsidR="003F6FD0" w:rsidRPr="00DC679B" w:rsidRDefault="003F6FD0"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Contratos de trabajo</w:t>
      </w:r>
    </w:p>
    <w:p w14:paraId="1BA169DC" w14:textId="75BFCC85" w:rsidR="00E35F9F" w:rsidRPr="00D335D0" w:rsidRDefault="00E35F9F"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 xml:space="preserve">En la región, el contrato de trabajo </w:t>
      </w:r>
      <w:r w:rsidR="008C7602" w:rsidRPr="00D335D0">
        <w:rPr>
          <w:rFonts w:ascii="Times New Roman" w:hAnsi="Times New Roman" w:cs="Times New Roman"/>
          <w:sz w:val="24"/>
          <w:szCs w:val="24"/>
        </w:rPr>
        <w:t>es el</w:t>
      </w:r>
      <w:r w:rsidRPr="00D335D0">
        <w:rPr>
          <w:rFonts w:ascii="Times New Roman" w:hAnsi="Times New Roman" w:cs="Times New Roman"/>
          <w:sz w:val="24"/>
          <w:szCs w:val="24"/>
        </w:rPr>
        <w:t xml:space="preserve"> acuerdo entre el </w:t>
      </w:r>
      <w:r w:rsidR="008C7602" w:rsidRPr="00D335D0">
        <w:rPr>
          <w:rFonts w:ascii="Times New Roman" w:hAnsi="Times New Roman" w:cs="Times New Roman"/>
          <w:sz w:val="24"/>
          <w:szCs w:val="24"/>
        </w:rPr>
        <w:t>empleador trabajador</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El trabajador</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se obliga a la prestación de un servicio o la</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ejecución de una obra bajo condiciones de</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dependencia jurídica o</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dependencia económica</w:t>
      </w:r>
      <w:r w:rsidRPr="00D335D0">
        <w:rPr>
          <w:rFonts w:ascii="Times New Roman" w:hAnsi="Times New Roman" w:cs="Times New Roman"/>
          <w:sz w:val="24"/>
          <w:szCs w:val="24"/>
        </w:rPr>
        <w:t xml:space="preserve">.  </w:t>
      </w:r>
      <w:r w:rsidR="008C7602" w:rsidRPr="00D335D0">
        <w:rPr>
          <w:rFonts w:ascii="Times New Roman" w:hAnsi="Times New Roman" w:cs="Times New Roman"/>
          <w:sz w:val="24"/>
          <w:szCs w:val="24"/>
        </w:rPr>
        <w:t>La relación de trabajo es consecuencia del</w:t>
      </w:r>
      <w:r w:rsidRPr="00D335D0">
        <w:rPr>
          <w:rFonts w:ascii="Times New Roman" w:hAnsi="Times New Roman" w:cs="Times New Roman"/>
          <w:sz w:val="24"/>
          <w:szCs w:val="24"/>
        </w:rPr>
        <w:t xml:space="preserve"> contrato de trabajo, aunque en todas las legislaciones pudiera no existir el contrato escrito.</w:t>
      </w:r>
    </w:p>
    <w:p w14:paraId="5A160DF7" w14:textId="608E1897" w:rsidR="008C7602" w:rsidRPr="00E35F9F" w:rsidRDefault="008C7602" w:rsidP="005650A3">
      <w:pPr>
        <w:rPr>
          <w:sz w:val="28"/>
          <w:szCs w:val="28"/>
        </w:rPr>
      </w:pPr>
      <w:r>
        <w:rPr>
          <w:noProof/>
          <w:sz w:val="28"/>
          <w:szCs w:val="28"/>
        </w:rPr>
        <w:drawing>
          <wp:inline distT="0" distB="0" distL="0" distR="0" wp14:anchorId="19CBE725" wp14:editId="2510BA8F">
            <wp:extent cx="3543164" cy="166528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220" cy="1671423"/>
                    </a:xfrm>
                    <a:prstGeom prst="rect">
                      <a:avLst/>
                    </a:prstGeom>
                    <a:noFill/>
                  </pic:spPr>
                </pic:pic>
              </a:graphicData>
            </a:graphic>
          </wp:inline>
        </w:drawing>
      </w:r>
    </w:p>
    <w:p w14:paraId="5EFB7790" w14:textId="2772A9B5" w:rsidR="003F6FD0" w:rsidRPr="00DC679B" w:rsidRDefault="00164E64"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Salario</w:t>
      </w:r>
    </w:p>
    <w:p w14:paraId="74E53BC0" w14:textId="2742AAE6" w:rsidR="00164E64" w:rsidRPr="00D335D0" w:rsidRDefault="00164E64"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El salario o sueldo es la retribución que el empleador debe pagar a la persona trabajadora por un servicio prestado.</w:t>
      </w:r>
    </w:p>
    <w:p w14:paraId="43A2F679" w14:textId="7CA36BB9" w:rsidR="00164E64" w:rsidRPr="00164E64" w:rsidRDefault="00B00DDF" w:rsidP="005650A3">
      <w:pPr>
        <w:rPr>
          <w:sz w:val="28"/>
          <w:szCs w:val="28"/>
        </w:rPr>
      </w:pPr>
      <w:r>
        <w:rPr>
          <w:noProof/>
          <w:sz w:val="28"/>
          <w:szCs w:val="28"/>
        </w:rPr>
        <w:drawing>
          <wp:inline distT="0" distB="0" distL="0" distR="0" wp14:anchorId="5DE8DB5C" wp14:editId="2071F234">
            <wp:extent cx="2501393" cy="169457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330" cy="1705371"/>
                    </a:xfrm>
                    <a:prstGeom prst="rect">
                      <a:avLst/>
                    </a:prstGeom>
                    <a:noFill/>
                  </pic:spPr>
                </pic:pic>
              </a:graphicData>
            </a:graphic>
          </wp:inline>
        </w:drawing>
      </w:r>
    </w:p>
    <w:p w14:paraId="11D480B8" w14:textId="45A35425" w:rsidR="003F6FD0" w:rsidRPr="00DC679B" w:rsidRDefault="00B00DDF"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lastRenderedPageBreak/>
        <w:t>Jornada de trabajo</w:t>
      </w:r>
    </w:p>
    <w:p w14:paraId="25DFE9A8" w14:textId="706A6D61" w:rsidR="00B00DDF" w:rsidRPr="00D335D0" w:rsidRDefault="00B00DDF"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La exigencia de límites a la jornada laboral ha sido posible de impulsar y con éxito en sociedades medianamente desarrolladas.</w:t>
      </w:r>
    </w:p>
    <w:p w14:paraId="16F8919B" w14:textId="6DCB8D2F" w:rsidR="0049518A" w:rsidRDefault="0049518A" w:rsidP="005650A3">
      <w:pPr>
        <w:rPr>
          <w:sz w:val="28"/>
          <w:szCs w:val="28"/>
        </w:rPr>
      </w:pPr>
    </w:p>
    <w:p w14:paraId="092C70B8" w14:textId="34F42C9A" w:rsidR="0049518A" w:rsidRPr="0049518A" w:rsidRDefault="00657097" w:rsidP="0049518A">
      <w:pPr>
        <w:rPr>
          <w:sz w:val="28"/>
          <w:szCs w:val="28"/>
        </w:rPr>
      </w:pPr>
      <w:r>
        <w:rPr>
          <w:noProof/>
          <w:sz w:val="28"/>
          <w:szCs w:val="28"/>
        </w:rPr>
        <w:drawing>
          <wp:anchor distT="0" distB="0" distL="114300" distR="114300" simplePos="0" relativeHeight="251658240" behindDoc="0" locked="0" layoutInCell="1" allowOverlap="1" wp14:anchorId="5CEF2ACD" wp14:editId="58BDF737">
            <wp:simplePos x="0" y="0"/>
            <wp:positionH relativeFrom="column">
              <wp:posOffset>691515</wp:posOffset>
            </wp:positionH>
            <wp:positionV relativeFrom="paragraph">
              <wp:posOffset>213360</wp:posOffset>
            </wp:positionV>
            <wp:extent cx="2261870" cy="179451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870" cy="1794510"/>
                    </a:xfrm>
                    <a:prstGeom prst="rect">
                      <a:avLst/>
                    </a:prstGeom>
                    <a:noFill/>
                  </pic:spPr>
                </pic:pic>
              </a:graphicData>
            </a:graphic>
            <wp14:sizeRelH relativeFrom="margin">
              <wp14:pctWidth>0</wp14:pctWidth>
            </wp14:sizeRelH>
            <wp14:sizeRelV relativeFrom="margin">
              <wp14:pctHeight>0</wp14:pctHeight>
            </wp14:sizeRelV>
          </wp:anchor>
        </w:drawing>
      </w:r>
    </w:p>
    <w:p w14:paraId="0605D5B7" w14:textId="77777777" w:rsidR="0049518A" w:rsidRPr="0049518A" w:rsidRDefault="0049518A" w:rsidP="0049518A">
      <w:pPr>
        <w:rPr>
          <w:sz w:val="28"/>
          <w:szCs w:val="28"/>
        </w:rPr>
      </w:pPr>
    </w:p>
    <w:p w14:paraId="60793115" w14:textId="77777777" w:rsidR="0049518A" w:rsidRPr="0049518A" w:rsidRDefault="0049518A" w:rsidP="0049518A">
      <w:pPr>
        <w:rPr>
          <w:sz w:val="28"/>
          <w:szCs w:val="28"/>
        </w:rPr>
      </w:pPr>
    </w:p>
    <w:p w14:paraId="16F1CB35" w14:textId="77777777" w:rsidR="0049518A" w:rsidRPr="0049518A" w:rsidRDefault="0049518A" w:rsidP="0049518A">
      <w:pPr>
        <w:rPr>
          <w:sz w:val="28"/>
          <w:szCs w:val="28"/>
        </w:rPr>
      </w:pPr>
    </w:p>
    <w:p w14:paraId="012A46E8" w14:textId="77777777" w:rsidR="0049518A" w:rsidRDefault="0049518A" w:rsidP="005650A3">
      <w:pPr>
        <w:rPr>
          <w:sz w:val="28"/>
          <w:szCs w:val="28"/>
        </w:rPr>
      </w:pPr>
    </w:p>
    <w:p w14:paraId="4325491D" w14:textId="77777777" w:rsidR="0049518A" w:rsidRDefault="0049518A" w:rsidP="0049518A">
      <w:pPr>
        <w:tabs>
          <w:tab w:val="left" w:pos="900"/>
        </w:tabs>
        <w:rPr>
          <w:sz w:val="28"/>
          <w:szCs w:val="28"/>
        </w:rPr>
      </w:pPr>
      <w:r>
        <w:rPr>
          <w:sz w:val="28"/>
          <w:szCs w:val="28"/>
        </w:rPr>
        <w:tab/>
      </w:r>
    </w:p>
    <w:p w14:paraId="1F7B2509" w14:textId="60FF7480" w:rsidR="00B00DDF" w:rsidRPr="00B00DDF" w:rsidRDefault="0049518A" w:rsidP="0049518A">
      <w:pPr>
        <w:tabs>
          <w:tab w:val="left" w:pos="900"/>
        </w:tabs>
        <w:rPr>
          <w:sz w:val="28"/>
          <w:szCs w:val="28"/>
        </w:rPr>
      </w:pPr>
      <w:r>
        <w:rPr>
          <w:sz w:val="28"/>
          <w:szCs w:val="28"/>
        </w:rPr>
        <w:br w:type="textWrapping" w:clear="all"/>
      </w:r>
    </w:p>
    <w:p w14:paraId="64CEE538" w14:textId="2F169D53" w:rsidR="00F57054" w:rsidRPr="00DC679B" w:rsidRDefault="0049518A"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Décimo tercer   mes, aguinaldo y pagos adicionales</w:t>
      </w:r>
    </w:p>
    <w:p w14:paraId="119E4D3A" w14:textId="389438BF" w:rsidR="0049518A" w:rsidRPr="00D335D0" w:rsidRDefault="0049518A"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 xml:space="preserve">El décimo tercer mes es una bonificación especial establecida en la Legislación de cada país.   </w:t>
      </w:r>
    </w:p>
    <w:p w14:paraId="2951C850" w14:textId="75D9A009" w:rsidR="00D10CAC" w:rsidRDefault="00D10CAC" w:rsidP="0049518A">
      <w:pPr>
        <w:rPr>
          <w:sz w:val="28"/>
          <w:szCs w:val="28"/>
        </w:rPr>
      </w:pPr>
      <w:r>
        <w:rPr>
          <w:noProof/>
          <w:sz w:val="28"/>
          <w:szCs w:val="28"/>
        </w:rPr>
        <w:drawing>
          <wp:inline distT="0" distB="0" distL="0" distR="0" wp14:anchorId="28146C6D" wp14:editId="6CF7B4A2">
            <wp:extent cx="2533650" cy="170768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786" cy="1712489"/>
                    </a:xfrm>
                    <a:prstGeom prst="rect">
                      <a:avLst/>
                    </a:prstGeom>
                    <a:noFill/>
                  </pic:spPr>
                </pic:pic>
              </a:graphicData>
            </a:graphic>
          </wp:inline>
        </w:drawing>
      </w:r>
    </w:p>
    <w:p w14:paraId="38DD7CC5" w14:textId="33FB4B83" w:rsidR="00D10CAC" w:rsidRPr="00DC679B" w:rsidRDefault="006363B1"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Consecuencias    de    la    terminación    de    la relación laboral</w:t>
      </w:r>
    </w:p>
    <w:p w14:paraId="4A8CACB7" w14:textId="23F9AE54" w:rsidR="006363B1" w:rsidRPr="00D335D0" w:rsidRDefault="006363B1"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La extinción de la relación laboral produce la terminación del vínculo jurídico existente entre el patrón y el trabajador.</w:t>
      </w:r>
    </w:p>
    <w:p w14:paraId="3CA19F29" w14:textId="706EA35E" w:rsidR="008E140B" w:rsidRDefault="00AE3847" w:rsidP="0049518A">
      <w:pPr>
        <w:rPr>
          <w:sz w:val="28"/>
          <w:szCs w:val="28"/>
        </w:rPr>
      </w:pPr>
      <w:r>
        <w:rPr>
          <w:noProof/>
          <w:sz w:val="28"/>
          <w:szCs w:val="28"/>
        </w:rPr>
        <w:lastRenderedPageBreak/>
        <w:drawing>
          <wp:inline distT="0" distB="0" distL="0" distR="0" wp14:anchorId="2ECAF892" wp14:editId="6F10BEA5">
            <wp:extent cx="2114550" cy="1590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pic:spPr>
                </pic:pic>
              </a:graphicData>
            </a:graphic>
          </wp:inline>
        </w:drawing>
      </w:r>
    </w:p>
    <w:p w14:paraId="4D6AD009" w14:textId="7F2F30DC" w:rsidR="006363B1" w:rsidRPr="00DC679B" w:rsidRDefault="008E140B" w:rsidP="00D335D0">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Descanso semanal</w:t>
      </w:r>
    </w:p>
    <w:p w14:paraId="223A3EDE" w14:textId="42B9CC9E" w:rsidR="0049518A" w:rsidRPr="00D335D0" w:rsidRDefault="008E140B" w:rsidP="00D335D0">
      <w:pPr>
        <w:spacing w:line="360" w:lineRule="auto"/>
        <w:rPr>
          <w:rFonts w:ascii="Times New Roman" w:hAnsi="Times New Roman" w:cs="Times New Roman"/>
          <w:sz w:val="24"/>
          <w:szCs w:val="24"/>
        </w:rPr>
      </w:pPr>
      <w:r w:rsidRPr="00D335D0">
        <w:rPr>
          <w:rFonts w:ascii="Times New Roman" w:hAnsi="Times New Roman" w:cs="Times New Roman"/>
          <w:sz w:val="24"/>
          <w:szCs w:val="24"/>
        </w:rPr>
        <w:t>Cumple la intención del legislador de que por cada seis días laborados el trabajador disfrute de un día de descanso, por lo menos.</w:t>
      </w:r>
    </w:p>
    <w:p w14:paraId="6CEB8FD4" w14:textId="7E2D411A" w:rsidR="008E140B" w:rsidRDefault="00AE3847" w:rsidP="00AE3847">
      <w:pPr>
        <w:tabs>
          <w:tab w:val="left" w:pos="5250"/>
        </w:tabs>
        <w:rPr>
          <w:sz w:val="28"/>
          <w:szCs w:val="28"/>
        </w:rPr>
      </w:pPr>
      <w:r>
        <w:rPr>
          <w:noProof/>
          <w:sz w:val="28"/>
          <w:szCs w:val="28"/>
        </w:rPr>
        <w:drawing>
          <wp:inline distT="0" distB="0" distL="0" distR="0" wp14:anchorId="0BA3C4DC" wp14:editId="0A74A62C">
            <wp:extent cx="2913662" cy="163893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340" cy="1647754"/>
                    </a:xfrm>
                    <a:prstGeom prst="rect">
                      <a:avLst/>
                    </a:prstGeom>
                    <a:noFill/>
                  </pic:spPr>
                </pic:pic>
              </a:graphicData>
            </a:graphic>
          </wp:inline>
        </w:drawing>
      </w:r>
      <w:r>
        <w:rPr>
          <w:sz w:val="28"/>
          <w:szCs w:val="28"/>
        </w:rPr>
        <w:tab/>
      </w:r>
    </w:p>
    <w:p w14:paraId="29278340" w14:textId="6BE2EB04" w:rsidR="00AE3847" w:rsidRDefault="00AE3847" w:rsidP="00AE3847">
      <w:pPr>
        <w:tabs>
          <w:tab w:val="left" w:pos="5250"/>
        </w:tabs>
        <w:rPr>
          <w:sz w:val="28"/>
          <w:szCs w:val="28"/>
        </w:rPr>
      </w:pPr>
    </w:p>
    <w:p w14:paraId="7B5EDE34" w14:textId="313D96E1" w:rsidR="00AE3847" w:rsidRPr="00DC679B" w:rsidRDefault="00DC057A" w:rsidP="00D335D0">
      <w:pPr>
        <w:tabs>
          <w:tab w:val="left" w:pos="5250"/>
        </w:tabs>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Vacaciones</w:t>
      </w:r>
    </w:p>
    <w:p w14:paraId="22D20E4E" w14:textId="2B80BD72" w:rsidR="00DC057A" w:rsidRPr="00D335D0" w:rsidRDefault="00DC057A" w:rsidP="00D335D0">
      <w:pPr>
        <w:tabs>
          <w:tab w:val="left" w:pos="5250"/>
        </w:tabs>
        <w:spacing w:line="360" w:lineRule="auto"/>
        <w:rPr>
          <w:rFonts w:ascii="Times New Roman" w:hAnsi="Times New Roman" w:cs="Times New Roman"/>
          <w:sz w:val="24"/>
          <w:szCs w:val="24"/>
        </w:rPr>
      </w:pPr>
      <w:r w:rsidRPr="00D335D0">
        <w:rPr>
          <w:rFonts w:ascii="Times New Roman" w:hAnsi="Times New Roman" w:cs="Times New Roman"/>
          <w:sz w:val="24"/>
          <w:szCs w:val="24"/>
        </w:rPr>
        <w:t xml:space="preserve">Que en </w:t>
      </w:r>
      <w:r w:rsidR="007E026E" w:rsidRPr="00D335D0">
        <w:rPr>
          <w:rFonts w:ascii="Times New Roman" w:hAnsi="Times New Roman" w:cs="Times New Roman"/>
          <w:sz w:val="24"/>
          <w:szCs w:val="24"/>
        </w:rPr>
        <w:t>todas las regiones</w:t>
      </w:r>
      <w:r w:rsidRPr="00D335D0">
        <w:rPr>
          <w:rFonts w:ascii="Times New Roman" w:hAnsi="Times New Roman" w:cs="Times New Roman"/>
          <w:sz w:val="24"/>
          <w:szCs w:val="24"/>
        </w:rPr>
        <w:t xml:space="preserve"> ya se acostumbraron de tener vacaciones para que los trabajadores se relajen y así cuando regresen en su trabajo con </w:t>
      </w:r>
      <w:r w:rsidR="007E026E" w:rsidRPr="00D335D0">
        <w:rPr>
          <w:rFonts w:ascii="Times New Roman" w:hAnsi="Times New Roman" w:cs="Times New Roman"/>
          <w:sz w:val="24"/>
          <w:szCs w:val="24"/>
        </w:rPr>
        <w:t>toda la actitud</w:t>
      </w:r>
      <w:r w:rsidRPr="00D335D0">
        <w:rPr>
          <w:rFonts w:ascii="Times New Roman" w:hAnsi="Times New Roman" w:cs="Times New Roman"/>
          <w:sz w:val="24"/>
          <w:szCs w:val="24"/>
        </w:rPr>
        <w:t xml:space="preserve"> </w:t>
      </w:r>
      <w:r w:rsidR="007E026E" w:rsidRPr="00D335D0">
        <w:rPr>
          <w:rFonts w:ascii="Times New Roman" w:hAnsi="Times New Roman" w:cs="Times New Roman"/>
          <w:sz w:val="24"/>
          <w:szCs w:val="24"/>
        </w:rPr>
        <w:t>Estas van de los 10 días como mínimo a los 30 días por año.</w:t>
      </w:r>
    </w:p>
    <w:p w14:paraId="04F09ACE" w14:textId="45B30995" w:rsidR="007E026E" w:rsidRDefault="007E026E" w:rsidP="00AE3847">
      <w:pPr>
        <w:tabs>
          <w:tab w:val="left" w:pos="5250"/>
        </w:tabs>
        <w:rPr>
          <w:sz w:val="28"/>
          <w:szCs w:val="28"/>
        </w:rPr>
      </w:pPr>
      <w:r>
        <w:rPr>
          <w:noProof/>
          <w:sz w:val="28"/>
          <w:szCs w:val="28"/>
        </w:rPr>
        <w:drawing>
          <wp:inline distT="0" distB="0" distL="0" distR="0" wp14:anchorId="13C0E26F" wp14:editId="4E79DD4F">
            <wp:extent cx="2495500" cy="157216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867" cy="1575546"/>
                    </a:xfrm>
                    <a:prstGeom prst="rect">
                      <a:avLst/>
                    </a:prstGeom>
                    <a:noFill/>
                  </pic:spPr>
                </pic:pic>
              </a:graphicData>
            </a:graphic>
          </wp:inline>
        </w:drawing>
      </w:r>
    </w:p>
    <w:p w14:paraId="00837ED0" w14:textId="5B15B30B" w:rsidR="007E026E" w:rsidRPr="00DC679B" w:rsidRDefault="007E026E" w:rsidP="00D335D0">
      <w:pPr>
        <w:tabs>
          <w:tab w:val="left" w:pos="5250"/>
        </w:tabs>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Derechos de la trabajadora embarazada</w:t>
      </w:r>
    </w:p>
    <w:p w14:paraId="6A828389" w14:textId="5AC251FF" w:rsidR="007E026E" w:rsidRPr="00D335D0" w:rsidRDefault="00170092" w:rsidP="00D335D0">
      <w:pPr>
        <w:tabs>
          <w:tab w:val="left" w:pos="5250"/>
        </w:tabs>
        <w:spacing w:line="360" w:lineRule="auto"/>
        <w:rPr>
          <w:rFonts w:ascii="Times New Roman" w:hAnsi="Times New Roman" w:cs="Times New Roman"/>
          <w:sz w:val="24"/>
          <w:szCs w:val="24"/>
        </w:rPr>
      </w:pPr>
      <w:r w:rsidRPr="00D335D0">
        <w:rPr>
          <w:rFonts w:ascii="Times New Roman" w:hAnsi="Times New Roman" w:cs="Times New Roman"/>
          <w:sz w:val="24"/>
          <w:szCs w:val="24"/>
        </w:rPr>
        <w:lastRenderedPageBreak/>
        <w:t xml:space="preserve">En cuanto </w:t>
      </w:r>
      <w:r w:rsidRPr="00D335D0">
        <w:rPr>
          <w:rFonts w:ascii="Times New Roman" w:hAnsi="Times New Roman" w:cs="Times New Roman"/>
          <w:sz w:val="24"/>
          <w:szCs w:val="24"/>
        </w:rPr>
        <w:t>a la</w:t>
      </w:r>
      <w:r w:rsidRPr="00D335D0">
        <w:rPr>
          <w:rFonts w:ascii="Times New Roman" w:hAnsi="Times New Roman" w:cs="Times New Roman"/>
          <w:sz w:val="24"/>
          <w:szCs w:val="24"/>
        </w:rPr>
        <w:t xml:space="preserve"> maternidad, se </w:t>
      </w:r>
      <w:r w:rsidRPr="00D335D0">
        <w:rPr>
          <w:rFonts w:ascii="Times New Roman" w:hAnsi="Times New Roman" w:cs="Times New Roman"/>
          <w:sz w:val="24"/>
          <w:szCs w:val="24"/>
        </w:rPr>
        <w:t>reconoce el</w:t>
      </w:r>
      <w:r w:rsidRPr="00D335D0">
        <w:rPr>
          <w:rFonts w:ascii="Times New Roman" w:hAnsi="Times New Roman" w:cs="Times New Roman"/>
          <w:sz w:val="24"/>
          <w:szCs w:val="24"/>
        </w:rPr>
        <w:t xml:space="preserve"> derecho de </w:t>
      </w:r>
      <w:r w:rsidRPr="00D335D0">
        <w:rPr>
          <w:rFonts w:ascii="Times New Roman" w:hAnsi="Times New Roman" w:cs="Times New Roman"/>
          <w:sz w:val="24"/>
          <w:szCs w:val="24"/>
        </w:rPr>
        <w:t>estabilidad en el</w:t>
      </w:r>
      <w:r w:rsidRPr="00D335D0">
        <w:rPr>
          <w:rFonts w:ascii="Times New Roman" w:hAnsi="Times New Roman" w:cs="Times New Roman"/>
          <w:sz w:val="24"/>
          <w:szCs w:val="24"/>
        </w:rPr>
        <w:t xml:space="preserve"> empleo, por el cual se </w:t>
      </w:r>
      <w:r w:rsidRPr="00D335D0">
        <w:rPr>
          <w:rFonts w:ascii="Times New Roman" w:hAnsi="Times New Roman" w:cs="Times New Roman"/>
          <w:sz w:val="24"/>
          <w:szCs w:val="24"/>
        </w:rPr>
        <w:t>prohíbe</w:t>
      </w:r>
      <w:r w:rsidRPr="00D335D0">
        <w:rPr>
          <w:rFonts w:ascii="Times New Roman" w:hAnsi="Times New Roman" w:cs="Times New Roman"/>
          <w:sz w:val="24"/>
          <w:szCs w:val="24"/>
        </w:rPr>
        <w:t xml:space="preserve"> el</w:t>
      </w:r>
      <w:r w:rsidRPr="00D335D0">
        <w:rPr>
          <w:rFonts w:ascii="Times New Roman" w:hAnsi="Times New Roman" w:cs="Times New Roman"/>
          <w:sz w:val="24"/>
          <w:szCs w:val="24"/>
        </w:rPr>
        <w:t xml:space="preserve"> </w:t>
      </w:r>
      <w:r w:rsidRPr="00D335D0">
        <w:rPr>
          <w:rFonts w:ascii="Times New Roman" w:hAnsi="Times New Roman" w:cs="Times New Roman"/>
          <w:sz w:val="24"/>
          <w:szCs w:val="24"/>
        </w:rPr>
        <w:t>despedir a las mujeres trabajadoras en razón de su estado de embarazo o lactancia.</w:t>
      </w:r>
    </w:p>
    <w:p w14:paraId="6BD09CCB" w14:textId="62ED8CFE" w:rsidR="00170092" w:rsidRDefault="00170092" w:rsidP="00AE3847">
      <w:pPr>
        <w:tabs>
          <w:tab w:val="left" w:pos="5250"/>
        </w:tabs>
        <w:rPr>
          <w:sz w:val="28"/>
          <w:szCs w:val="28"/>
        </w:rPr>
      </w:pPr>
      <w:r>
        <w:rPr>
          <w:noProof/>
          <w:sz w:val="28"/>
          <w:szCs w:val="28"/>
        </w:rPr>
        <w:drawing>
          <wp:inline distT="0" distB="0" distL="0" distR="0" wp14:anchorId="2AB264C1" wp14:editId="11DEF09A">
            <wp:extent cx="2702104" cy="1503045"/>
            <wp:effectExtent l="0" t="0" r="317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263" cy="1512590"/>
                    </a:xfrm>
                    <a:prstGeom prst="rect">
                      <a:avLst/>
                    </a:prstGeom>
                    <a:noFill/>
                  </pic:spPr>
                </pic:pic>
              </a:graphicData>
            </a:graphic>
          </wp:inline>
        </w:drawing>
      </w:r>
    </w:p>
    <w:p w14:paraId="528B7FFD" w14:textId="77777777" w:rsidR="001C67C1" w:rsidRDefault="001C67C1" w:rsidP="001C67C1">
      <w:pPr>
        <w:tabs>
          <w:tab w:val="left" w:pos="5250"/>
        </w:tabs>
        <w:spacing w:line="360" w:lineRule="auto"/>
        <w:rPr>
          <w:rFonts w:ascii="Times New Roman" w:hAnsi="Times New Roman" w:cs="Times New Roman"/>
          <w:color w:val="FF0000"/>
          <w:sz w:val="28"/>
          <w:szCs w:val="28"/>
        </w:rPr>
      </w:pPr>
    </w:p>
    <w:p w14:paraId="50260F48" w14:textId="2BF0DE43" w:rsidR="00170092" w:rsidRPr="00DC679B" w:rsidRDefault="001B061C" w:rsidP="001C67C1">
      <w:pPr>
        <w:tabs>
          <w:tab w:val="left" w:pos="5250"/>
        </w:tabs>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Días feriados o de asueto</w:t>
      </w:r>
    </w:p>
    <w:p w14:paraId="0C45314B" w14:textId="3AC87BF3" w:rsidR="001B061C" w:rsidRPr="00D335D0" w:rsidRDefault="001B061C" w:rsidP="001C67C1">
      <w:pPr>
        <w:tabs>
          <w:tab w:val="left" w:pos="5250"/>
        </w:tabs>
        <w:spacing w:line="360" w:lineRule="auto"/>
        <w:rPr>
          <w:rFonts w:ascii="Times New Roman" w:hAnsi="Times New Roman" w:cs="Times New Roman"/>
          <w:sz w:val="24"/>
          <w:szCs w:val="24"/>
        </w:rPr>
      </w:pPr>
      <w:r w:rsidRPr="00D335D0">
        <w:rPr>
          <w:rFonts w:ascii="Times New Roman" w:hAnsi="Times New Roman" w:cs="Times New Roman"/>
          <w:sz w:val="24"/>
          <w:szCs w:val="24"/>
        </w:rPr>
        <w:t>Por lo general, el asueto lo establece una autoridad nacional, como el presidente de la nación, una autoridad municipal, el director de un establecimiento educativo, el gerente de una empresa, entre otras alternativas.</w:t>
      </w:r>
    </w:p>
    <w:p w14:paraId="3847F344" w14:textId="76DC105D" w:rsidR="00657097" w:rsidRDefault="00657097" w:rsidP="00AE3847">
      <w:pPr>
        <w:tabs>
          <w:tab w:val="left" w:pos="5250"/>
        </w:tabs>
        <w:rPr>
          <w:sz w:val="28"/>
          <w:szCs w:val="28"/>
        </w:rPr>
      </w:pPr>
      <w:r>
        <w:rPr>
          <w:noProof/>
          <w:sz w:val="28"/>
          <w:szCs w:val="28"/>
        </w:rPr>
        <w:drawing>
          <wp:inline distT="0" distB="0" distL="0" distR="0" wp14:anchorId="7ABE6935" wp14:editId="2CA0B303">
            <wp:extent cx="2444750" cy="13909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9769" cy="1393834"/>
                    </a:xfrm>
                    <a:prstGeom prst="rect">
                      <a:avLst/>
                    </a:prstGeom>
                    <a:noFill/>
                  </pic:spPr>
                </pic:pic>
              </a:graphicData>
            </a:graphic>
          </wp:inline>
        </w:drawing>
      </w:r>
    </w:p>
    <w:p w14:paraId="736CC322" w14:textId="34E6AC2C" w:rsidR="001A2F76" w:rsidRPr="00DC679B" w:rsidRDefault="001A2F76" w:rsidP="001C67C1">
      <w:pPr>
        <w:spacing w:line="360" w:lineRule="auto"/>
        <w:rPr>
          <w:rFonts w:ascii="Times New Roman" w:hAnsi="Times New Roman" w:cs="Times New Roman"/>
          <w:color w:val="FF0000"/>
          <w:sz w:val="28"/>
          <w:szCs w:val="28"/>
        </w:rPr>
      </w:pPr>
      <w:r w:rsidRPr="00DC679B">
        <w:rPr>
          <w:rFonts w:ascii="Times New Roman" w:hAnsi="Times New Roman" w:cs="Times New Roman"/>
          <w:color w:val="FF0000"/>
          <w:sz w:val="28"/>
          <w:szCs w:val="28"/>
        </w:rPr>
        <w:t>Libertad sindical y el derecho de huelga</w:t>
      </w:r>
    </w:p>
    <w:p w14:paraId="1067EDE7" w14:textId="1C9D3EC0" w:rsidR="001A2F76" w:rsidRPr="00D335D0" w:rsidRDefault="00583D1D" w:rsidP="001C67C1">
      <w:pPr>
        <w:spacing w:line="360" w:lineRule="auto"/>
        <w:rPr>
          <w:rFonts w:ascii="Times New Roman" w:hAnsi="Times New Roman" w:cs="Times New Roman"/>
          <w:sz w:val="24"/>
          <w:szCs w:val="24"/>
        </w:rPr>
      </w:pPr>
      <w:r w:rsidRPr="00D335D0">
        <w:rPr>
          <w:rFonts w:ascii="Times New Roman" w:hAnsi="Times New Roman" w:cs="Times New Roman"/>
          <w:sz w:val="24"/>
          <w:szCs w:val="24"/>
        </w:rPr>
        <w:t xml:space="preserve">Como toda asociación, la </w:t>
      </w:r>
      <w:r w:rsidRPr="00D335D0">
        <w:rPr>
          <w:rFonts w:ascii="Times New Roman" w:hAnsi="Times New Roman" w:cs="Times New Roman"/>
          <w:sz w:val="24"/>
          <w:szCs w:val="24"/>
        </w:rPr>
        <w:t>libertad sindicales</w:t>
      </w:r>
      <w:r w:rsidRPr="00D335D0">
        <w:rPr>
          <w:rFonts w:ascii="Times New Roman" w:hAnsi="Times New Roman" w:cs="Times New Roman"/>
          <w:sz w:val="24"/>
          <w:szCs w:val="24"/>
        </w:rPr>
        <w:t xml:space="preserve"> </w:t>
      </w:r>
      <w:r w:rsidRPr="00D335D0">
        <w:rPr>
          <w:rFonts w:ascii="Times New Roman" w:hAnsi="Times New Roman" w:cs="Times New Roman"/>
          <w:sz w:val="24"/>
          <w:szCs w:val="24"/>
        </w:rPr>
        <w:t>el derecho</w:t>
      </w:r>
      <w:r w:rsidRPr="00D335D0">
        <w:rPr>
          <w:rFonts w:ascii="Times New Roman" w:hAnsi="Times New Roman" w:cs="Times New Roman"/>
          <w:sz w:val="24"/>
          <w:szCs w:val="24"/>
        </w:rPr>
        <w:t xml:space="preserve"> de los </w:t>
      </w:r>
      <w:r w:rsidRPr="00D335D0">
        <w:rPr>
          <w:rFonts w:ascii="Times New Roman" w:hAnsi="Times New Roman" w:cs="Times New Roman"/>
          <w:sz w:val="24"/>
          <w:szCs w:val="24"/>
        </w:rPr>
        <w:t>trabajadores a</w:t>
      </w:r>
      <w:r w:rsidRPr="00D335D0">
        <w:rPr>
          <w:rFonts w:ascii="Times New Roman" w:hAnsi="Times New Roman" w:cs="Times New Roman"/>
          <w:sz w:val="24"/>
          <w:szCs w:val="24"/>
        </w:rPr>
        <w:t xml:space="preserve"> afiliarse al sindicato de su preferencia. Sin </w:t>
      </w:r>
      <w:r w:rsidRPr="00D335D0">
        <w:rPr>
          <w:rFonts w:ascii="Times New Roman" w:hAnsi="Times New Roman" w:cs="Times New Roman"/>
          <w:sz w:val="24"/>
          <w:szCs w:val="24"/>
        </w:rPr>
        <w:t>embargo,</w:t>
      </w:r>
      <w:r w:rsidRPr="00D335D0">
        <w:rPr>
          <w:rFonts w:ascii="Times New Roman" w:hAnsi="Times New Roman" w:cs="Times New Roman"/>
          <w:sz w:val="24"/>
          <w:szCs w:val="24"/>
        </w:rPr>
        <w:t xml:space="preserve"> existe </w:t>
      </w:r>
      <w:r w:rsidRPr="00D335D0">
        <w:rPr>
          <w:rFonts w:ascii="Times New Roman" w:hAnsi="Times New Roman" w:cs="Times New Roman"/>
          <w:sz w:val="24"/>
          <w:szCs w:val="24"/>
        </w:rPr>
        <w:t>una libertad</w:t>
      </w:r>
      <w:r w:rsidRPr="00D335D0">
        <w:rPr>
          <w:rFonts w:ascii="Times New Roman" w:hAnsi="Times New Roman" w:cs="Times New Roman"/>
          <w:sz w:val="24"/>
          <w:szCs w:val="24"/>
        </w:rPr>
        <w:t xml:space="preserve"> sindical de forma negativa, en donde se </w:t>
      </w:r>
      <w:r w:rsidRPr="00D335D0">
        <w:rPr>
          <w:rFonts w:ascii="Times New Roman" w:hAnsi="Times New Roman" w:cs="Times New Roman"/>
          <w:sz w:val="24"/>
          <w:szCs w:val="24"/>
        </w:rPr>
        <w:t>intenta obligar</w:t>
      </w:r>
      <w:r w:rsidRPr="00D335D0">
        <w:rPr>
          <w:rFonts w:ascii="Times New Roman" w:hAnsi="Times New Roman" w:cs="Times New Roman"/>
          <w:sz w:val="24"/>
          <w:szCs w:val="24"/>
        </w:rPr>
        <w:t xml:space="preserve"> o </w:t>
      </w:r>
      <w:r w:rsidRPr="00D335D0">
        <w:rPr>
          <w:rFonts w:ascii="Times New Roman" w:hAnsi="Times New Roman" w:cs="Times New Roman"/>
          <w:sz w:val="24"/>
          <w:szCs w:val="24"/>
        </w:rPr>
        <w:t>impulsar contra</w:t>
      </w:r>
      <w:r w:rsidRPr="00D335D0">
        <w:rPr>
          <w:rFonts w:ascii="Times New Roman" w:hAnsi="Times New Roman" w:cs="Times New Roman"/>
          <w:sz w:val="24"/>
          <w:szCs w:val="24"/>
        </w:rPr>
        <w:t xml:space="preserve"> su voluntad a formar parte</w:t>
      </w:r>
      <w:r w:rsidRPr="00D335D0">
        <w:rPr>
          <w:rFonts w:ascii="Times New Roman" w:hAnsi="Times New Roman" w:cs="Times New Roman"/>
          <w:sz w:val="24"/>
          <w:szCs w:val="24"/>
        </w:rPr>
        <w:t xml:space="preserve"> </w:t>
      </w:r>
      <w:r w:rsidRPr="00D335D0">
        <w:rPr>
          <w:rFonts w:ascii="Times New Roman" w:hAnsi="Times New Roman" w:cs="Times New Roman"/>
          <w:sz w:val="24"/>
          <w:szCs w:val="24"/>
        </w:rPr>
        <w:t>de</w:t>
      </w:r>
      <w:r w:rsidRPr="00D335D0">
        <w:rPr>
          <w:rFonts w:ascii="Times New Roman" w:hAnsi="Times New Roman" w:cs="Times New Roman"/>
          <w:sz w:val="24"/>
          <w:szCs w:val="24"/>
        </w:rPr>
        <w:t xml:space="preserve"> </w:t>
      </w:r>
      <w:r w:rsidRPr="00D335D0">
        <w:rPr>
          <w:rFonts w:ascii="Times New Roman" w:hAnsi="Times New Roman" w:cs="Times New Roman"/>
          <w:sz w:val="24"/>
          <w:szCs w:val="24"/>
        </w:rPr>
        <w:t xml:space="preserve">un sindicato y </w:t>
      </w:r>
      <w:r w:rsidRPr="00D335D0">
        <w:rPr>
          <w:rFonts w:ascii="Times New Roman" w:hAnsi="Times New Roman" w:cs="Times New Roman"/>
          <w:sz w:val="24"/>
          <w:szCs w:val="24"/>
        </w:rPr>
        <w:t>el derecho</w:t>
      </w:r>
      <w:r w:rsidRPr="00D335D0">
        <w:rPr>
          <w:rFonts w:ascii="Times New Roman" w:hAnsi="Times New Roman" w:cs="Times New Roman"/>
          <w:sz w:val="24"/>
          <w:szCs w:val="24"/>
        </w:rPr>
        <w:t xml:space="preserve"> a dejar de formar parte del mismo en el momento que así lo considere la</w:t>
      </w:r>
      <w:r w:rsidRPr="00D335D0">
        <w:rPr>
          <w:rFonts w:ascii="Times New Roman" w:hAnsi="Times New Roman" w:cs="Times New Roman"/>
          <w:sz w:val="24"/>
          <w:szCs w:val="24"/>
        </w:rPr>
        <w:t xml:space="preserve"> </w:t>
      </w:r>
      <w:r w:rsidRPr="00D335D0">
        <w:rPr>
          <w:rFonts w:ascii="Times New Roman" w:hAnsi="Times New Roman" w:cs="Times New Roman"/>
          <w:sz w:val="24"/>
          <w:szCs w:val="24"/>
        </w:rPr>
        <w:t>persona trabajadora.</w:t>
      </w:r>
    </w:p>
    <w:p w14:paraId="577CFB41" w14:textId="64F51E50" w:rsidR="00583D1D" w:rsidRDefault="00DC679B" w:rsidP="00D335D0">
      <w:pPr>
        <w:spacing w:line="360" w:lineRule="auto"/>
        <w:rPr>
          <w:sz w:val="28"/>
          <w:szCs w:val="28"/>
        </w:rPr>
      </w:pPr>
      <w:r>
        <w:rPr>
          <w:noProof/>
          <w:sz w:val="28"/>
          <w:szCs w:val="28"/>
        </w:rPr>
        <w:lastRenderedPageBreak/>
        <w:drawing>
          <wp:inline distT="0" distB="0" distL="0" distR="0" wp14:anchorId="5CBC3E9A" wp14:editId="52C29967">
            <wp:extent cx="3153676" cy="1423458"/>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6669" cy="1433836"/>
                    </a:xfrm>
                    <a:prstGeom prst="rect">
                      <a:avLst/>
                    </a:prstGeom>
                    <a:noFill/>
                  </pic:spPr>
                </pic:pic>
              </a:graphicData>
            </a:graphic>
          </wp:inline>
        </w:drawing>
      </w:r>
    </w:p>
    <w:p w14:paraId="2A98D1BC" w14:textId="77777777" w:rsidR="001C67C1" w:rsidRPr="00583D1D" w:rsidRDefault="001C67C1" w:rsidP="00D335D0">
      <w:pPr>
        <w:spacing w:line="360" w:lineRule="auto"/>
        <w:rPr>
          <w:sz w:val="28"/>
          <w:szCs w:val="28"/>
        </w:rPr>
      </w:pPr>
    </w:p>
    <w:sectPr w:rsidR="001C67C1" w:rsidRPr="00583D1D" w:rsidSect="00D335D0">
      <w:pgSz w:w="12240" w:h="15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550D" w14:textId="77777777" w:rsidR="004731AC" w:rsidRDefault="004731AC" w:rsidP="00DC057A">
      <w:pPr>
        <w:spacing w:after="0" w:line="240" w:lineRule="auto"/>
      </w:pPr>
      <w:r>
        <w:separator/>
      </w:r>
    </w:p>
  </w:endnote>
  <w:endnote w:type="continuationSeparator" w:id="0">
    <w:p w14:paraId="026D4947" w14:textId="77777777" w:rsidR="004731AC" w:rsidRDefault="004731AC" w:rsidP="00DC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5B5" w14:textId="77777777" w:rsidR="004731AC" w:rsidRDefault="004731AC" w:rsidP="00DC057A">
      <w:pPr>
        <w:spacing w:after="0" w:line="240" w:lineRule="auto"/>
      </w:pPr>
      <w:r>
        <w:separator/>
      </w:r>
    </w:p>
  </w:footnote>
  <w:footnote w:type="continuationSeparator" w:id="0">
    <w:p w14:paraId="1B450DD5" w14:textId="77777777" w:rsidR="004731AC" w:rsidRDefault="004731AC" w:rsidP="00DC05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8FD"/>
    <w:rsid w:val="00164E64"/>
    <w:rsid w:val="00165CE7"/>
    <w:rsid w:val="00170092"/>
    <w:rsid w:val="001A2F76"/>
    <w:rsid w:val="001B061C"/>
    <w:rsid w:val="001C67C1"/>
    <w:rsid w:val="002E06DA"/>
    <w:rsid w:val="003F6FD0"/>
    <w:rsid w:val="004731AC"/>
    <w:rsid w:val="0049518A"/>
    <w:rsid w:val="0056371A"/>
    <w:rsid w:val="005650A3"/>
    <w:rsid w:val="00583D1D"/>
    <w:rsid w:val="00631563"/>
    <w:rsid w:val="006363B1"/>
    <w:rsid w:val="00657097"/>
    <w:rsid w:val="006578FD"/>
    <w:rsid w:val="006D1C24"/>
    <w:rsid w:val="007610AD"/>
    <w:rsid w:val="007E026E"/>
    <w:rsid w:val="0081137C"/>
    <w:rsid w:val="008C7602"/>
    <w:rsid w:val="008E140B"/>
    <w:rsid w:val="009D33E4"/>
    <w:rsid w:val="00AE3847"/>
    <w:rsid w:val="00B00DDF"/>
    <w:rsid w:val="00C10961"/>
    <w:rsid w:val="00D10CAC"/>
    <w:rsid w:val="00D335D0"/>
    <w:rsid w:val="00D863D7"/>
    <w:rsid w:val="00DC057A"/>
    <w:rsid w:val="00DC679B"/>
    <w:rsid w:val="00DE779D"/>
    <w:rsid w:val="00E35F9F"/>
    <w:rsid w:val="00F5705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2269C"/>
  <w15:chartTrackingRefBased/>
  <w15:docId w15:val="{AFCAA6C0-DB2B-4E9E-97CF-821907A3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5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057A"/>
  </w:style>
  <w:style w:type="paragraph" w:styleId="Piedepgina">
    <w:name w:val="footer"/>
    <w:basedOn w:val="Normal"/>
    <w:link w:val="PiedepginaCar"/>
    <w:uiPriority w:val="99"/>
    <w:unhideWhenUsed/>
    <w:rsid w:val="00DC05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0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11428-6553-4286-968B-960C80C72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610</Words>
  <Characters>3359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Griselda Chiroy</dc:creator>
  <cp:keywords/>
  <dc:description/>
  <cp:lastModifiedBy>Griselda Chiroy</cp:lastModifiedBy>
  <cp:revision>8</cp:revision>
  <dcterms:created xsi:type="dcterms:W3CDTF">2022-05-26T04:43:00Z</dcterms:created>
  <dcterms:modified xsi:type="dcterms:W3CDTF">2022-05-28T05:42:00Z</dcterms:modified>
</cp:coreProperties>
</file>