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Enectodo</w:t>
      </w:r>
    </w:p>
    <w:p>
      <w:pPr>
        <w:pStyle w:val="style0"/>
        <w:rPr/>
      </w:pPr>
      <w:r>
        <w:rPr>
          <w:lang w:val="en-US"/>
        </w:rPr>
        <w:t>Yo ise en semanasanta compré mi pan y también mi chocolate y mi miel y también juge con mis tías y también mis primos y mi ermano jugamos las cartas y la loteria y también comimos pan con chocolate y tambien pan con miel y también comimos caldo de pollo y también fuimos con mi abuela y ahí estaban mis primos jugando de loteria y comiendo pan con chocolate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70</Words>
  <Characters>297</Characters>
  <Application>WPS Office</Application>
  <Paragraphs>2</Paragraphs>
  <CharactersWithSpaces>365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2025-04-30T15:23:08Z</dcterms:created>
  <dc:creator>TB328XU</dc:creator>
  <lastModifiedBy>TB328XU</lastModifiedBy>
  <dcterms:modified xsi:type="dcterms:W3CDTF">2025-04-30T15:23:08Z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4c939319cac846c190306d1b74132cf7</vt:lpwstr>
  </property>
</Properties>
</file>