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Al caer el gigante se estrelló, pagando así sus fechorías, y periquín y su madre vivieron felices </w:t>
      </w:r>
    </w:p>
    <w:p>
      <w:pPr>
        <w:pStyle w:val="style0"/>
        <w:rPr/>
      </w:pPr>
      <w:r>
        <w:rPr>
          <w:lang w:val="en-US"/>
        </w:rPr>
        <w:t>con el abrirse, dejaba caer una moneda de oro y vivieron felices para siempre.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31</Words>
  <Characters>146</Characters>
  <Application>WPS Office</Application>
  <Paragraphs>3</Paragraphs>
  <CharactersWithSpaces>176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2025-09-12T14:35:19Z</dcterms:created>
  <dc:creator>TB328XU</dc:creator>
  <lastModifiedBy>TB328XU</lastModifiedBy>
  <dcterms:modified xsi:type="dcterms:W3CDTF">2025-09-12T14:35:19Z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4d2b370d32ae47e394850e985069f817</vt:lpwstr>
  </property>
</Properties>
</file>