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PASOS DEL MÉTODO CENTIACO</w:t>
      </w:r>
    </w:p>
    <w:p>
      <w:pPr>
        <w:pStyle w:val="style0"/>
        <w:rPr/>
      </w:pPr>
      <w:r>
        <w:rPr>
          <w:lang w:val="en-US"/>
        </w:rPr>
        <w:t>1. Definir el problema la sección del tema de investigación debe acerce con cuidado y de forma muy clara.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Búsqueda de informacion sobre el tema o problema de visita bibliotecas.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Formulación de una hipótesis es una respuesta tentativa al problema que se investiga.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 Experimentación y observacion se realiza medicionales que se llama datos.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5. Discusión de resultos se trata de aplicar el porque de los resultos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6. Conclusiones se veríacan si la prótesis se comprobó o no.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7. Redacción de un informe se divulga en los resultados de la investigación.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97</Words>
  <Characters>485</Characters>
  <Application>WPS Office</Application>
  <Paragraphs>15</Paragraphs>
  <CharactersWithSpaces>575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2026-03-10T14:39:32Z</dcterms:created>
  <dc:creator>TB328XU</dc:creator>
  <lastModifiedBy>TB328XU</lastModifiedBy>
  <dcterms:modified xsi:type="dcterms:W3CDTF">2026-03-10T14:39:32Z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71be3aa32e3249938ceec4761102ce34</vt:lpwstr>
  </property>
</Properties>
</file>