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BDD6EE" w:themeColor="accent5" w:themeTint="66"/>
  <w:body>
    <w:p w14:paraId="1D2729B5" w14:textId="77777777" w:rsidR="00EB5C42" w:rsidRPr="00AA5AD8" w:rsidRDefault="00EB5C42" w:rsidP="00AA5AD8">
      <w:pPr>
        <w:jc w:val="both"/>
        <w:rPr>
          <w:rStyle w:val="Textoennegrita"/>
          <w:sz w:val="40"/>
          <w:szCs w:val="40"/>
        </w:rPr>
      </w:pPr>
      <w:r w:rsidRPr="00AA5AD8">
        <w:rPr>
          <w:rStyle w:val="Textoennegrita"/>
          <w:sz w:val="40"/>
          <w:szCs w:val="40"/>
        </w:rPr>
        <w:t>I.</w:t>
      </w:r>
    </w:p>
    <w:p w14:paraId="4560FA05" w14:textId="00BF904F" w:rsidR="00EB5C42" w:rsidRDefault="00EB5C42" w:rsidP="00AA5AD8">
      <w:pPr>
        <w:jc w:val="both"/>
        <w:rPr>
          <w:rFonts w:ascii="Algerian" w:hAnsi="Algerian" w:cs="Arial"/>
          <w:sz w:val="24"/>
          <w:szCs w:val="24"/>
        </w:rPr>
      </w:pPr>
      <w:r w:rsidRPr="00D7387B">
        <w:rPr>
          <w:rFonts w:ascii="Algerian" w:hAnsi="Algerian" w:cs="Arial"/>
          <w:sz w:val="24"/>
          <w:szCs w:val="24"/>
        </w:rPr>
        <w:t>La vocación social</w:t>
      </w:r>
      <w:r w:rsidR="00D7387B" w:rsidRPr="00D7387B">
        <w:rPr>
          <w:rFonts w:ascii="Algerian" w:hAnsi="Algerian" w:cs="Arial"/>
          <w:sz w:val="24"/>
          <w:szCs w:val="24"/>
        </w:rPr>
        <w:t>:</w:t>
      </w:r>
    </w:p>
    <w:p w14:paraId="2D0E190D" w14:textId="71FC79C4" w:rsidR="00D7387B" w:rsidRDefault="00D7387B" w:rsidP="00AA5AD8">
      <w:pPr>
        <w:jc w:val="both"/>
        <w:rPr>
          <w:rFonts w:ascii="Arial" w:eastAsia="Times New Roman" w:hAnsi="Arial" w:cs="Arial"/>
          <w:sz w:val="24"/>
          <w:szCs w:val="24"/>
          <w:lang w:eastAsia="es-GT"/>
        </w:rPr>
      </w:pPr>
      <w:r w:rsidRPr="00D7387B">
        <w:rPr>
          <w:rFonts w:ascii="Arial" w:hAnsi="Arial" w:cs="Arial"/>
          <w:sz w:val="24"/>
          <w:szCs w:val="24"/>
        </w:rPr>
        <w:t>Su objeti</w:t>
      </w:r>
      <w:r>
        <w:rPr>
          <w:rFonts w:ascii="Arial" w:hAnsi="Arial" w:cs="Arial"/>
          <w:sz w:val="24"/>
          <w:szCs w:val="24"/>
        </w:rPr>
        <w:t xml:space="preserve">vo es lograr una sociedad más justa. La sociedad es un proyecto compartido de otros? Así es, no solo de unos </w:t>
      </w:r>
      <w:r w:rsidRPr="00D7387B">
        <w:rPr>
          <w:rFonts w:ascii="Arial" w:hAnsi="Arial" w:cs="Arial"/>
          <w:sz w:val="24"/>
          <w:szCs w:val="24"/>
        </w:rPr>
        <w:t xml:space="preserve">pocos </w:t>
      </w:r>
      <w:r w:rsidRPr="00D7387B">
        <w:rPr>
          <w:rFonts w:ascii="Arial" w:eastAsia="Times New Roman" w:hAnsi="Arial" w:cs="Arial"/>
          <w:sz w:val="24"/>
          <w:szCs w:val="24"/>
          <w:lang w:eastAsia="es-GT"/>
        </w:rPr>
        <w:t>Y cuando una sociedad no es justa, ni equitativa, los ciudadanos deben y tienen la obligación de movilizarse para cambiarlo. Si los ciudadanos no ven cubiertas sus necesidades sociales ni personales, ¿cómo se pueden quedar quietos?</w:t>
      </w:r>
    </w:p>
    <w:p w14:paraId="28E3A29B" w14:textId="6C2737CC" w:rsidR="00D7387B" w:rsidRDefault="00D7387B" w:rsidP="00AA5AD8">
      <w:pPr>
        <w:jc w:val="both"/>
        <w:rPr>
          <w:rFonts w:ascii="Arial" w:eastAsia="Times New Roman" w:hAnsi="Arial" w:cs="Arial"/>
          <w:sz w:val="24"/>
          <w:szCs w:val="24"/>
          <w:lang w:eastAsia="es-GT"/>
        </w:rPr>
      </w:pPr>
      <w:r w:rsidRPr="00D7387B">
        <w:rPr>
          <w:rFonts w:ascii="Arial" w:eastAsia="Times New Roman" w:hAnsi="Arial" w:cs="Arial"/>
          <w:sz w:val="24"/>
          <w:szCs w:val="24"/>
          <w:lang w:eastAsia="es-GT"/>
        </w:rPr>
        <w:t>una sociedad necesita que la gente tenga una actitud constructiva, y que coopere por el interés general, no solo preocuparse por el interés personal. Ciudadanos que sepan qué es el bien común y qué quieren alcanzar. Guatemala se caracteriza por tener una diversidad cultural, lejos de ser esto un problema es una fuente de</w:t>
      </w:r>
      <w:r>
        <w:rPr>
          <w:rFonts w:ascii="Arial" w:eastAsia="Times New Roman" w:hAnsi="Arial" w:cs="Arial"/>
          <w:sz w:val="24"/>
          <w:szCs w:val="24"/>
          <w:lang w:eastAsia="es-GT"/>
        </w:rPr>
        <w:t xml:space="preserve"> </w:t>
      </w:r>
      <w:r w:rsidRPr="00D7387B">
        <w:rPr>
          <w:rFonts w:ascii="Arial" w:eastAsia="Times New Roman" w:hAnsi="Arial" w:cs="Arial"/>
          <w:sz w:val="24"/>
          <w:szCs w:val="24"/>
          <w:lang w:eastAsia="es-GT"/>
        </w:rPr>
        <w:t>riqueza. ¿Cuántos países pueden presumir de tener una diversidad cultural como la que tiene Guatemala? La diversidad cultural nos ayuda a crecer, a descubrir y a intercambiar conocimiento y experiencias. Un gobierno es mejor cuanto más respeta y promociona la diversidad cultural que alberga su país. Se debe promover la participación de la ciudadanía en la vida social y cultural, lograr un conocimiento mutuo. De esta manera se logra saber más de la otra persona y sensibilizarse con su situación y sus problemas y los del mismo país. Esta participación y conocimiento mejora la convivencia de los ciudadanos, que dejan de ser grandes desconocidos y logra que se produzca una verdadera cohesión social.</w:t>
      </w:r>
    </w:p>
    <w:p w14:paraId="37946EBE" w14:textId="54693C93" w:rsidR="00532692" w:rsidRDefault="00532692" w:rsidP="00AA5AD8">
      <w:pPr>
        <w:jc w:val="both"/>
        <w:rPr>
          <w:rFonts w:ascii="Arial" w:eastAsia="Times New Roman" w:hAnsi="Arial" w:cs="Arial"/>
          <w:sz w:val="24"/>
          <w:szCs w:val="24"/>
          <w:lang w:eastAsia="es-GT"/>
        </w:rPr>
      </w:pPr>
    </w:p>
    <w:p w14:paraId="6445AD2A" w14:textId="57653956" w:rsidR="00532692" w:rsidRDefault="00532692" w:rsidP="00AA5AD8">
      <w:pPr>
        <w:jc w:val="both"/>
        <w:rPr>
          <w:rFonts w:ascii="Algerian" w:eastAsia="Times New Roman" w:hAnsi="Algerian" w:cs="Arial"/>
          <w:sz w:val="24"/>
          <w:szCs w:val="24"/>
          <w:lang w:eastAsia="es-GT"/>
        </w:rPr>
      </w:pPr>
      <w:r w:rsidRPr="00532692">
        <w:rPr>
          <w:rFonts w:ascii="Algerian" w:eastAsia="Times New Roman" w:hAnsi="Algerian" w:cs="Arial"/>
          <w:sz w:val="24"/>
          <w:szCs w:val="24"/>
          <w:lang w:eastAsia="es-GT"/>
        </w:rPr>
        <w:t>¿Qué es deliberación?</w:t>
      </w:r>
    </w:p>
    <w:p w14:paraId="615576E0" w14:textId="0F36AECE" w:rsidR="00532692" w:rsidRDefault="00532692" w:rsidP="00AA5AD8">
      <w:pPr>
        <w:jc w:val="both"/>
        <w:rPr>
          <w:rFonts w:ascii="Arial" w:hAnsi="Arial" w:cs="Arial"/>
          <w:sz w:val="24"/>
          <w:szCs w:val="24"/>
        </w:rPr>
      </w:pPr>
      <w:r w:rsidRPr="00532692">
        <w:rPr>
          <w:rFonts w:ascii="Arial" w:hAnsi="Arial" w:cs="Arial"/>
          <w:sz w:val="24"/>
          <w:szCs w:val="24"/>
        </w:rPr>
        <w:t xml:space="preserve">Una </w:t>
      </w:r>
      <w:r w:rsidRPr="00532692">
        <w:rPr>
          <w:rFonts w:ascii="Arial" w:hAnsi="Arial" w:cs="Arial"/>
          <w:b/>
          <w:bCs/>
          <w:sz w:val="24"/>
          <w:szCs w:val="24"/>
        </w:rPr>
        <w:t>deliberación</w:t>
      </w:r>
      <w:r w:rsidRPr="00532692">
        <w:rPr>
          <w:rFonts w:ascii="Arial" w:hAnsi="Arial" w:cs="Arial"/>
          <w:sz w:val="24"/>
          <w:szCs w:val="24"/>
        </w:rPr>
        <w:t xml:space="preserve"> es un acto entendido en cuanto a proceso y resultado en el cual se evalúan las personas importantes y contras relevantes con objetivo de adoptar una decisión determinada. El proceso puede ser efectuado de manera individual o colectiva.</w:t>
      </w:r>
    </w:p>
    <w:p w14:paraId="7A4F6FFC" w14:textId="643C3031" w:rsidR="00532692" w:rsidRPr="00532692" w:rsidRDefault="00532692" w:rsidP="00AA5AD8">
      <w:pPr>
        <w:pStyle w:val="NormalWeb"/>
        <w:jc w:val="both"/>
        <w:rPr>
          <w:rFonts w:ascii="Arial" w:hAnsi="Arial" w:cs="Arial"/>
        </w:rPr>
      </w:pPr>
      <w:r w:rsidRPr="00532692">
        <w:rPr>
          <w:rFonts w:ascii="Arial" w:hAnsi="Arial" w:cs="Arial"/>
        </w:rPr>
        <w:t xml:space="preserve">La deliberación es un proceso previo a la toma de una decisión en la cual los </w:t>
      </w:r>
      <w:hyperlink r:id="rId6" w:tooltip="Ciudadano" w:history="1">
        <w:r w:rsidRPr="00532692">
          <w:rPr>
            <w:rStyle w:val="Hipervnculo"/>
            <w:rFonts w:ascii="Arial" w:hAnsi="Arial" w:cs="Arial"/>
            <w:color w:val="auto"/>
            <w:u w:val="none"/>
          </w:rPr>
          <w:t>ciudadanos</w:t>
        </w:r>
      </w:hyperlink>
      <w:r w:rsidRPr="00532692">
        <w:rPr>
          <w:rFonts w:ascii="Arial" w:hAnsi="Arial" w:cs="Arial"/>
        </w:rPr>
        <w:t xml:space="preserve"> consideran hechos relevantes desde diversos puntos de vista y dialoga con otros para pensar críticamente sobre las diferentes opciones posibles ampliando de este modo sus perspectivas, opiniones y entendimiento. </w:t>
      </w:r>
    </w:p>
    <w:p w14:paraId="077CDCE6" w14:textId="77777777" w:rsidR="00AA5AD8" w:rsidRDefault="00532692" w:rsidP="00AA5AD8">
      <w:pPr>
        <w:pStyle w:val="NormalWeb"/>
        <w:jc w:val="both"/>
        <w:rPr>
          <w:rFonts w:ascii="Arial" w:hAnsi="Arial" w:cs="Arial"/>
        </w:rPr>
      </w:pPr>
      <w:r w:rsidRPr="00532692">
        <w:rPr>
          <w:rFonts w:ascii="Arial" w:hAnsi="Arial" w:cs="Arial"/>
        </w:rPr>
        <w:t xml:space="preserve">En </w:t>
      </w:r>
      <w:hyperlink r:id="rId7" w:tooltip="Derecho" w:history="1">
        <w:r w:rsidRPr="00532692">
          <w:rPr>
            <w:rStyle w:val="Hipervnculo"/>
            <w:rFonts w:ascii="Arial" w:hAnsi="Arial" w:cs="Arial"/>
            <w:color w:val="auto"/>
            <w:u w:val="none"/>
          </w:rPr>
          <w:t>Derecho</w:t>
        </w:r>
      </w:hyperlink>
      <w:r w:rsidRPr="00532692">
        <w:rPr>
          <w:rFonts w:ascii="Arial" w:hAnsi="Arial" w:cs="Arial"/>
        </w:rPr>
        <w:t xml:space="preserve">, la deliberación es también el proceso por el cual un </w:t>
      </w:r>
      <w:hyperlink r:id="rId8" w:tooltip="Jurado" w:history="1">
        <w:r w:rsidRPr="00532692">
          <w:rPr>
            <w:rStyle w:val="Hipervnculo"/>
            <w:rFonts w:ascii="Arial" w:hAnsi="Arial" w:cs="Arial"/>
            <w:color w:val="auto"/>
            <w:u w:val="none"/>
          </w:rPr>
          <w:t>jurado</w:t>
        </w:r>
      </w:hyperlink>
      <w:r w:rsidRPr="00532692">
        <w:rPr>
          <w:rFonts w:ascii="Arial" w:hAnsi="Arial" w:cs="Arial"/>
        </w:rPr>
        <w:t xml:space="preserve"> en un </w:t>
      </w:r>
      <w:hyperlink r:id="rId9" w:tooltip="Juicio" w:history="1">
        <w:r w:rsidRPr="00532692">
          <w:rPr>
            <w:rStyle w:val="Hipervnculo"/>
            <w:rFonts w:ascii="Arial" w:hAnsi="Arial" w:cs="Arial"/>
            <w:color w:val="auto"/>
            <w:u w:val="none"/>
          </w:rPr>
          <w:t>juicio</w:t>
        </w:r>
      </w:hyperlink>
      <w:r w:rsidRPr="00532692">
        <w:rPr>
          <w:rFonts w:ascii="Arial" w:hAnsi="Arial" w:cs="Arial"/>
        </w:rPr>
        <w:t xml:space="preserve"> discute en privado los resultados del mismo y decide por el voto con el cual discusión a convenir de cualquier lado de oposición. Del mismo modo se denomina al proceso de discusión privada de los jueces de un </w:t>
      </w:r>
      <w:hyperlink r:id="rId10" w:tooltip="Tribunal" w:history="1">
        <w:r w:rsidRPr="00532692">
          <w:rPr>
            <w:rStyle w:val="Hipervnculo"/>
            <w:rFonts w:ascii="Arial" w:hAnsi="Arial" w:cs="Arial"/>
            <w:color w:val="auto"/>
            <w:u w:val="none"/>
          </w:rPr>
          <w:t>tribunal</w:t>
        </w:r>
      </w:hyperlink>
      <w:r w:rsidRPr="00532692">
        <w:rPr>
          <w:rFonts w:ascii="Arial" w:hAnsi="Arial" w:cs="Arial"/>
        </w:rPr>
        <w:t xml:space="preserve"> pluripersonal, para tomar la decisión y dictar </w:t>
      </w:r>
      <w:hyperlink r:id="rId11" w:tooltip="Sentencia" w:history="1">
        <w:r w:rsidRPr="00532692">
          <w:rPr>
            <w:rStyle w:val="Hipervnculo"/>
            <w:rFonts w:ascii="Arial" w:hAnsi="Arial" w:cs="Arial"/>
            <w:color w:val="auto"/>
            <w:u w:val="none"/>
          </w:rPr>
          <w:t>sentencia</w:t>
        </w:r>
      </w:hyperlink>
      <w:r w:rsidRPr="00532692">
        <w:rPr>
          <w:rFonts w:ascii="Arial" w:hAnsi="Arial" w:cs="Arial"/>
        </w:rPr>
        <w:t xml:space="preserve">. En materias criminales, el resultado de la deliberación es el </w:t>
      </w:r>
      <w:hyperlink r:id="rId12" w:tooltip="Veredicto" w:history="1">
        <w:r w:rsidRPr="00532692">
          <w:rPr>
            <w:rStyle w:val="Hipervnculo"/>
            <w:rFonts w:ascii="Arial" w:hAnsi="Arial" w:cs="Arial"/>
            <w:color w:val="auto"/>
            <w:u w:val="none"/>
          </w:rPr>
          <w:t>veredicto</w:t>
        </w:r>
      </w:hyperlink>
      <w:r w:rsidRPr="00532692">
        <w:rPr>
          <w:rFonts w:ascii="Arial" w:hAnsi="Arial" w:cs="Arial"/>
        </w:rPr>
        <w:t xml:space="preserve">, y conforme a este se dicta la </w:t>
      </w:r>
      <w:hyperlink r:id="rId13" w:tooltip="Sentencia" w:history="1">
        <w:r w:rsidRPr="00532692">
          <w:rPr>
            <w:rStyle w:val="Hipervnculo"/>
            <w:rFonts w:ascii="Arial" w:hAnsi="Arial" w:cs="Arial"/>
            <w:color w:val="auto"/>
            <w:u w:val="none"/>
          </w:rPr>
          <w:t>sentencia</w:t>
        </w:r>
      </w:hyperlink>
      <w:r w:rsidRPr="00532692">
        <w:rPr>
          <w:rFonts w:ascii="Arial" w:hAnsi="Arial" w:cs="Arial"/>
        </w:rPr>
        <w:t xml:space="preserve"> apropiada.</w:t>
      </w:r>
    </w:p>
    <w:p w14:paraId="6A9D2E2C" w14:textId="7DCEF43E" w:rsidR="00D7387B" w:rsidRPr="00AA5AD8" w:rsidRDefault="00532692" w:rsidP="00AA5AD8">
      <w:pPr>
        <w:pStyle w:val="NormalWeb"/>
        <w:jc w:val="both"/>
        <w:rPr>
          <w:rStyle w:val="Textoennegrita"/>
          <w:rFonts w:ascii="Arial" w:hAnsi="Arial" w:cs="Arial"/>
          <w:b w:val="0"/>
          <w:bCs w:val="0"/>
        </w:rPr>
      </w:pPr>
      <w:r w:rsidRPr="00AA5AD8">
        <w:rPr>
          <w:rStyle w:val="Textoennegrita"/>
          <w:sz w:val="40"/>
          <w:szCs w:val="40"/>
        </w:rPr>
        <w:lastRenderedPageBreak/>
        <w:t>II.</w:t>
      </w:r>
    </w:p>
    <w:p w14:paraId="58BF089C" w14:textId="77777777" w:rsidR="00532692" w:rsidRDefault="00532692" w:rsidP="00AA5AD8">
      <w:pPr>
        <w:spacing w:after="0" w:line="240" w:lineRule="auto"/>
        <w:jc w:val="both"/>
        <w:rPr>
          <w:rStyle w:val="Textoennegrita"/>
        </w:rPr>
      </w:pPr>
    </w:p>
    <w:p w14:paraId="50AA0489" w14:textId="7B22AE07" w:rsidR="00532692" w:rsidRPr="006E57C7" w:rsidRDefault="00532692" w:rsidP="00AA5AD8">
      <w:pPr>
        <w:spacing w:after="0" w:line="240" w:lineRule="auto"/>
        <w:jc w:val="both"/>
        <w:rPr>
          <w:rFonts w:ascii="Algerian" w:hAnsi="Algerian" w:cs="Arial"/>
          <w:sz w:val="24"/>
          <w:szCs w:val="24"/>
        </w:rPr>
      </w:pPr>
      <w:r w:rsidRPr="006E57C7">
        <w:rPr>
          <w:rFonts w:ascii="Algerian" w:hAnsi="Algerian" w:cs="Arial"/>
          <w:sz w:val="24"/>
          <w:szCs w:val="24"/>
        </w:rPr>
        <w:t>“…a participar se aprende participando”. </w:t>
      </w:r>
    </w:p>
    <w:p w14:paraId="7C7B29F1" w14:textId="1C04F5DE" w:rsidR="006E57C7" w:rsidRDefault="006E57C7" w:rsidP="00AA5AD8">
      <w:pPr>
        <w:spacing w:after="0" w:line="240" w:lineRule="auto"/>
        <w:jc w:val="both"/>
        <w:rPr>
          <w:rFonts w:ascii="Arial" w:hAnsi="Arial" w:cs="Arial"/>
          <w:sz w:val="24"/>
          <w:szCs w:val="24"/>
        </w:rPr>
      </w:pPr>
    </w:p>
    <w:p w14:paraId="05590E1C" w14:textId="08429F81" w:rsidR="006E57C7" w:rsidRPr="006E57C7" w:rsidRDefault="006E57C7" w:rsidP="00AA5AD8">
      <w:pPr>
        <w:spacing w:after="0" w:line="240" w:lineRule="auto"/>
        <w:jc w:val="both"/>
        <w:rPr>
          <w:rFonts w:ascii="Arial" w:hAnsi="Arial" w:cs="Arial"/>
          <w:sz w:val="24"/>
          <w:szCs w:val="24"/>
        </w:rPr>
      </w:pPr>
      <w:r w:rsidRPr="006E57C7">
        <w:rPr>
          <w:rFonts w:ascii="Arial" w:hAnsi="Arial" w:cs="Arial"/>
          <w:sz w:val="24"/>
          <w:szCs w:val="24"/>
        </w:rPr>
        <w:t xml:space="preserve">Algunas personas creen que solo se es ciudadano después de los 18 años, porque </w:t>
      </w:r>
      <w:r w:rsidRPr="006E57C7">
        <w:rPr>
          <w:rFonts w:ascii="Arial" w:hAnsi="Arial" w:cs="Arial"/>
        </w:rPr>
        <w:t xml:space="preserve">es cuando se puede elegir y ser elegido a corporaciones públicas o cargos de la </w:t>
      </w:r>
      <w:r w:rsidRPr="006E57C7">
        <w:rPr>
          <w:rFonts w:ascii="Arial" w:hAnsi="Arial" w:cs="Arial"/>
          <w:sz w:val="24"/>
          <w:szCs w:val="24"/>
        </w:rPr>
        <w:t>rama ejecutiva. Esta, es una percepción equivocada que reduce a un acto el proceso de representación y contradice la esencia de la ciudadanía, pues todas y todos somos miembros de una comunidad, somos parte, hacemos parte y nos sentimos parte de una familia, un territorio, un grupo de amigos, del colegio, etc. De ahí, la importancia de participar. La ciudadanía se ejerce en el día a día, en elecciones y decisiones de la vida cotidiana, unas con impactos más individuales, otras con impactos colectivos de la vida cotidiana, unas con impactos más individuales, otras con impactos colectivos. El Gobierno Escolar, como escenario de impacto colectivo, no se limita a la acción de elegir representantes. Es todo un proceso de trabajo y construcción de voz colectiva, de generación de agendas públicas con información disponible, de deliberación, trabajo colectivo y colaborativo, además del compromiso no solo de quien resulta elegido, sino el de la comunidad educativa con la generación de espacios de reflexión y debate permanentes, que redunden en la consolidación del colegio como un escenario democrático, abierto, propositivo y con impacto territorial. Esta es una oportunidad para pensar la participación desde la perspectiva tradicional, la representación, pero con lógica e intenciones de renovación, la representación colectiva y la construcción de lo público desde la cotidianidad de las decisiones que afectan a la comunidad que constituye el colegio.</w:t>
      </w:r>
    </w:p>
    <w:p w14:paraId="0F81D407" w14:textId="75086169" w:rsidR="006E57C7" w:rsidRDefault="006E57C7" w:rsidP="00AA5AD8">
      <w:pPr>
        <w:spacing w:after="0" w:line="240" w:lineRule="auto"/>
        <w:jc w:val="both"/>
        <w:rPr>
          <w:rStyle w:val="Textoennegrita"/>
          <w:rFonts w:ascii="Arial" w:hAnsi="Arial" w:cs="Arial"/>
          <w:sz w:val="24"/>
          <w:szCs w:val="24"/>
        </w:rPr>
      </w:pPr>
    </w:p>
    <w:p w14:paraId="5D8DE9FC" w14:textId="285657AB" w:rsidR="006E57C7" w:rsidRDefault="006E57C7" w:rsidP="00AA5AD8">
      <w:pPr>
        <w:spacing w:after="0" w:line="240" w:lineRule="auto"/>
        <w:jc w:val="both"/>
        <w:rPr>
          <w:rStyle w:val="Textoennegrita"/>
          <w:rFonts w:ascii="Arial" w:hAnsi="Arial" w:cs="Arial"/>
          <w:sz w:val="24"/>
          <w:szCs w:val="24"/>
        </w:rPr>
      </w:pPr>
    </w:p>
    <w:p w14:paraId="136DFCE9" w14:textId="7D8C3C8D" w:rsidR="006E57C7" w:rsidRDefault="006E57C7" w:rsidP="00AA5AD8">
      <w:pPr>
        <w:spacing w:after="0" w:line="240" w:lineRule="auto"/>
        <w:jc w:val="both"/>
        <w:rPr>
          <w:rStyle w:val="Textoennegrita"/>
          <w:rFonts w:ascii="Arial" w:hAnsi="Arial" w:cs="Arial"/>
          <w:sz w:val="24"/>
          <w:szCs w:val="24"/>
        </w:rPr>
      </w:pPr>
    </w:p>
    <w:p w14:paraId="3D778BEE" w14:textId="77777777" w:rsidR="006E57C7" w:rsidRPr="006E57C7" w:rsidRDefault="006E57C7" w:rsidP="00AA5AD8">
      <w:pPr>
        <w:spacing w:before="100" w:beforeAutospacing="1" w:after="100" w:afterAutospacing="1" w:line="240" w:lineRule="auto"/>
        <w:jc w:val="both"/>
        <w:rPr>
          <w:rFonts w:ascii="Algerian" w:eastAsia="Times New Roman" w:hAnsi="Algerian" w:cs="Times New Roman"/>
          <w:sz w:val="24"/>
          <w:szCs w:val="24"/>
          <w:lang w:eastAsia="es-GT"/>
        </w:rPr>
      </w:pPr>
      <w:r w:rsidRPr="006E57C7">
        <w:rPr>
          <w:rFonts w:ascii="Algerian" w:eastAsia="Times New Roman" w:hAnsi="Algerian" w:cs="Times New Roman"/>
          <w:sz w:val="24"/>
          <w:szCs w:val="24"/>
          <w:lang w:eastAsia="es-GT"/>
        </w:rPr>
        <w:t>Paz Guatemala publicó este tweet:</w:t>
      </w:r>
    </w:p>
    <w:p w14:paraId="3DDB8610" w14:textId="0145A39E" w:rsidR="006E57C7" w:rsidRDefault="006E57C7" w:rsidP="00AA5AD8">
      <w:pPr>
        <w:spacing w:before="100" w:beforeAutospacing="1" w:after="100" w:afterAutospacing="1" w:line="240" w:lineRule="auto"/>
        <w:jc w:val="both"/>
        <w:rPr>
          <w:rFonts w:ascii="Algerian" w:eastAsia="Times New Roman" w:hAnsi="Algerian" w:cs="Times New Roman"/>
          <w:sz w:val="24"/>
          <w:szCs w:val="24"/>
          <w:lang w:eastAsia="es-GT"/>
        </w:rPr>
      </w:pPr>
      <w:r w:rsidRPr="006E57C7">
        <w:rPr>
          <w:rFonts w:ascii="Algerian" w:eastAsia="Times New Roman" w:hAnsi="Algerian" w:cs="Times New Roman"/>
          <w:sz w:val="24"/>
          <w:szCs w:val="24"/>
          <w:lang w:eastAsia="es-GT"/>
        </w:rPr>
        <w:t>@PazGuatemala ¡La palabra mueve, pero el ejemplo arrastra! Si queremos lograr cambios en nuestro entorno, hay que comenzar por uno MISMO.</w:t>
      </w:r>
    </w:p>
    <w:p w14:paraId="6EC10EDD" w14:textId="77777777" w:rsidR="00AA5AD8" w:rsidRDefault="006E57C7" w:rsidP="00AA5AD8">
      <w:pPr>
        <w:spacing w:before="100" w:beforeAutospacing="1" w:after="100" w:afterAutospacing="1" w:line="240" w:lineRule="auto"/>
        <w:jc w:val="both"/>
        <w:rPr>
          <w:rFonts w:ascii="Arial" w:eastAsia="Times New Roman" w:hAnsi="Arial" w:cs="Arial"/>
          <w:sz w:val="24"/>
          <w:szCs w:val="24"/>
          <w:lang w:eastAsia="es-GT"/>
        </w:rPr>
      </w:pPr>
      <w:r w:rsidRPr="006E57C7">
        <w:rPr>
          <w:rFonts w:ascii="Arial" w:eastAsia="Times New Roman" w:hAnsi="Arial" w:cs="Arial"/>
          <w:sz w:val="24"/>
          <w:szCs w:val="24"/>
          <w:lang w:eastAsia="es-GT"/>
        </w:rPr>
        <w:t>Pienso que</w:t>
      </w:r>
      <w:r>
        <w:rPr>
          <w:rFonts w:ascii="Arial" w:eastAsia="Times New Roman" w:hAnsi="Arial" w:cs="Arial"/>
          <w:sz w:val="24"/>
          <w:szCs w:val="24"/>
          <w:lang w:eastAsia="es-GT"/>
        </w:rPr>
        <w:t xml:space="preserve"> es cierto que si queremos lograr cambios en nuestro entorno deberíamos empezar por nosotros mismos ya que </w:t>
      </w:r>
      <w:r w:rsidRPr="00AA5AD8">
        <w:rPr>
          <w:rFonts w:ascii="Arial" w:eastAsia="Times New Roman" w:hAnsi="Arial" w:cs="Arial"/>
          <w:sz w:val="24"/>
          <w:szCs w:val="24"/>
          <w:lang w:eastAsia="es-GT"/>
        </w:rPr>
        <w:t xml:space="preserve">sabemos que </w:t>
      </w:r>
      <w:r w:rsidRPr="00AA5AD8">
        <w:rPr>
          <w:rStyle w:val="hscoswrapper"/>
          <w:rFonts w:ascii="Arial" w:hAnsi="Arial" w:cs="Arial"/>
          <w:sz w:val="24"/>
          <w:szCs w:val="24"/>
        </w:rPr>
        <w:t xml:space="preserve">los guatemaltecos juntos somos fuerza, generosidad, tenacidad, amor, talento y orgullo; pero sobre todo la característica que mejor nos define es la </w:t>
      </w:r>
      <w:r w:rsidRPr="00AA5AD8">
        <w:rPr>
          <w:rStyle w:val="nfasis"/>
          <w:rFonts w:ascii="Arial" w:hAnsi="Arial" w:cs="Arial"/>
          <w:sz w:val="24"/>
          <w:szCs w:val="24"/>
        </w:rPr>
        <w:t>resiliencia</w:t>
      </w:r>
      <w:r w:rsidRPr="00AA5AD8">
        <w:rPr>
          <w:rStyle w:val="hscoswrapper"/>
          <w:rFonts w:ascii="Arial" w:hAnsi="Arial" w:cs="Arial"/>
          <w:sz w:val="24"/>
          <w:szCs w:val="24"/>
        </w:rPr>
        <w:t>. Ese poder y capacidad de superarnos, de empujar siempre hacia adelante, de vencer obstáculos de cualquier índole, de siempre lograr afrontar las situaciones que nos han puesto en circunstancias difíciles, sin importar cómo se vea el panorama adelante, estamos seguros qu</w:t>
      </w:r>
      <w:r w:rsidR="00AA5AD8">
        <w:rPr>
          <w:rStyle w:val="hscoswrapper"/>
          <w:rFonts w:ascii="Arial" w:hAnsi="Arial" w:cs="Arial"/>
          <w:sz w:val="24"/>
          <w:szCs w:val="24"/>
        </w:rPr>
        <w:t xml:space="preserve">é </w:t>
      </w:r>
      <w:r w:rsidRPr="00AA5AD8">
        <w:rPr>
          <w:rStyle w:val="hscoswrapper"/>
          <w:rFonts w:ascii="Arial" w:hAnsi="Arial" w:cs="Arial"/>
          <w:sz w:val="24"/>
          <w:szCs w:val="24"/>
        </w:rPr>
        <w:t>Guatemala siempre se levanta.</w:t>
      </w:r>
    </w:p>
    <w:p w14:paraId="6A8D7DE4" w14:textId="77777777" w:rsidR="00FA3C54" w:rsidRDefault="00FA3C54" w:rsidP="00AA5AD8">
      <w:pPr>
        <w:spacing w:before="100" w:beforeAutospacing="1" w:after="100" w:afterAutospacing="1" w:line="240" w:lineRule="auto"/>
        <w:jc w:val="both"/>
        <w:rPr>
          <w:rStyle w:val="Textoennegrita"/>
        </w:rPr>
      </w:pPr>
    </w:p>
    <w:p w14:paraId="537DB770" w14:textId="5B266214" w:rsidR="00AA5AD8" w:rsidRPr="00FA3C54" w:rsidRDefault="00FA3C54" w:rsidP="00AA5AD8">
      <w:pPr>
        <w:spacing w:before="100" w:beforeAutospacing="1" w:after="100" w:afterAutospacing="1" w:line="240" w:lineRule="auto"/>
        <w:jc w:val="both"/>
        <w:rPr>
          <w:rStyle w:val="Textoennegrita"/>
          <w:sz w:val="40"/>
          <w:szCs w:val="40"/>
        </w:rPr>
      </w:pPr>
      <w:r w:rsidRPr="00FA3C54">
        <w:rPr>
          <w:rStyle w:val="Textoennegrita"/>
          <w:sz w:val="40"/>
          <w:szCs w:val="40"/>
        </w:rPr>
        <w:lastRenderedPageBreak/>
        <w:t>III.</w:t>
      </w:r>
    </w:p>
    <w:p w14:paraId="0BC620DC" w14:textId="7CC2787A" w:rsidR="00AA5AD8" w:rsidRPr="00AA5AD8" w:rsidRDefault="00AA5AD8" w:rsidP="00AA5AD8">
      <w:pPr>
        <w:tabs>
          <w:tab w:val="left" w:pos="1075"/>
        </w:tabs>
        <w:jc w:val="both"/>
        <w:rPr>
          <w:rFonts w:ascii="Algerian" w:hAnsi="Algerian"/>
          <w:sz w:val="24"/>
          <w:szCs w:val="24"/>
        </w:rPr>
      </w:pPr>
      <w:r w:rsidRPr="00AA5AD8">
        <w:rPr>
          <w:rFonts w:ascii="Algerian" w:hAnsi="Algerian"/>
          <w:sz w:val="24"/>
          <w:szCs w:val="24"/>
        </w:rPr>
        <w:t>Cómo se van a tomar las decisiones en esta ciudad-</w:t>
      </w:r>
      <w:r>
        <w:rPr>
          <w:rFonts w:ascii="Algerian" w:hAnsi="Algerian"/>
          <w:sz w:val="24"/>
          <w:szCs w:val="24"/>
        </w:rPr>
        <w:t>e</w:t>
      </w:r>
      <w:r w:rsidRPr="00AA5AD8">
        <w:rPr>
          <w:rFonts w:ascii="Algerian" w:hAnsi="Algerian"/>
          <w:sz w:val="24"/>
          <w:szCs w:val="24"/>
        </w:rPr>
        <w:t>stado?</w:t>
      </w:r>
      <w:r>
        <w:rPr>
          <w:rFonts w:ascii="Algerian" w:hAnsi="Algerian"/>
          <w:sz w:val="24"/>
          <w:szCs w:val="24"/>
        </w:rPr>
        <w:t xml:space="preserve"> </w:t>
      </w:r>
      <w:r w:rsidRPr="00AA5AD8">
        <w:rPr>
          <w:rFonts w:ascii="Algerian" w:hAnsi="Algerian"/>
          <w:sz w:val="24"/>
          <w:szCs w:val="24"/>
        </w:rPr>
        <w:t>Únicamente las van a tomar los representantes políticos o se tomará en cuenta las opiniones de los vecinos. </w:t>
      </w:r>
    </w:p>
    <w:p w14:paraId="3F5032FC" w14:textId="4148FBFF" w:rsidR="00AA5AD8" w:rsidRDefault="00AA5AD8" w:rsidP="00AA5AD8">
      <w:pPr>
        <w:jc w:val="both"/>
        <w:rPr>
          <w:rFonts w:ascii="Arial" w:hAnsi="Arial" w:cs="Arial"/>
          <w:sz w:val="24"/>
          <w:szCs w:val="24"/>
        </w:rPr>
      </w:pPr>
      <w:r w:rsidRPr="00AA5AD8">
        <w:rPr>
          <w:rFonts w:ascii="Arial" w:hAnsi="Arial" w:cs="Arial"/>
          <w:sz w:val="24"/>
          <w:szCs w:val="24"/>
        </w:rPr>
        <w:t xml:space="preserve">Es la intervención de la ciudadanía en la toma de decisiones respecto al manejo de los </w:t>
      </w:r>
      <w:hyperlink r:id="rId14" w:tooltip="Recursos" w:history="1">
        <w:r w:rsidRPr="00AA5AD8">
          <w:rPr>
            <w:rStyle w:val="Hipervnculo"/>
            <w:rFonts w:ascii="Arial" w:hAnsi="Arial" w:cs="Arial"/>
            <w:color w:val="auto"/>
            <w:sz w:val="24"/>
            <w:szCs w:val="24"/>
            <w:u w:val="none"/>
          </w:rPr>
          <w:t>recursos</w:t>
        </w:r>
      </w:hyperlink>
      <w:r w:rsidRPr="00AA5AD8">
        <w:rPr>
          <w:rFonts w:ascii="Arial" w:hAnsi="Arial" w:cs="Arial"/>
          <w:sz w:val="24"/>
          <w:szCs w:val="24"/>
        </w:rPr>
        <w:t xml:space="preserve"> y las acciones que tienen un impacto en el desarrollo de sus comunidades. Es un legítimo derecho de los ciudadanos y para facilitarla se requiere de un marco legal y de mecanismos democráticos que propicien las condiciones para que las personas y las organizaciones de diversos sectores de la sociedad hagan llegar su voz y sus propuestas a todos los niveles de </w:t>
      </w:r>
      <w:hyperlink r:id="rId15" w:tooltip="Gobierno" w:history="1">
        <w:r w:rsidRPr="00AA5AD8">
          <w:rPr>
            <w:rStyle w:val="Hipervnculo"/>
            <w:rFonts w:ascii="Arial" w:hAnsi="Arial" w:cs="Arial"/>
            <w:color w:val="auto"/>
            <w:sz w:val="24"/>
            <w:szCs w:val="24"/>
            <w:u w:val="none"/>
          </w:rPr>
          <w:t>gobierno</w:t>
        </w:r>
      </w:hyperlink>
      <w:r>
        <w:rPr>
          <w:rFonts w:ascii="Arial" w:hAnsi="Arial" w:cs="Arial"/>
          <w:sz w:val="24"/>
          <w:szCs w:val="24"/>
        </w:rPr>
        <w:t>.</w:t>
      </w:r>
    </w:p>
    <w:p w14:paraId="2716E003" w14:textId="6134C2FE" w:rsidR="00AA5AD8" w:rsidRDefault="00AA5AD8" w:rsidP="00AA5AD8">
      <w:pPr>
        <w:jc w:val="both"/>
        <w:rPr>
          <w:rFonts w:ascii="Arial" w:hAnsi="Arial" w:cs="Arial"/>
          <w:sz w:val="24"/>
          <w:szCs w:val="24"/>
        </w:rPr>
      </w:pPr>
    </w:p>
    <w:p w14:paraId="1A641200" w14:textId="3553AA9B" w:rsidR="00AA5AD8" w:rsidRDefault="00AA5AD8" w:rsidP="00AA5AD8">
      <w:pPr>
        <w:jc w:val="both"/>
        <w:rPr>
          <w:rFonts w:ascii="Algerian" w:hAnsi="Algerian"/>
          <w:sz w:val="24"/>
          <w:szCs w:val="24"/>
        </w:rPr>
      </w:pPr>
      <w:r>
        <w:t>¿</w:t>
      </w:r>
      <w:r w:rsidRPr="00AA5AD8">
        <w:rPr>
          <w:rFonts w:ascii="Algerian" w:hAnsi="Algerian"/>
          <w:sz w:val="24"/>
          <w:szCs w:val="24"/>
        </w:rPr>
        <w:t>Cómo se podría aumentar la cohesión social entre los ciudadanos? </w:t>
      </w:r>
    </w:p>
    <w:p w14:paraId="13204E3E" w14:textId="3FA9160B" w:rsidR="00AA5AD8" w:rsidRDefault="00AA5AD8" w:rsidP="00AA5AD8">
      <w:pPr>
        <w:jc w:val="both"/>
        <w:rPr>
          <w:rStyle w:val="hgkelc"/>
          <w:rFonts w:ascii="Arial" w:hAnsi="Arial" w:cs="Arial"/>
          <w:sz w:val="24"/>
          <w:szCs w:val="24"/>
        </w:rPr>
      </w:pPr>
      <w:r w:rsidRPr="00AA5AD8">
        <w:rPr>
          <w:rStyle w:val="hgkelc"/>
          <w:rFonts w:ascii="Arial" w:hAnsi="Arial" w:cs="Arial"/>
          <w:sz w:val="24"/>
          <w:szCs w:val="24"/>
        </w:rPr>
        <w:t>Los niveles de cohesión social necesitan de valores, comportamientos y actitudes democráticos que favorezcan el colectivismo: colaboración, cooperación, reciprocidad y confianza, entre otras. Por eso, la valoración de la democracia funciona como un elemento importante para la cohesión social.</w:t>
      </w:r>
    </w:p>
    <w:p w14:paraId="2C15B10C" w14:textId="4B7AB93B" w:rsidR="00FA3C54" w:rsidRDefault="00FA3C54" w:rsidP="00AA5AD8">
      <w:pPr>
        <w:jc w:val="both"/>
        <w:rPr>
          <w:rStyle w:val="hgkelc"/>
          <w:rFonts w:ascii="Arial" w:hAnsi="Arial" w:cs="Arial"/>
          <w:sz w:val="24"/>
          <w:szCs w:val="24"/>
        </w:rPr>
      </w:pPr>
      <w:r>
        <w:rPr>
          <w:rFonts w:ascii="Arial" w:hAnsi="Arial" w:cs="Arial"/>
          <w:noProof/>
        </w:rPr>
        <w:drawing>
          <wp:anchor distT="0" distB="0" distL="114300" distR="114300" simplePos="0" relativeHeight="251659264" behindDoc="0" locked="0" layoutInCell="1" allowOverlap="1" wp14:anchorId="78E8E4B6" wp14:editId="3EF3AD15">
            <wp:simplePos x="0" y="0"/>
            <wp:positionH relativeFrom="margin">
              <wp:posOffset>938076</wp:posOffset>
            </wp:positionH>
            <wp:positionV relativeFrom="margin">
              <wp:posOffset>4028061</wp:posOffset>
            </wp:positionV>
            <wp:extent cx="3851275" cy="3851275"/>
            <wp:effectExtent l="76200" t="76200" r="92075" b="13493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51275" cy="385127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p>
    <w:p w14:paraId="10C24519" w14:textId="5D922AA4" w:rsidR="00FA3C54" w:rsidRPr="00AA5AD8" w:rsidRDefault="00FA3C54" w:rsidP="00AA5AD8">
      <w:pPr>
        <w:jc w:val="both"/>
        <w:rPr>
          <w:rFonts w:ascii="Arial" w:hAnsi="Arial" w:cs="Arial"/>
          <w:sz w:val="24"/>
          <w:szCs w:val="24"/>
        </w:rPr>
      </w:pPr>
    </w:p>
    <w:p w14:paraId="3AECD8C6" w14:textId="10EFA45F" w:rsidR="00AA5AD8" w:rsidRPr="00D7387B" w:rsidRDefault="00AA5AD8" w:rsidP="00AA5AD8">
      <w:pPr>
        <w:jc w:val="both"/>
        <w:rPr>
          <w:rFonts w:ascii="Arial" w:hAnsi="Arial" w:cs="Arial"/>
          <w:sz w:val="24"/>
          <w:szCs w:val="24"/>
        </w:rPr>
      </w:pPr>
    </w:p>
    <w:p w14:paraId="688B1D77" w14:textId="38AAFCA0" w:rsidR="00D7387B" w:rsidRPr="00EB5C42" w:rsidRDefault="00D7387B" w:rsidP="00AA5AD8">
      <w:pPr>
        <w:jc w:val="both"/>
        <w:rPr>
          <w:rFonts w:ascii="Arial" w:hAnsi="Arial" w:cs="Arial"/>
          <w:sz w:val="24"/>
          <w:szCs w:val="24"/>
        </w:rPr>
      </w:pPr>
    </w:p>
    <w:sectPr w:rsidR="00D7387B" w:rsidRPr="00EB5C42" w:rsidSect="00EB5C42">
      <w:pgSz w:w="12240" w:h="15840"/>
      <w:pgMar w:top="1417" w:right="1701" w:bottom="1417" w:left="1701" w:header="708" w:footer="708" w:gutter="0"/>
      <w:pgBorders w:offsetFrom="page">
        <w:top w:val="musicNotes" w:sz="16" w:space="24" w:color="0070C0"/>
        <w:left w:val="musicNotes" w:sz="16" w:space="24" w:color="0070C0"/>
        <w:bottom w:val="musicNotes" w:sz="16" w:space="24" w:color="0070C0"/>
        <w:right w:val="musicNotes" w:sz="16"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2575C6"/>
    <w:multiLevelType w:val="hybridMultilevel"/>
    <w:tmpl w:val="9ADA06F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C42"/>
    <w:rsid w:val="00532692"/>
    <w:rsid w:val="006E57C7"/>
    <w:rsid w:val="00AA5AD8"/>
    <w:rsid w:val="00D7387B"/>
    <w:rsid w:val="00EB5C42"/>
    <w:rsid w:val="00FA3C5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C71A7"/>
  <w15:chartTrackingRefBased/>
  <w15:docId w15:val="{FAD340D8-4B6D-4146-A6C3-E03B51BA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5C42"/>
    <w:pPr>
      <w:ind w:left="720"/>
      <w:contextualSpacing/>
    </w:pPr>
  </w:style>
  <w:style w:type="character" w:styleId="Textoennegrita">
    <w:name w:val="Strong"/>
    <w:basedOn w:val="Fuentedeprrafopredeter"/>
    <w:uiPriority w:val="22"/>
    <w:qFormat/>
    <w:rsid w:val="00EB5C42"/>
    <w:rPr>
      <w:b/>
      <w:bCs/>
    </w:rPr>
  </w:style>
  <w:style w:type="paragraph" w:styleId="NormalWeb">
    <w:name w:val="Normal (Web)"/>
    <w:basedOn w:val="Normal"/>
    <w:uiPriority w:val="99"/>
    <w:unhideWhenUsed/>
    <w:rsid w:val="00532692"/>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Hipervnculo">
    <w:name w:val="Hyperlink"/>
    <w:basedOn w:val="Fuentedeprrafopredeter"/>
    <w:uiPriority w:val="99"/>
    <w:semiHidden/>
    <w:unhideWhenUsed/>
    <w:rsid w:val="00532692"/>
    <w:rPr>
      <w:color w:val="0000FF"/>
      <w:u w:val="single"/>
    </w:rPr>
  </w:style>
  <w:style w:type="character" w:customStyle="1" w:styleId="hscoswrapper">
    <w:name w:val="hs_cos_wrapper"/>
    <w:basedOn w:val="Fuentedeprrafopredeter"/>
    <w:rsid w:val="006E57C7"/>
  </w:style>
  <w:style w:type="character" w:styleId="nfasis">
    <w:name w:val="Emphasis"/>
    <w:basedOn w:val="Fuentedeprrafopredeter"/>
    <w:uiPriority w:val="20"/>
    <w:qFormat/>
    <w:rsid w:val="006E57C7"/>
    <w:rPr>
      <w:i/>
      <w:iCs/>
    </w:rPr>
  </w:style>
  <w:style w:type="character" w:customStyle="1" w:styleId="hgkelc">
    <w:name w:val="hgkelc"/>
    <w:basedOn w:val="Fuentedeprrafopredeter"/>
    <w:rsid w:val="00AA5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9111">
      <w:bodyDiv w:val="1"/>
      <w:marLeft w:val="0"/>
      <w:marRight w:val="0"/>
      <w:marTop w:val="0"/>
      <w:marBottom w:val="0"/>
      <w:divBdr>
        <w:top w:val="none" w:sz="0" w:space="0" w:color="auto"/>
        <w:left w:val="none" w:sz="0" w:space="0" w:color="auto"/>
        <w:bottom w:val="none" w:sz="0" w:space="0" w:color="auto"/>
        <w:right w:val="none" w:sz="0" w:space="0" w:color="auto"/>
      </w:divBdr>
      <w:divsChild>
        <w:div w:id="1379935719">
          <w:marLeft w:val="0"/>
          <w:marRight w:val="0"/>
          <w:marTop w:val="0"/>
          <w:marBottom w:val="0"/>
          <w:divBdr>
            <w:top w:val="none" w:sz="0" w:space="0" w:color="auto"/>
            <w:left w:val="none" w:sz="0" w:space="0" w:color="auto"/>
            <w:bottom w:val="none" w:sz="0" w:space="0" w:color="auto"/>
            <w:right w:val="none" w:sz="0" w:space="0" w:color="auto"/>
          </w:divBdr>
        </w:div>
        <w:div w:id="528109809">
          <w:marLeft w:val="0"/>
          <w:marRight w:val="0"/>
          <w:marTop w:val="0"/>
          <w:marBottom w:val="0"/>
          <w:divBdr>
            <w:top w:val="none" w:sz="0" w:space="0" w:color="auto"/>
            <w:left w:val="none" w:sz="0" w:space="0" w:color="auto"/>
            <w:bottom w:val="none" w:sz="0" w:space="0" w:color="auto"/>
            <w:right w:val="none" w:sz="0" w:space="0" w:color="auto"/>
          </w:divBdr>
        </w:div>
        <w:div w:id="1038506791">
          <w:marLeft w:val="0"/>
          <w:marRight w:val="0"/>
          <w:marTop w:val="0"/>
          <w:marBottom w:val="0"/>
          <w:divBdr>
            <w:top w:val="none" w:sz="0" w:space="0" w:color="auto"/>
            <w:left w:val="none" w:sz="0" w:space="0" w:color="auto"/>
            <w:bottom w:val="none" w:sz="0" w:space="0" w:color="auto"/>
            <w:right w:val="none" w:sz="0" w:space="0" w:color="auto"/>
          </w:divBdr>
        </w:div>
        <w:div w:id="147093388">
          <w:marLeft w:val="0"/>
          <w:marRight w:val="0"/>
          <w:marTop w:val="0"/>
          <w:marBottom w:val="0"/>
          <w:divBdr>
            <w:top w:val="none" w:sz="0" w:space="0" w:color="auto"/>
            <w:left w:val="none" w:sz="0" w:space="0" w:color="auto"/>
            <w:bottom w:val="none" w:sz="0" w:space="0" w:color="auto"/>
            <w:right w:val="none" w:sz="0" w:space="0" w:color="auto"/>
          </w:divBdr>
        </w:div>
        <w:div w:id="1606234311">
          <w:marLeft w:val="0"/>
          <w:marRight w:val="0"/>
          <w:marTop w:val="0"/>
          <w:marBottom w:val="0"/>
          <w:divBdr>
            <w:top w:val="none" w:sz="0" w:space="0" w:color="auto"/>
            <w:left w:val="none" w:sz="0" w:space="0" w:color="auto"/>
            <w:bottom w:val="none" w:sz="0" w:space="0" w:color="auto"/>
            <w:right w:val="none" w:sz="0" w:space="0" w:color="auto"/>
          </w:divBdr>
        </w:div>
        <w:div w:id="1631977751">
          <w:marLeft w:val="0"/>
          <w:marRight w:val="0"/>
          <w:marTop w:val="0"/>
          <w:marBottom w:val="0"/>
          <w:divBdr>
            <w:top w:val="none" w:sz="0" w:space="0" w:color="auto"/>
            <w:left w:val="none" w:sz="0" w:space="0" w:color="auto"/>
            <w:bottom w:val="none" w:sz="0" w:space="0" w:color="auto"/>
            <w:right w:val="none" w:sz="0" w:space="0" w:color="auto"/>
          </w:divBdr>
        </w:div>
        <w:div w:id="1575705398">
          <w:marLeft w:val="0"/>
          <w:marRight w:val="0"/>
          <w:marTop w:val="0"/>
          <w:marBottom w:val="0"/>
          <w:divBdr>
            <w:top w:val="none" w:sz="0" w:space="0" w:color="auto"/>
            <w:left w:val="none" w:sz="0" w:space="0" w:color="auto"/>
            <w:bottom w:val="none" w:sz="0" w:space="0" w:color="auto"/>
            <w:right w:val="none" w:sz="0" w:space="0" w:color="auto"/>
          </w:divBdr>
        </w:div>
        <w:div w:id="1021274583">
          <w:marLeft w:val="0"/>
          <w:marRight w:val="0"/>
          <w:marTop w:val="0"/>
          <w:marBottom w:val="0"/>
          <w:divBdr>
            <w:top w:val="none" w:sz="0" w:space="0" w:color="auto"/>
            <w:left w:val="none" w:sz="0" w:space="0" w:color="auto"/>
            <w:bottom w:val="none" w:sz="0" w:space="0" w:color="auto"/>
            <w:right w:val="none" w:sz="0" w:space="0" w:color="auto"/>
          </w:divBdr>
        </w:div>
        <w:div w:id="393085740">
          <w:marLeft w:val="0"/>
          <w:marRight w:val="0"/>
          <w:marTop w:val="0"/>
          <w:marBottom w:val="0"/>
          <w:divBdr>
            <w:top w:val="none" w:sz="0" w:space="0" w:color="auto"/>
            <w:left w:val="none" w:sz="0" w:space="0" w:color="auto"/>
            <w:bottom w:val="none" w:sz="0" w:space="0" w:color="auto"/>
            <w:right w:val="none" w:sz="0" w:space="0" w:color="auto"/>
          </w:divBdr>
        </w:div>
        <w:div w:id="1256404812">
          <w:marLeft w:val="0"/>
          <w:marRight w:val="0"/>
          <w:marTop w:val="0"/>
          <w:marBottom w:val="0"/>
          <w:divBdr>
            <w:top w:val="none" w:sz="0" w:space="0" w:color="auto"/>
            <w:left w:val="none" w:sz="0" w:space="0" w:color="auto"/>
            <w:bottom w:val="none" w:sz="0" w:space="0" w:color="auto"/>
            <w:right w:val="none" w:sz="0" w:space="0" w:color="auto"/>
          </w:divBdr>
        </w:div>
      </w:divsChild>
    </w:div>
    <w:div w:id="514005348">
      <w:bodyDiv w:val="1"/>
      <w:marLeft w:val="0"/>
      <w:marRight w:val="0"/>
      <w:marTop w:val="0"/>
      <w:marBottom w:val="0"/>
      <w:divBdr>
        <w:top w:val="none" w:sz="0" w:space="0" w:color="auto"/>
        <w:left w:val="none" w:sz="0" w:space="0" w:color="auto"/>
        <w:bottom w:val="none" w:sz="0" w:space="0" w:color="auto"/>
        <w:right w:val="none" w:sz="0" w:space="0" w:color="auto"/>
      </w:divBdr>
    </w:div>
    <w:div w:id="1373076349">
      <w:bodyDiv w:val="1"/>
      <w:marLeft w:val="0"/>
      <w:marRight w:val="0"/>
      <w:marTop w:val="0"/>
      <w:marBottom w:val="0"/>
      <w:divBdr>
        <w:top w:val="none" w:sz="0" w:space="0" w:color="auto"/>
        <w:left w:val="none" w:sz="0" w:space="0" w:color="auto"/>
        <w:bottom w:val="none" w:sz="0" w:space="0" w:color="auto"/>
        <w:right w:val="none" w:sz="0" w:space="0" w:color="auto"/>
      </w:divBdr>
      <w:divsChild>
        <w:div w:id="734427530">
          <w:marLeft w:val="0"/>
          <w:marRight w:val="0"/>
          <w:marTop w:val="0"/>
          <w:marBottom w:val="0"/>
          <w:divBdr>
            <w:top w:val="none" w:sz="0" w:space="0" w:color="auto"/>
            <w:left w:val="none" w:sz="0" w:space="0" w:color="auto"/>
            <w:bottom w:val="none" w:sz="0" w:space="0" w:color="auto"/>
            <w:right w:val="none" w:sz="0" w:space="0" w:color="auto"/>
          </w:divBdr>
        </w:div>
        <w:div w:id="1579829830">
          <w:marLeft w:val="0"/>
          <w:marRight w:val="0"/>
          <w:marTop w:val="0"/>
          <w:marBottom w:val="0"/>
          <w:divBdr>
            <w:top w:val="none" w:sz="0" w:space="0" w:color="auto"/>
            <w:left w:val="none" w:sz="0" w:space="0" w:color="auto"/>
            <w:bottom w:val="none" w:sz="0" w:space="0" w:color="auto"/>
            <w:right w:val="none" w:sz="0" w:space="0" w:color="auto"/>
          </w:divBdr>
        </w:div>
        <w:div w:id="53434927">
          <w:marLeft w:val="0"/>
          <w:marRight w:val="0"/>
          <w:marTop w:val="0"/>
          <w:marBottom w:val="0"/>
          <w:divBdr>
            <w:top w:val="none" w:sz="0" w:space="0" w:color="auto"/>
            <w:left w:val="none" w:sz="0" w:space="0" w:color="auto"/>
            <w:bottom w:val="none" w:sz="0" w:space="0" w:color="auto"/>
            <w:right w:val="none" w:sz="0" w:space="0" w:color="auto"/>
          </w:divBdr>
        </w:div>
        <w:div w:id="1744177325">
          <w:marLeft w:val="0"/>
          <w:marRight w:val="0"/>
          <w:marTop w:val="0"/>
          <w:marBottom w:val="0"/>
          <w:divBdr>
            <w:top w:val="none" w:sz="0" w:space="0" w:color="auto"/>
            <w:left w:val="none" w:sz="0" w:space="0" w:color="auto"/>
            <w:bottom w:val="none" w:sz="0" w:space="0" w:color="auto"/>
            <w:right w:val="none" w:sz="0" w:space="0" w:color="auto"/>
          </w:divBdr>
        </w:div>
      </w:divsChild>
    </w:div>
    <w:div w:id="1515653927">
      <w:bodyDiv w:val="1"/>
      <w:marLeft w:val="0"/>
      <w:marRight w:val="0"/>
      <w:marTop w:val="0"/>
      <w:marBottom w:val="0"/>
      <w:divBdr>
        <w:top w:val="none" w:sz="0" w:space="0" w:color="auto"/>
        <w:left w:val="none" w:sz="0" w:space="0" w:color="auto"/>
        <w:bottom w:val="none" w:sz="0" w:space="0" w:color="auto"/>
        <w:right w:val="none" w:sz="0" w:space="0" w:color="auto"/>
      </w:divBdr>
      <w:divsChild>
        <w:div w:id="2109885939">
          <w:marLeft w:val="0"/>
          <w:marRight w:val="0"/>
          <w:marTop w:val="0"/>
          <w:marBottom w:val="0"/>
          <w:divBdr>
            <w:top w:val="none" w:sz="0" w:space="0" w:color="auto"/>
            <w:left w:val="none" w:sz="0" w:space="0" w:color="auto"/>
            <w:bottom w:val="none" w:sz="0" w:space="0" w:color="auto"/>
            <w:right w:val="none" w:sz="0" w:space="0" w:color="auto"/>
          </w:divBdr>
        </w:div>
        <w:div w:id="355498125">
          <w:marLeft w:val="0"/>
          <w:marRight w:val="0"/>
          <w:marTop w:val="0"/>
          <w:marBottom w:val="0"/>
          <w:divBdr>
            <w:top w:val="none" w:sz="0" w:space="0" w:color="auto"/>
            <w:left w:val="none" w:sz="0" w:space="0" w:color="auto"/>
            <w:bottom w:val="none" w:sz="0" w:space="0" w:color="auto"/>
            <w:right w:val="none" w:sz="0" w:space="0" w:color="auto"/>
          </w:divBdr>
        </w:div>
        <w:div w:id="1793861842">
          <w:marLeft w:val="0"/>
          <w:marRight w:val="0"/>
          <w:marTop w:val="0"/>
          <w:marBottom w:val="0"/>
          <w:divBdr>
            <w:top w:val="none" w:sz="0" w:space="0" w:color="auto"/>
            <w:left w:val="none" w:sz="0" w:space="0" w:color="auto"/>
            <w:bottom w:val="none" w:sz="0" w:space="0" w:color="auto"/>
            <w:right w:val="none" w:sz="0" w:space="0" w:color="auto"/>
          </w:divBdr>
        </w:div>
        <w:div w:id="440077588">
          <w:marLeft w:val="0"/>
          <w:marRight w:val="0"/>
          <w:marTop w:val="0"/>
          <w:marBottom w:val="0"/>
          <w:divBdr>
            <w:top w:val="none" w:sz="0" w:space="0" w:color="auto"/>
            <w:left w:val="none" w:sz="0" w:space="0" w:color="auto"/>
            <w:bottom w:val="none" w:sz="0" w:space="0" w:color="auto"/>
            <w:right w:val="none" w:sz="0" w:space="0" w:color="auto"/>
          </w:divBdr>
        </w:div>
        <w:div w:id="1217084209">
          <w:marLeft w:val="0"/>
          <w:marRight w:val="0"/>
          <w:marTop w:val="0"/>
          <w:marBottom w:val="0"/>
          <w:divBdr>
            <w:top w:val="none" w:sz="0" w:space="0" w:color="auto"/>
            <w:left w:val="none" w:sz="0" w:space="0" w:color="auto"/>
            <w:bottom w:val="none" w:sz="0" w:space="0" w:color="auto"/>
            <w:right w:val="none" w:sz="0" w:space="0" w:color="auto"/>
          </w:divBdr>
        </w:div>
      </w:divsChild>
    </w:div>
    <w:div w:id="200037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Jurado" TargetMode="External"/><Relationship Id="rId13" Type="http://schemas.openxmlformats.org/officeDocument/2006/relationships/hyperlink" Target="https://es.wikipedia.org/wiki/Sentenci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s.wikipedia.org/wiki/Derecho" TargetMode="External"/><Relationship Id="rId12" Type="http://schemas.openxmlformats.org/officeDocument/2006/relationships/hyperlink" Target="https://es.wikipedia.org/wiki/Veredict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hyperlink" Target="https://es.wikipedia.org/wiki/Ciudadano" TargetMode="External"/><Relationship Id="rId11" Type="http://schemas.openxmlformats.org/officeDocument/2006/relationships/hyperlink" Target="https://es.wikipedia.org/wiki/Sentencia" TargetMode="External"/><Relationship Id="rId5" Type="http://schemas.openxmlformats.org/officeDocument/2006/relationships/webSettings" Target="webSettings.xml"/><Relationship Id="rId15" Type="http://schemas.openxmlformats.org/officeDocument/2006/relationships/hyperlink" Target="https://es.wikipedia.org/wiki/Gobierno" TargetMode="External"/><Relationship Id="rId10" Type="http://schemas.openxmlformats.org/officeDocument/2006/relationships/hyperlink" Target="https://es.wikipedia.org/wiki/Tribunal" TargetMode="External"/><Relationship Id="rId4" Type="http://schemas.openxmlformats.org/officeDocument/2006/relationships/settings" Target="settings.xml"/><Relationship Id="rId9" Type="http://schemas.openxmlformats.org/officeDocument/2006/relationships/hyperlink" Target="https://es.wikipedia.org/wiki/Juicio" TargetMode="External"/><Relationship Id="rId14" Type="http://schemas.openxmlformats.org/officeDocument/2006/relationships/hyperlink" Target="https://es.wikipedia.org/wiki/Recurs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A19FD-1CC9-4D78-ADD2-E7ABA9033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1016</Words>
  <Characters>5589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Nuevo Modulo</dc:creator>
  <cp:keywords/>
  <dc:description/>
  <cp:lastModifiedBy>Nuevo Modulo</cp:lastModifiedBy>
  <cp:revision>2</cp:revision>
  <dcterms:created xsi:type="dcterms:W3CDTF">2021-04-14T18:48:00Z</dcterms:created>
  <dcterms:modified xsi:type="dcterms:W3CDTF">2021-04-14T18:48:00Z</dcterms:modified>
</cp:coreProperties>
</file>