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3A3" w:rsidRDefault="00857BC2" w:rsidP="00857BC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POLÍTICA EN GUATEMALA</w:t>
      </w:r>
    </w:p>
    <w:p w:rsidR="00857BC2" w:rsidRDefault="00857BC2" w:rsidP="00857BC2">
      <w:pPr>
        <w:jc w:val="both"/>
        <w:rPr>
          <w:rFonts w:ascii="Arial" w:hAnsi="Arial" w:cs="Arial"/>
          <w:sz w:val="24"/>
          <w:szCs w:val="24"/>
        </w:rPr>
      </w:pPr>
    </w:p>
    <w:p w:rsidR="00857BC2" w:rsidRDefault="00857BC2" w:rsidP="00857BC2">
      <w:pPr>
        <w:jc w:val="both"/>
        <w:rPr>
          <w:rFonts w:ascii="Arial" w:hAnsi="Arial" w:cs="Arial"/>
          <w:sz w:val="24"/>
          <w:szCs w:val="24"/>
        </w:rPr>
      </w:pPr>
    </w:p>
    <w:p w:rsidR="00857BC2" w:rsidRDefault="00857BC2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Consulta este sitio web, en donde encontrarás la información necesaria para comprender las bases de la política en Guatemala. El material fue diseñado y publicado por Alianza Américas, con fines educativos.</w:t>
      </w:r>
    </w:p>
    <w:p w:rsidR="00857BC2" w:rsidRDefault="00857BC2" w:rsidP="00857BC2">
      <w:pPr>
        <w:jc w:val="both"/>
        <w:rPr>
          <w:rFonts w:ascii="Arial" w:hAnsi="Arial" w:cs="Arial"/>
          <w:sz w:val="24"/>
          <w:szCs w:val="24"/>
        </w:rPr>
      </w:pPr>
    </w:p>
    <w:p w:rsidR="000117EC" w:rsidRDefault="00857BC2" w:rsidP="00857BC2">
      <w:pPr>
        <w:jc w:val="both"/>
        <w:rPr>
          <w:rFonts w:ascii="Arial" w:hAnsi="Arial" w:cs="Arial"/>
          <w:sz w:val="24"/>
          <w:szCs w:val="24"/>
        </w:rPr>
      </w:pPr>
      <w:r w:rsidRPr="00857BC2">
        <w:rPr>
          <w:rFonts w:ascii="Arial" w:hAnsi="Arial" w:cs="Arial"/>
          <w:sz w:val="24"/>
          <w:szCs w:val="24"/>
        </w:rPr>
        <w:t>https://www.alianzaamericas.org/region-centroamerica/como-funciona-el-sistema-politico-de-guatemala/</w:t>
      </w:r>
      <w:r>
        <w:rPr>
          <w:rFonts w:ascii="Arial" w:hAnsi="Arial" w:cs="Arial"/>
          <w:sz w:val="24"/>
          <w:szCs w:val="24"/>
        </w:rPr>
        <w:t xml:space="preserve"> </w:t>
      </w:r>
    </w:p>
    <w:p w:rsidR="000117EC" w:rsidRDefault="000117E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57BC2" w:rsidRDefault="00857BC2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23466657" wp14:editId="44FC5760">
            <wp:extent cx="4848225" cy="38481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C2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7F228161" wp14:editId="142D95C9">
            <wp:extent cx="4438650" cy="3790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03D48231" wp14:editId="371D5DBD">
            <wp:extent cx="4410075" cy="4752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3698804A" wp14:editId="6BCBA0D7">
            <wp:extent cx="4448175" cy="45053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59535B41" wp14:editId="4F0D805A">
            <wp:extent cx="4486275" cy="37052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16D33AC9" wp14:editId="5D7C9CC5">
            <wp:extent cx="5381625" cy="43815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5FA3EBB5" wp14:editId="294E9E9B">
            <wp:extent cx="5419725" cy="4591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6B576438" wp14:editId="7C2C819A">
            <wp:extent cx="5391150" cy="44862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4A202387" wp14:editId="513D31FE">
            <wp:extent cx="5410200" cy="43338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857B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5A4DDBAA" wp14:editId="05CF9609">
            <wp:extent cx="5381625" cy="21907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C2" w:rsidRPr="00857BC2" w:rsidRDefault="00857BC2" w:rsidP="00857BC2">
      <w:pPr>
        <w:jc w:val="both"/>
        <w:rPr>
          <w:rFonts w:ascii="Arial" w:hAnsi="Arial" w:cs="Arial"/>
          <w:sz w:val="24"/>
          <w:szCs w:val="24"/>
        </w:rPr>
      </w:pPr>
    </w:p>
    <w:sectPr w:rsidR="00857BC2" w:rsidRPr="00857B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0C"/>
    <w:rsid w:val="000117EC"/>
    <w:rsid w:val="00335AAF"/>
    <w:rsid w:val="006073A3"/>
    <w:rsid w:val="00857BC2"/>
    <w:rsid w:val="00E0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3EFE8-4788-4A92-9FDD-37DEEC1E4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Chiqui V</dc:creator>
  <cp:keywords/>
  <dc:description/>
  <cp:lastModifiedBy>Chiqui V</cp:lastModifiedBy>
  <cp:revision>3</cp:revision>
  <dcterms:created xsi:type="dcterms:W3CDTF">2023-06-17T23:01:00Z</dcterms:created>
  <dcterms:modified xsi:type="dcterms:W3CDTF">2023-06-18T21:07:00Z</dcterms:modified>
</cp:coreProperties>
</file>