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1F" w:rsidRDefault="0087261F" w:rsidP="0087261F">
      <w:pPr>
        <w:pStyle w:val="Ttulo"/>
        <w:jc w:val="center"/>
        <w:rPr>
          <w:rFonts w:eastAsia="Times New Roman"/>
          <w:lang w:eastAsia="es-GT"/>
        </w:rPr>
      </w:pPr>
      <w:bookmarkStart w:id="0" w:name="_GoBack"/>
      <w:bookmarkEnd w:id="0"/>
      <w:r>
        <w:rPr>
          <w:rFonts w:eastAsia="Times New Roman"/>
          <w:lang w:eastAsia="es-GT"/>
        </w:rPr>
        <w:t>Concordancia</w:t>
      </w:r>
    </w:p>
    <w:p w:rsidR="0087261F" w:rsidRDefault="0087261F" w:rsidP="00E741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GT"/>
        </w:rPr>
      </w:pPr>
    </w:p>
    <w:p w:rsidR="00E7417A" w:rsidRPr="0087261F" w:rsidRDefault="00E7417A" w:rsidP="0087261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>Se denomina </w:t>
      </w:r>
      <w:r w:rsidRPr="0087261F">
        <w:rPr>
          <w:rFonts w:eastAsia="Times New Roman" w:cstheme="minorHAnsi"/>
          <w:bCs/>
          <w:color w:val="000000"/>
          <w:sz w:val="24"/>
          <w:szCs w:val="24"/>
          <w:lang w:eastAsia="es-GT"/>
        </w:rPr>
        <w:t>concordancia</w:t>
      </w: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> a la regla o recurso gramatical que tiene la función de marcar las relaciones entre las palabras que la constituyen.</w:t>
      </w:r>
    </w:p>
    <w:p w:rsidR="00E7417A" w:rsidRPr="0087261F" w:rsidRDefault="00E7417A" w:rsidP="0087261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 xml:space="preserve">Se puede decir que son los accidentes gramaticales que por medio de las </w:t>
      </w:r>
      <w:r w:rsidR="0087261F" w:rsidRPr="0087261F">
        <w:rPr>
          <w:rFonts w:eastAsia="Times New Roman" w:cstheme="minorHAnsi"/>
          <w:color w:val="000000"/>
          <w:sz w:val="24"/>
          <w:szCs w:val="24"/>
          <w:lang w:eastAsia="es-GT"/>
        </w:rPr>
        <w:t>coincidencias forman</w:t>
      </w: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 xml:space="preserve"> la </w:t>
      </w:r>
      <w:r w:rsidRPr="0087261F">
        <w:rPr>
          <w:rFonts w:eastAsia="Times New Roman" w:cstheme="minorHAnsi"/>
          <w:bCs/>
          <w:color w:val="000000"/>
          <w:sz w:val="24"/>
          <w:szCs w:val="24"/>
          <w:lang w:eastAsia="es-GT"/>
        </w:rPr>
        <w:t>concordancia</w:t>
      </w: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>.</w:t>
      </w:r>
    </w:p>
    <w:p w:rsidR="00E7417A" w:rsidRPr="0087261F" w:rsidRDefault="00E7417A" w:rsidP="0087261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>Pueden existir concordancias de:</w:t>
      </w:r>
    </w:p>
    <w:p w:rsidR="00E7417A" w:rsidRPr="0087261F" w:rsidRDefault="00E7417A" w:rsidP="00872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>Género</w:t>
      </w:r>
    </w:p>
    <w:p w:rsidR="00E7417A" w:rsidRPr="0087261F" w:rsidRDefault="00E7417A" w:rsidP="00872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>Número</w:t>
      </w:r>
    </w:p>
    <w:p w:rsidR="00E7417A" w:rsidRPr="0087261F" w:rsidRDefault="00E7417A" w:rsidP="00872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>Persona</w:t>
      </w:r>
    </w:p>
    <w:p w:rsidR="00E7417A" w:rsidRPr="0087261F" w:rsidRDefault="00E7417A" w:rsidP="00872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>Tiempo y</w:t>
      </w:r>
    </w:p>
    <w:p w:rsidR="00E7417A" w:rsidRPr="0087261F" w:rsidRDefault="00E7417A" w:rsidP="00872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>Modo</w:t>
      </w:r>
    </w:p>
    <w:p w:rsidR="00E7417A" w:rsidRPr="0087261F" w:rsidRDefault="00E7417A" w:rsidP="0087261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 xml:space="preserve">Existen </w:t>
      </w:r>
      <w:r w:rsidR="0087261F" w:rsidRPr="0087261F">
        <w:rPr>
          <w:rFonts w:eastAsia="Times New Roman" w:cstheme="minorHAnsi"/>
          <w:color w:val="000000"/>
          <w:sz w:val="24"/>
          <w:szCs w:val="24"/>
          <w:lang w:eastAsia="es-GT"/>
        </w:rPr>
        <w:t>excepciones</w:t>
      </w: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 xml:space="preserve"> como son los adjetivos que califican a personas superiores o dignidades, como:</w:t>
      </w:r>
    </w:p>
    <w:p w:rsidR="00E7417A" w:rsidRPr="0087261F" w:rsidRDefault="00E7417A" w:rsidP="0087261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>Preguntaban si su señoría estaba ocupado (aquí ocupado concuerda con la palabra juez y no con la palabra </w:t>
      </w:r>
      <w:r w:rsidRPr="0087261F">
        <w:rPr>
          <w:rFonts w:eastAsia="Times New Roman" w:cstheme="minorHAnsi"/>
          <w:bCs/>
          <w:color w:val="000000"/>
          <w:sz w:val="24"/>
          <w:szCs w:val="24"/>
          <w:lang w:eastAsia="es-GT"/>
        </w:rPr>
        <w:t>señoría</w:t>
      </w: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>)</w:t>
      </w:r>
    </w:p>
    <w:p w:rsidR="00E7417A" w:rsidRPr="0087261F" w:rsidRDefault="00E7417A" w:rsidP="0087261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>En ciertos sustantivos de significado colectivo, los adjetivos no concuerdan con ellos, sino con los seres reales a que se refieren: Bello fue una autoridad, seguido y discutido por otras autoridades (adjetivos seguido y discutido concuerdan con Bello, no con autoridad).</w:t>
      </w:r>
    </w:p>
    <w:p w:rsidR="00E7417A" w:rsidRPr="0087261F" w:rsidRDefault="00E7417A" w:rsidP="0087261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87261F">
        <w:rPr>
          <w:rFonts w:eastAsia="Times New Roman" w:cstheme="minorHAnsi"/>
          <w:bCs/>
          <w:color w:val="000000"/>
          <w:sz w:val="24"/>
          <w:szCs w:val="24"/>
          <w:lang w:eastAsia="es-GT"/>
        </w:rPr>
        <w:t>Ejemplos de concordancia:</w:t>
      </w:r>
    </w:p>
    <w:p w:rsidR="0087261F" w:rsidRDefault="00E7417A" w:rsidP="0087261F">
      <w:pPr>
        <w:pStyle w:val="Ttulo1"/>
        <w:rPr>
          <w:rFonts w:eastAsia="Times New Roman"/>
          <w:lang w:eastAsia="es-GT"/>
        </w:rPr>
      </w:pPr>
      <w:r w:rsidRPr="0087261F">
        <w:rPr>
          <w:rFonts w:eastAsia="Times New Roman"/>
          <w:lang w:eastAsia="es-GT"/>
        </w:rPr>
        <w:t>Concordancia de género</w:t>
      </w:r>
    </w:p>
    <w:p w:rsidR="00E7417A" w:rsidRPr="0087261F" w:rsidRDefault="00E7417A" w:rsidP="0087261F">
      <w:pPr>
        <w:pStyle w:val="Ttulo1"/>
        <w:rPr>
          <w:rFonts w:eastAsia="Times New Roman"/>
          <w:lang w:eastAsia="es-GT"/>
        </w:rPr>
      </w:pPr>
      <w:r w:rsidRPr="0087261F">
        <w:rPr>
          <w:rFonts w:eastAsia="Times New Roman"/>
          <w:lang w:eastAsia="es-GT"/>
        </w:rPr>
        <w:t>Concordancia total</w:t>
      </w:r>
    </w:p>
    <w:p w:rsidR="0087261F" w:rsidRPr="0087261F" w:rsidRDefault="0087261F" w:rsidP="0087261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</w:p>
    <w:p w:rsidR="00E7417A" w:rsidRPr="0087261F" w:rsidRDefault="00E7417A" w:rsidP="0087261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>1.- Perro blanco = (En este ejemplo el género masculino del perro exige concordancia con blanco) no puede ser “Perro blanca”</w:t>
      </w: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br/>
        <w:t>2.- Gato negro (masculino)</w:t>
      </w: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br/>
        <w:t>3.- Gata negra (femenino)</w:t>
      </w: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br/>
        <w:t>4.- El niño rubio (masculino)</w:t>
      </w: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br/>
        <w:t>5.- La niña rubia (femenino)</w:t>
      </w:r>
    </w:p>
    <w:p w:rsidR="0087261F" w:rsidRDefault="00E7417A" w:rsidP="0087261F">
      <w:pPr>
        <w:pStyle w:val="Ttulo1"/>
        <w:rPr>
          <w:rFonts w:eastAsia="Times New Roman"/>
          <w:lang w:eastAsia="es-GT"/>
        </w:rPr>
      </w:pPr>
      <w:r w:rsidRPr="0087261F">
        <w:rPr>
          <w:rFonts w:eastAsia="Times New Roman"/>
          <w:lang w:eastAsia="es-GT"/>
        </w:rPr>
        <w:lastRenderedPageBreak/>
        <w:t>Concordancia parcial</w:t>
      </w:r>
    </w:p>
    <w:p w:rsidR="00E7417A" w:rsidRPr="0087261F" w:rsidRDefault="00E7417A" w:rsidP="0087261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br/>
        <w:t>En esta concordancia el sustantivo no tiene femenino o masculino opuesto</w:t>
      </w:r>
    </w:p>
    <w:p w:rsidR="00E7417A" w:rsidRDefault="00E7417A" w:rsidP="0087261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>1.- Mesa blanca (no existe un meso blanco)</w:t>
      </w: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br/>
        <w:t>2.- Mesa negra</w:t>
      </w: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br/>
        <w:t>3.- Tabla rota</w:t>
      </w: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br/>
        <w:t>4.- Papel blanco</w:t>
      </w: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br/>
        <w:t>5.- Hoja negra</w:t>
      </w:r>
    </w:p>
    <w:p w:rsidR="0087261F" w:rsidRPr="0087261F" w:rsidRDefault="0087261F" w:rsidP="0087261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GT"/>
        </w:rPr>
      </w:pPr>
    </w:p>
    <w:p w:rsidR="0087261F" w:rsidRDefault="00E7417A" w:rsidP="0087261F">
      <w:pPr>
        <w:pStyle w:val="Ttulo1"/>
        <w:rPr>
          <w:rFonts w:eastAsia="Times New Roman"/>
          <w:lang w:eastAsia="es-GT"/>
        </w:rPr>
      </w:pPr>
      <w:r w:rsidRPr="0087261F">
        <w:rPr>
          <w:rFonts w:eastAsia="Times New Roman"/>
          <w:lang w:eastAsia="es-GT"/>
        </w:rPr>
        <w:t>Concordancia sintáctica de referencia externa</w:t>
      </w:r>
    </w:p>
    <w:p w:rsidR="00E7417A" w:rsidRPr="0087261F" w:rsidRDefault="00E7417A" w:rsidP="0087261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 xml:space="preserve">En esta concordancia cambia de género el </w:t>
      </w:r>
      <w:r w:rsidR="0087261F" w:rsidRPr="0087261F">
        <w:rPr>
          <w:rFonts w:eastAsia="Times New Roman" w:cstheme="minorHAnsi"/>
          <w:color w:val="000000"/>
          <w:sz w:val="24"/>
          <w:szCs w:val="24"/>
          <w:lang w:eastAsia="es-GT"/>
        </w:rPr>
        <w:t>pronombre,</w:t>
      </w: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 xml:space="preserve"> pero el adjetivo no.</w:t>
      </w:r>
    </w:p>
    <w:p w:rsidR="00E7417A" w:rsidRPr="0087261F" w:rsidRDefault="00E7417A" w:rsidP="0087261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>1.- La de arriba (el de arriba)</w:t>
      </w: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br/>
        <w:t>2.- El de arriba (la de arriba)</w:t>
      </w:r>
    </w:p>
    <w:p w:rsidR="00E7417A" w:rsidRPr="0087261F" w:rsidRDefault="00E7417A" w:rsidP="0087261F">
      <w:pPr>
        <w:pStyle w:val="Ttulo1"/>
        <w:rPr>
          <w:rFonts w:eastAsia="Times New Roman"/>
          <w:lang w:eastAsia="es-GT"/>
        </w:rPr>
      </w:pPr>
      <w:r w:rsidRPr="0087261F">
        <w:rPr>
          <w:rFonts w:eastAsia="Times New Roman"/>
          <w:lang w:eastAsia="es-GT"/>
        </w:rPr>
        <w:t>Concordancia de número</w:t>
      </w:r>
    </w:p>
    <w:p w:rsidR="00E7417A" w:rsidRPr="0087261F" w:rsidRDefault="00E7417A" w:rsidP="0087261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>Los gatos (concordancia total de número)</w:t>
      </w: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br/>
        <w:t>Las gatas (concordancia total de número)</w:t>
      </w:r>
    </w:p>
    <w:p w:rsidR="00E7417A" w:rsidRPr="0087261F" w:rsidRDefault="00E7417A" w:rsidP="0087261F">
      <w:pPr>
        <w:pStyle w:val="Ttulo1"/>
        <w:rPr>
          <w:rFonts w:eastAsia="Times New Roman"/>
          <w:lang w:eastAsia="es-GT"/>
        </w:rPr>
      </w:pPr>
      <w:r w:rsidRPr="0087261F">
        <w:rPr>
          <w:rFonts w:eastAsia="Times New Roman"/>
          <w:lang w:eastAsia="es-GT"/>
        </w:rPr>
        <w:t>Concordancia de adyacencia</w:t>
      </w:r>
    </w:p>
    <w:p w:rsidR="0087261F" w:rsidRDefault="00E7417A" w:rsidP="0087261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>Los lunes (concordancia parcial de número)</w:t>
      </w:r>
      <w:r w:rsidR="0087261F">
        <w:rPr>
          <w:rFonts w:eastAsia="Times New Roman" w:cstheme="minorHAnsi"/>
          <w:color w:val="000000"/>
          <w:sz w:val="24"/>
          <w:szCs w:val="24"/>
          <w:lang w:eastAsia="es-GT"/>
        </w:rPr>
        <w:t xml:space="preserve"> </w:t>
      </w: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>El lunes (concordancia parcial de número)</w:t>
      </w: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br/>
        <w:t>Concordancia total de referencia externa</w:t>
      </w:r>
    </w:p>
    <w:p w:rsidR="00E7417A" w:rsidRPr="0087261F" w:rsidRDefault="00E7417A" w:rsidP="0087261F">
      <w:pPr>
        <w:pStyle w:val="Ttulo1"/>
        <w:rPr>
          <w:rFonts w:eastAsia="Times New Roman"/>
          <w:lang w:eastAsia="es-GT"/>
        </w:rPr>
      </w:pPr>
      <w:r w:rsidRPr="0087261F">
        <w:rPr>
          <w:rFonts w:eastAsia="Times New Roman"/>
          <w:lang w:eastAsia="es-GT"/>
        </w:rPr>
        <w:br/>
        <w:t>Las del fondo (concordancia de número “las” que se refiere al contexto)</w:t>
      </w:r>
    </w:p>
    <w:p w:rsidR="00E7417A" w:rsidRPr="0087261F" w:rsidRDefault="00E7417A" w:rsidP="0087261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87261F">
        <w:rPr>
          <w:rFonts w:eastAsia="Times New Roman" w:cstheme="minorHAnsi"/>
          <w:bCs/>
          <w:color w:val="000000"/>
          <w:sz w:val="24"/>
          <w:szCs w:val="24"/>
          <w:lang w:eastAsia="es-GT"/>
        </w:rPr>
        <w:t>Concordancia de conexión sintáctica adyacente</w:t>
      </w:r>
    </w:p>
    <w:p w:rsidR="00E7417A" w:rsidRDefault="00E7417A" w:rsidP="0087261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  <w:r w:rsidRPr="0087261F">
        <w:rPr>
          <w:rFonts w:eastAsia="Times New Roman" w:cstheme="minorHAnsi"/>
          <w:color w:val="000000"/>
          <w:sz w:val="24"/>
          <w:szCs w:val="24"/>
          <w:lang w:eastAsia="es-GT"/>
        </w:rPr>
        <w:t>Piedra verde (piedra verde no hay género y número)</w:t>
      </w:r>
    </w:p>
    <w:p w:rsidR="0087261F" w:rsidRDefault="0087261F" w:rsidP="0087261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GT"/>
        </w:rPr>
      </w:pPr>
    </w:p>
    <w:p w:rsidR="0087261F" w:rsidRPr="0087261F" w:rsidRDefault="0087261F" w:rsidP="0087261F">
      <w:pPr>
        <w:pStyle w:val="Ttulo1"/>
        <w:rPr>
          <w:rFonts w:asciiTheme="minorHAnsi" w:eastAsia="Times New Roman" w:hAnsiTheme="minorHAnsi"/>
          <w:lang w:eastAsia="es-GT"/>
        </w:rPr>
      </w:pPr>
      <w:r>
        <w:rPr>
          <w:rFonts w:eastAsia="Times New Roman"/>
          <w:lang w:eastAsia="es-GT"/>
        </w:rPr>
        <w:lastRenderedPageBreak/>
        <w:t>Referencias</w:t>
      </w:r>
    </w:p>
    <w:p w:rsidR="003F2B01" w:rsidRPr="0087261F" w:rsidRDefault="00E7417A" w:rsidP="0087261F">
      <w:pPr>
        <w:jc w:val="both"/>
        <w:rPr>
          <w:rFonts w:cstheme="minorHAnsi"/>
          <w:sz w:val="24"/>
          <w:szCs w:val="24"/>
        </w:rPr>
      </w:pPr>
      <w:r w:rsidRPr="0087261F">
        <w:rPr>
          <w:rFonts w:cstheme="minorHAnsi"/>
          <w:sz w:val="24"/>
          <w:szCs w:val="24"/>
        </w:rPr>
        <w:t>http://www.ejemplode.com/44-redaccion/861-concordancia.html</w:t>
      </w:r>
    </w:p>
    <w:sectPr w:rsidR="003F2B01" w:rsidRPr="00872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AFC" w:rsidRDefault="00B81AFC" w:rsidP="0087261F">
      <w:pPr>
        <w:spacing w:after="0" w:line="240" w:lineRule="auto"/>
      </w:pPr>
      <w:r>
        <w:separator/>
      </w:r>
    </w:p>
  </w:endnote>
  <w:endnote w:type="continuationSeparator" w:id="0">
    <w:p w:rsidR="00B81AFC" w:rsidRDefault="00B81AFC" w:rsidP="0087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1F" w:rsidRDefault="008726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1F" w:rsidRDefault="0087261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1F" w:rsidRDefault="008726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AFC" w:rsidRDefault="00B81AFC" w:rsidP="0087261F">
      <w:pPr>
        <w:spacing w:after="0" w:line="240" w:lineRule="auto"/>
      </w:pPr>
      <w:r>
        <w:separator/>
      </w:r>
    </w:p>
  </w:footnote>
  <w:footnote w:type="continuationSeparator" w:id="0">
    <w:p w:rsidR="00B81AFC" w:rsidRDefault="00B81AFC" w:rsidP="00872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1F" w:rsidRDefault="0087261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647532" o:spid="_x0000_s2050" type="#_x0000_t136" style="position:absolute;margin-left:0;margin-top:0;width:548.25pt;height:7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1F" w:rsidRDefault="0087261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647533" o:spid="_x0000_s2051" type="#_x0000_t136" style="position:absolute;margin-left:0;margin-top:0;width:548.25pt;height:7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1F" w:rsidRDefault="0087261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647531" o:spid="_x0000_s2049" type="#_x0000_t136" style="position:absolute;margin-left:0;margin-top:0;width:548.25pt;height:7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273E3"/>
    <w:multiLevelType w:val="multilevel"/>
    <w:tmpl w:val="135E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7A"/>
    <w:rsid w:val="0087261F"/>
    <w:rsid w:val="00B22885"/>
    <w:rsid w:val="00B81AFC"/>
    <w:rsid w:val="00E7417A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F0A38D"/>
  <w15:chartTrackingRefBased/>
  <w15:docId w15:val="{B5A2F09E-AA97-4C07-9A4D-8E53FA0D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2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726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2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8726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72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261F"/>
  </w:style>
  <w:style w:type="paragraph" w:styleId="Piedepgina">
    <w:name w:val="footer"/>
    <w:basedOn w:val="Normal"/>
    <w:link w:val="PiedepginaCar"/>
    <w:uiPriority w:val="99"/>
    <w:unhideWhenUsed/>
    <w:rsid w:val="00872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2</cp:revision>
  <dcterms:created xsi:type="dcterms:W3CDTF">2016-10-04T22:25:00Z</dcterms:created>
  <dcterms:modified xsi:type="dcterms:W3CDTF">2016-10-05T23:45:00Z</dcterms:modified>
</cp:coreProperties>
</file>